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4848D" w14:textId="77777777" w:rsidR="00F9486B" w:rsidRPr="00F9486B" w:rsidRDefault="00F9486B" w:rsidP="00F9486B">
      <w:pPr>
        <w:spacing w:line="254" w:lineRule="auto"/>
        <w:jc w:val="right"/>
        <w:rPr>
          <w:sz w:val="24"/>
          <w:szCs w:val="24"/>
        </w:rPr>
      </w:pPr>
      <w:r w:rsidRPr="00F9486B">
        <w:rPr>
          <w:b/>
          <w:sz w:val="24"/>
          <w:szCs w:val="24"/>
        </w:rPr>
        <w:t xml:space="preserve"> </w:t>
      </w:r>
    </w:p>
    <w:p w14:paraId="464DD5F6"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331615CF" w14:textId="2A544BFC"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5F662A">
        <w:rPr>
          <w:b/>
          <w:sz w:val="24"/>
          <w:szCs w:val="24"/>
        </w:rPr>
        <w:t>04-14/89</w:t>
      </w:r>
      <w:r w:rsidRPr="00F9486B">
        <w:rPr>
          <w:b/>
          <w:sz w:val="24"/>
          <w:szCs w:val="24"/>
        </w:rPr>
        <w:t xml:space="preserve"> от </w:t>
      </w:r>
      <w:r w:rsidR="005F662A">
        <w:rPr>
          <w:b/>
          <w:sz w:val="24"/>
          <w:szCs w:val="24"/>
        </w:rPr>
        <w:t>28.07.2022</w:t>
      </w:r>
    </w:p>
    <w:p w14:paraId="714F7F10"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11CA72FD"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2D1B56F5"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EAA1639"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E235907"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33D9A906"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CE3C0C3"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8669E75"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5BDFF090"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0361FB3"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76AEBAB" w14:textId="1D056EC4" w:rsidR="00F9486B" w:rsidRPr="00F9486B" w:rsidRDefault="005F662A">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ООО "Биосинергия"</w:t>
            </w:r>
          </w:p>
        </w:tc>
      </w:tr>
      <w:tr w:rsidR="00DD23C4" w:rsidRPr="00F9486B" w14:paraId="49422C0F"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91C9E74"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9F78F53" w14:textId="3F216803" w:rsidR="00DD23C4" w:rsidRPr="00F9486B" w:rsidRDefault="005F662A">
            <w:pPr>
              <w:spacing w:line="254" w:lineRule="auto"/>
              <w:rPr>
                <w:color w:val="000000"/>
                <w:sz w:val="24"/>
                <w:szCs w:val="24"/>
                <w:lang w:eastAsia="en-US"/>
              </w:rPr>
            </w:pPr>
            <w:bookmarkStart w:id="1" w:name="Пояснения"/>
            <w:bookmarkEnd w:id="1"/>
            <w:r>
              <w:rPr>
                <w:color w:val="000000"/>
                <w:sz w:val="24"/>
                <w:szCs w:val="24"/>
                <w:lang w:eastAsia="en-US"/>
              </w:rPr>
              <w:t>Регистрация товарного знака в 3, 5, 35 классах МКТУ</w:t>
            </w:r>
          </w:p>
        </w:tc>
      </w:tr>
      <w:tr w:rsidR="00F9486B" w:rsidRPr="00F9486B" w14:paraId="481A0EBC"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AA10B2D"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F367B03"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147DBA25"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AB42AAC"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CD5E34C"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762ED5A0"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365AE79F"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587491DB"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B0C6943" w14:textId="747706E1" w:rsidR="00F9486B" w:rsidRPr="00F9486B" w:rsidRDefault="005F662A">
            <w:pPr>
              <w:spacing w:line="254" w:lineRule="auto"/>
              <w:rPr>
                <w:color w:val="000000"/>
                <w:sz w:val="24"/>
                <w:szCs w:val="24"/>
                <w:lang w:eastAsia="en-US"/>
              </w:rPr>
            </w:pPr>
            <w:bookmarkStart w:id="2" w:name="Цена"/>
            <w:bookmarkEnd w:id="2"/>
            <w:r>
              <w:rPr>
                <w:color w:val="000000"/>
                <w:sz w:val="24"/>
                <w:szCs w:val="24"/>
                <w:lang w:eastAsia="en-US"/>
              </w:rPr>
              <w:t>60 тысяч рублей.</w:t>
            </w:r>
          </w:p>
        </w:tc>
      </w:tr>
      <w:tr w:rsidR="00F9486B" w:rsidRPr="00F9486B" w14:paraId="401C8DD0"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DC6545B"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C9F235D"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238FE26A"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2279350A"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EF47742" w14:textId="154FCFFD" w:rsidR="00F9486B" w:rsidRPr="00FF68C9" w:rsidRDefault="005F662A">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0881B30F"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1EDC244"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B9091E0" w14:textId="77777777" w:rsidR="005F662A" w:rsidRDefault="005F662A">
            <w:pPr>
              <w:spacing w:line="254" w:lineRule="auto"/>
              <w:rPr>
                <w:color w:val="000000"/>
                <w:sz w:val="24"/>
                <w:szCs w:val="24"/>
                <w:lang w:eastAsia="en-US"/>
              </w:rPr>
            </w:pPr>
            <w:bookmarkStart w:id="4" w:name="Получатель"/>
            <w:bookmarkEnd w:id="4"/>
            <w:r>
              <w:rPr>
                <w:color w:val="000000"/>
                <w:sz w:val="24"/>
                <w:szCs w:val="24"/>
                <w:lang w:eastAsia="en-US"/>
              </w:rPr>
              <w:t>ООО "Биосинергия", Адрес: Республика Бурятия, г. Улан-Удэ</w:t>
            </w:r>
          </w:p>
          <w:p w14:paraId="794288A9" w14:textId="143909AE" w:rsidR="00F9486B" w:rsidRPr="00F9486B" w:rsidRDefault="005F662A">
            <w:pPr>
              <w:spacing w:line="254" w:lineRule="auto"/>
              <w:rPr>
                <w:color w:val="000000"/>
                <w:sz w:val="24"/>
                <w:szCs w:val="24"/>
                <w:lang w:eastAsia="en-US"/>
              </w:rPr>
            </w:pPr>
            <w:r>
              <w:rPr>
                <w:color w:val="000000"/>
                <w:sz w:val="24"/>
                <w:szCs w:val="24"/>
                <w:lang w:eastAsia="en-US"/>
              </w:rPr>
              <w:t xml:space="preserve">Улица: ул. Намжилова д. 28 офис 1, телефон: 83012 379080, e-mail: info@biosynergy.ru. </w:t>
            </w:r>
          </w:p>
        </w:tc>
      </w:tr>
      <w:tr w:rsidR="00F9486B" w:rsidRPr="00F9486B" w14:paraId="1CAB205E"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2BEFD12"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3FF8557"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44905B8F"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6C056DBE" w14:textId="77777777" w:rsidR="00F9486B" w:rsidRPr="00F9486B" w:rsidRDefault="00F9486B">
            <w:pPr>
              <w:spacing w:line="254" w:lineRule="auto"/>
              <w:ind w:left="2"/>
              <w:rPr>
                <w:color w:val="000000"/>
                <w:sz w:val="24"/>
                <w:szCs w:val="24"/>
                <w:lang w:eastAsia="en-US"/>
              </w:rPr>
            </w:pPr>
            <w:r w:rsidRPr="00F9486B">
              <w:rPr>
                <w:sz w:val="24"/>
                <w:szCs w:val="24"/>
              </w:rPr>
              <w:lastRenderedPageBreak/>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275009B0" w14:textId="77777777"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14:paraId="11370783"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11566BF"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20302F66"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5D139982"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53F4EE43"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7665589A"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29050B1A"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4187A15D"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0B463A1D"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33EEFDF8"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73970CC1"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04D14ADE"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6C31D8C6" w14:textId="4B697626" w:rsidR="000A0BF3" w:rsidRPr="00F9486B" w:rsidRDefault="005F662A"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4F5611A0"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0B541A65"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291DA93"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07B1E2E"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6E41B063" w14:textId="27E67FAD" w:rsidR="00F9486B" w:rsidRPr="00F9486B" w:rsidRDefault="005F662A"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6918B27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383334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F6C6836"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4854D43"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8F1E27F"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28B1633"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CDF8A4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06C99BD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0EB6D641"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CE6C90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CBB745A"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E6B73F0"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B4BB6D2"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22B18137"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22A6319C"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74622BB"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8AF0C5D"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6E7A40F8" w14:textId="50BCCA97" w:rsidR="00F9486B" w:rsidRPr="00F9486B" w:rsidRDefault="005F662A"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631B6D97"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2E4831AB"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076BEA41"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CC9E1E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7EBFF2F"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43A9849E"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951735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24C3D26A"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175F7D05"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2066680"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A9720C1"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72D0674C"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017D0FC"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6CB92F7B"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3D25E343"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54BDBB1"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A37FBF5"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20C993A3"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70319F71"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ABE99FA"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0CA11103"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18C5A34"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06D6711"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017B97C"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933C0BB"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3175BB5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46CF66D"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A16651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8315515"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79A0123"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A2A74E0"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9D2BB6C"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5336856B" w14:textId="77777777" w:rsidR="00F9486B" w:rsidRPr="00F9486B" w:rsidRDefault="00F9486B">
            <w:pPr>
              <w:spacing w:line="254" w:lineRule="auto"/>
              <w:ind w:left="-3894" w:right="60"/>
              <w:rPr>
                <w:color w:val="000000"/>
                <w:sz w:val="24"/>
                <w:szCs w:val="24"/>
                <w:lang w:val="en-US" w:eastAsia="en-US"/>
              </w:rPr>
            </w:pPr>
          </w:p>
          <w:p w14:paraId="6DA94132" w14:textId="77777777" w:rsidR="00F9486B" w:rsidRPr="00F9486B" w:rsidRDefault="00F9486B">
            <w:pPr>
              <w:spacing w:after="160" w:line="254" w:lineRule="auto"/>
              <w:rPr>
                <w:color w:val="000000"/>
                <w:sz w:val="24"/>
                <w:szCs w:val="24"/>
                <w:lang w:val="en-US" w:eastAsia="en-US"/>
              </w:rPr>
            </w:pPr>
          </w:p>
        </w:tc>
      </w:tr>
      <w:tr w:rsidR="00F9486B" w:rsidRPr="0069073F" w14:paraId="6F2E280F"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727F93F"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3919265" w14:textId="75B4EC47"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5F662A">
              <w:rPr>
                <w:sz w:val="24"/>
                <w:szCs w:val="24"/>
              </w:rPr>
              <w:t>До 12-00 09 августа 2022 года.</w:t>
            </w:r>
          </w:p>
          <w:p w14:paraId="22AA027D" w14:textId="77777777" w:rsidR="00CA47FA" w:rsidRPr="0069073F"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69073F" w14:paraId="72B42DDA"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58C3BF8F"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898B161"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44D9CDAD" w14:textId="1825D646"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w:t>
            </w:r>
            <w:r w:rsidR="0069073F">
              <w:rPr>
                <w:sz w:val="24"/>
                <w:szCs w:val="24"/>
              </w:rPr>
              <w:t>3012 379845, доб. 0-129</w:t>
            </w:r>
            <w:r w:rsidRPr="00DD3F80">
              <w:rPr>
                <w:sz w:val="24"/>
                <w:szCs w:val="24"/>
                <w:lang w:val="en-US"/>
              </w:rPr>
              <w:t xml:space="preserve">;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054FF365"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67390C15" w14:textId="77777777" w:rsidR="00D8622F" w:rsidRPr="00DD3F80" w:rsidRDefault="00D8622F">
      <w:pPr>
        <w:spacing w:after="200" w:line="276" w:lineRule="auto"/>
        <w:rPr>
          <w:sz w:val="24"/>
          <w:szCs w:val="24"/>
          <w:lang w:val="en-US"/>
        </w:rPr>
      </w:pPr>
      <w:r w:rsidRPr="00DD3F80">
        <w:rPr>
          <w:sz w:val="24"/>
          <w:szCs w:val="24"/>
          <w:lang w:val="en-US"/>
        </w:rPr>
        <w:br w:type="page"/>
      </w:r>
    </w:p>
    <w:p w14:paraId="129169C8"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6F93E390"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178DF736"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3C519BAC"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21CDF326"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74F5AE3A"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1029D478"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2FC8BA90"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42A9FE47"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0E8CCD14"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4AA41F3A"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154EDF4C"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0DD91751"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C603473"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71C8F831"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45E65687"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30925415"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78B077B3"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24ED1892"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36D46D56"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0E733CFC"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75F7409F"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297712FE"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заархивированы в zip архив в единую папку с установлением пароля на zip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58205E3B"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6CCBF3F8"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675B5891"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r w:rsidRPr="00235B18">
          <w:rPr>
            <w:rStyle w:val="a5"/>
            <w:sz w:val="24"/>
            <w:szCs w:val="24"/>
            <w:lang w:val="en-US"/>
          </w:rPr>
          <w:t>msp</w:t>
        </w:r>
        <w:r w:rsidRPr="00235B18">
          <w:rPr>
            <w:rStyle w:val="a5"/>
            <w:sz w:val="24"/>
            <w:szCs w:val="24"/>
          </w:rPr>
          <w:t>03.</w:t>
        </w:r>
        <w:r w:rsidRPr="00235B18">
          <w:rPr>
            <w:rStyle w:val="a5"/>
            <w:sz w:val="24"/>
            <w:szCs w:val="24"/>
            <w:lang w:val="en-US"/>
          </w:rPr>
          <w:t>ru</w:t>
        </w:r>
      </w:hyperlink>
      <w:r w:rsidRPr="00235B18">
        <w:rPr>
          <w:sz w:val="24"/>
          <w:szCs w:val="24"/>
        </w:rPr>
        <w:t xml:space="preserve">. </w:t>
      </w:r>
    </w:p>
    <w:p w14:paraId="3661AD09"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5C37FD7F"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6B04D90F"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3408122E" w14:textId="77777777" w:rsidR="00940A15" w:rsidRDefault="00940A15">
      <w:pPr>
        <w:spacing w:after="200" w:line="276" w:lineRule="auto"/>
        <w:rPr>
          <w:sz w:val="20"/>
          <w:szCs w:val="20"/>
        </w:rPr>
      </w:pPr>
      <w:r>
        <w:rPr>
          <w:sz w:val="20"/>
          <w:szCs w:val="20"/>
        </w:rPr>
        <w:br w:type="page"/>
      </w:r>
    </w:p>
    <w:p w14:paraId="34AE40C2"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1BF72859" w14:textId="77777777" w:rsidR="00940A15" w:rsidRPr="00A179EA" w:rsidRDefault="00940A15" w:rsidP="00940A15">
      <w:pPr>
        <w:spacing w:line="256" w:lineRule="auto"/>
        <w:rPr>
          <w:sz w:val="24"/>
          <w:szCs w:val="24"/>
        </w:rPr>
      </w:pPr>
    </w:p>
    <w:p w14:paraId="73D397F3"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17793945" w14:textId="77777777" w:rsidR="00940A15" w:rsidRPr="00A179EA" w:rsidRDefault="00940A15" w:rsidP="00940A15">
      <w:pPr>
        <w:spacing w:line="256" w:lineRule="auto"/>
        <w:jc w:val="right"/>
        <w:rPr>
          <w:sz w:val="24"/>
          <w:szCs w:val="24"/>
        </w:rPr>
      </w:pPr>
      <w:r w:rsidRPr="00A179EA">
        <w:rPr>
          <w:sz w:val="24"/>
          <w:szCs w:val="24"/>
        </w:rPr>
        <w:t xml:space="preserve"> </w:t>
      </w:r>
    </w:p>
    <w:p w14:paraId="2096C670"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53477D45" w14:textId="602EDEF5"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5F662A">
        <w:rPr>
          <w:sz w:val="24"/>
          <w:szCs w:val="24"/>
        </w:rPr>
        <w:t>04-14/89</w:t>
      </w:r>
      <w:r w:rsidRPr="00A179EA">
        <w:rPr>
          <w:sz w:val="24"/>
          <w:szCs w:val="24"/>
        </w:rPr>
        <w:t xml:space="preserve"> от</w:t>
      </w:r>
      <w:r w:rsidR="005F662A">
        <w:rPr>
          <w:sz w:val="24"/>
          <w:szCs w:val="24"/>
        </w:rPr>
        <w:t>28.07.2022</w:t>
      </w:r>
    </w:p>
    <w:p w14:paraId="789D9DF3"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51C163F8" w14:textId="33A43F69"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5F662A">
        <w:rPr>
          <w:sz w:val="24"/>
          <w:szCs w:val="24"/>
        </w:rPr>
        <w:t>по выбору исполнителя на право заключения договора на оказание услуги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ООО "Биосинергия"</w:t>
      </w:r>
      <w:r w:rsidRPr="00A179EA">
        <w:rPr>
          <w:sz w:val="24"/>
          <w:szCs w:val="24"/>
        </w:rPr>
        <w:t xml:space="preserve"> </w:t>
      </w:r>
    </w:p>
    <w:p w14:paraId="03250221"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3DCF6815"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58D8BB08"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0D8C04BD"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4F9E908A"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111BDBB9"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74C8F6A9"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5CABA2E9"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3F95A5AD"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6B01C04D"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3B3DBD"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24BC4791"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66123939"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642A3EB5" w14:textId="77777777" w:rsidR="00940A15" w:rsidRPr="00A179EA" w:rsidRDefault="00940A15" w:rsidP="00940A15">
      <w:pPr>
        <w:spacing w:after="30" w:line="254" w:lineRule="auto"/>
        <w:ind w:left="-15" w:right="62" w:firstLine="600"/>
        <w:jc w:val="both"/>
        <w:rPr>
          <w:sz w:val="24"/>
          <w:szCs w:val="24"/>
        </w:rPr>
      </w:pPr>
      <w:r w:rsidRPr="00A179EA">
        <w:rPr>
          <w:sz w:val="24"/>
          <w:szCs w:val="24"/>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43B4A16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03A02192"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31347FE8" w14:textId="150712D0"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5F662A">
        <w:rPr>
          <w:sz w:val="24"/>
          <w:szCs w:val="24"/>
        </w:rPr>
        <w:t xml:space="preserve"> по оказанию услуг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ООО "Биосинергия"</w:t>
      </w:r>
      <w:r w:rsidRPr="00A179EA">
        <w:rPr>
          <w:sz w:val="24"/>
          <w:szCs w:val="24"/>
        </w:rPr>
        <w:t xml:space="preserve"> составляет: </w:t>
      </w:r>
    </w:p>
    <w:p w14:paraId="461BC504"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32620D36"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76A19386"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2FA583C0"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7BBC3131"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7DB819D6"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50BFC08D"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AC41C75"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708475C4"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24A6C210"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2C6F9BFB"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2573F9A9"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74ACF4A"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3BFF4391"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4ACFEAEA"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2553D708"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6D3D9C63"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6FA5738E"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394EF683"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1C6D26C6"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22753DBE"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06CE6444"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r w:rsidRPr="00A179EA">
          <w:rPr>
            <w:rStyle w:val="a5"/>
            <w:sz w:val="24"/>
            <w:szCs w:val="24"/>
            <w:lang w:val="en-US"/>
          </w:rPr>
          <w:t>msp</w:t>
        </w:r>
        <w:r w:rsidRPr="00A179EA">
          <w:rPr>
            <w:rStyle w:val="a5"/>
            <w:sz w:val="24"/>
            <w:szCs w:val="24"/>
          </w:rPr>
          <w:t>03.</w:t>
        </w:r>
        <w:r w:rsidRPr="00A179EA">
          <w:rPr>
            <w:rStyle w:val="a5"/>
            <w:sz w:val="24"/>
            <w:szCs w:val="24"/>
            <w:lang w:val="en-US"/>
          </w:rPr>
          <w:t>ru</w:t>
        </w:r>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36E927B2"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29A4AAD6"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2D3A9F0C"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3CF457E4"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04DC9914"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1DE9402D"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184FC2C3"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46EF6019" w14:textId="77777777" w:rsidR="00F734D8" w:rsidRPr="00ED1E06" w:rsidRDefault="00F734D8" w:rsidP="00F734D8">
      <w:pPr>
        <w:jc w:val="center"/>
        <w:rPr>
          <w:b/>
          <w:color w:val="000000" w:themeColor="text1"/>
          <w:sz w:val="22"/>
          <w:szCs w:val="22"/>
        </w:rPr>
      </w:pPr>
    </w:p>
    <w:p w14:paraId="68466DD4"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«___»________20___ г.</w:t>
      </w:r>
      <w:bookmarkEnd w:id="12"/>
    </w:p>
    <w:p w14:paraId="70F05A8B"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4FCE825A"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406B9A46" w14:textId="77777777" w:rsidR="00F734D8" w:rsidRPr="00ED1E06" w:rsidRDefault="00F734D8" w:rsidP="00F734D8">
      <w:pPr>
        <w:widowControl w:val="0"/>
        <w:jc w:val="both"/>
        <w:rPr>
          <w:color w:val="000000" w:themeColor="text1"/>
          <w:sz w:val="22"/>
          <w:szCs w:val="22"/>
        </w:rPr>
      </w:pPr>
    </w:p>
    <w:p w14:paraId="7B0A58A0"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56F6F33A"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5ADDD0B6"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0A9CAB64"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3767C391"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22C659E9"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2E73F705"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3"/>
    </w:p>
    <w:p w14:paraId="31D83736"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4ECAD587"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566E7DC0" w14:textId="77777777" w:rsidR="00F734D8" w:rsidRPr="00ED1E06" w:rsidRDefault="00F734D8" w:rsidP="00F734D8">
      <w:pPr>
        <w:tabs>
          <w:tab w:val="left" w:pos="709"/>
        </w:tabs>
        <w:suppressAutoHyphens/>
        <w:ind w:left="720" w:hanging="720"/>
        <w:jc w:val="both"/>
        <w:rPr>
          <w:color w:val="000000" w:themeColor="text1"/>
          <w:sz w:val="22"/>
          <w:szCs w:val="22"/>
        </w:rPr>
      </w:pPr>
    </w:p>
    <w:p w14:paraId="67DB0331"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581663D6"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6E00FE4D"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3728CFF3"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33BE8069"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2E50FB89"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73CE83DE"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54A5D854"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7968F1F1"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4A16AC2D"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62D81D7A"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17EFB713"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624F2100"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10B1F9AF"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16C46BA5"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08624DD8"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3E511416"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477C67CF"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0AA7458C"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4E23BB10"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4BCC3F49"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75A4B1A0"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4A3F4CB9"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796F29F3"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38A939D3"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4F1C38E1"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08BEF8CB"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15B2A30"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416E2DE2"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3AE304A7"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(субисполнителей)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36"/>
    </w:p>
    <w:p w14:paraId="3236546F"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6951F107"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0798770F"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7F1C21E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754EC375"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69AD669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3C45E89A"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60F940CC"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5537BEAE"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569AFA9E"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128D5E56"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5468C20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51E8C755"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6A33EF94"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657AE997"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8"/>
    </w:p>
    <w:p w14:paraId="3760241E"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14:paraId="7E5659B4"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51BC412E"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3E1D660A" w14:textId="77777777" w:rsidR="00F734D8" w:rsidRPr="00ED1E06" w:rsidRDefault="00F734D8" w:rsidP="00F734D8">
      <w:pPr>
        <w:rPr>
          <w:color w:val="000000" w:themeColor="text1"/>
          <w:sz w:val="22"/>
          <w:szCs w:val="22"/>
        </w:rPr>
      </w:pPr>
    </w:p>
    <w:p w14:paraId="08E06FCB"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252D7047"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5B3909BD"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36378F7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0C87D972"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52AD9EA3"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69ABC43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D92FBCB"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0AD29316"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4B615BAE" w14:textId="77777777" w:rsidR="00F734D8" w:rsidRPr="00ED1E06" w:rsidRDefault="00F734D8" w:rsidP="00F734D8">
      <w:pPr>
        <w:rPr>
          <w:color w:val="000000" w:themeColor="text1"/>
          <w:sz w:val="22"/>
          <w:szCs w:val="22"/>
        </w:rPr>
      </w:pPr>
    </w:p>
    <w:p w14:paraId="7106EDE3"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31E108D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211CDED3"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6B9CF96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0018B97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4F8FC400" w14:textId="77777777" w:rsidR="00F734D8" w:rsidRPr="00ED1E06" w:rsidRDefault="00F734D8" w:rsidP="00F734D8">
      <w:pPr>
        <w:ind w:firstLine="709"/>
        <w:jc w:val="both"/>
        <w:rPr>
          <w:color w:val="000000" w:themeColor="text1"/>
          <w:sz w:val="22"/>
          <w:szCs w:val="22"/>
        </w:rPr>
      </w:pPr>
    </w:p>
    <w:p w14:paraId="595F0F90"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2EE4ED71"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F75D1A2"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05F7F591"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14947A9E" w14:textId="77777777" w:rsidR="00F734D8" w:rsidRPr="00ED1E06" w:rsidRDefault="00F734D8" w:rsidP="00F734D8">
      <w:pPr>
        <w:rPr>
          <w:color w:val="000000" w:themeColor="text1"/>
          <w:sz w:val="22"/>
          <w:szCs w:val="22"/>
        </w:rPr>
      </w:pPr>
    </w:p>
    <w:p w14:paraId="1F30C90E"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2D9DE6C5"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1DAACE63"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3CBC75FF"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25077CCC"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9"/>
    </w:p>
    <w:p w14:paraId="2B4B6AB0"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0748ADD8"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0A41EB06" w14:textId="77777777" w:rsidR="00F734D8" w:rsidRPr="00ED1E06" w:rsidRDefault="00F734D8" w:rsidP="00F734D8">
      <w:pPr>
        <w:tabs>
          <w:tab w:val="left" w:pos="709"/>
        </w:tabs>
        <w:suppressAutoHyphens/>
        <w:jc w:val="center"/>
        <w:rPr>
          <w:color w:val="000000" w:themeColor="text1"/>
          <w:sz w:val="22"/>
          <w:szCs w:val="22"/>
        </w:rPr>
      </w:pPr>
    </w:p>
    <w:p w14:paraId="1DE1F775"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00DF18C7"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09C63288"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138D53A4"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2FCE7D7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1FAF962F"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E214C66"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4E7CB38B"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2100AC7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31E4D547"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32D6D74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770E0B32"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70D06AC8"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069D70F9"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6103ACBD"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6506B5E9"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4D7D9106"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653163CD"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32CE9A65"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3B05F640"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6EC4BBC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0C63D866"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6D716924"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32DB6ABD" w14:textId="77777777" w:rsidR="00F734D8" w:rsidRPr="00ED1E06" w:rsidRDefault="00F734D8" w:rsidP="00F734D8">
      <w:pPr>
        <w:keepNext/>
        <w:tabs>
          <w:tab w:val="left" w:pos="709"/>
        </w:tabs>
        <w:suppressAutoHyphens/>
        <w:jc w:val="center"/>
        <w:rPr>
          <w:bCs/>
          <w:color w:val="000000" w:themeColor="text1"/>
          <w:sz w:val="22"/>
          <w:szCs w:val="22"/>
        </w:rPr>
      </w:pPr>
    </w:p>
    <w:p w14:paraId="269A946D"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133CE32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21E41D6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47499D8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6E2D80C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62B28E1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7700DD2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7730AC6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2152F53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0695F3F5" w14:textId="77777777" w:rsidR="00F734D8" w:rsidRPr="00ED1E06" w:rsidRDefault="00F734D8" w:rsidP="00F734D8">
      <w:pPr>
        <w:tabs>
          <w:tab w:val="left" w:pos="709"/>
        </w:tabs>
        <w:suppressAutoHyphens/>
        <w:ind w:firstLine="567"/>
        <w:jc w:val="right"/>
        <w:rPr>
          <w:color w:val="000000" w:themeColor="text1"/>
          <w:sz w:val="22"/>
          <w:szCs w:val="22"/>
        </w:rPr>
      </w:pPr>
    </w:p>
    <w:p w14:paraId="41BCC19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015B918E" w14:textId="77777777" w:rsidR="00F734D8" w:rsidRPr="00ED1E06" w:rsidRDefault="00F734D8" w:rsidP="00F734D8">
      <w:pPr>
        <w:tabs>
          <w:tab w:val="left" w:pos="709"/>
        </w:tabs>
        <w:suppressAutoHyphens/>
        <w:ind w:firstLine="567"/>
        <w:rPr>
          <w:color w:val="000000" w:themeColor="text1"/>
          <w:sz w:val="22"/>
          <w:szCs w:val="22"/>
        </w:rPr>
      </w:pPr>
    </w:p>
    <w:p w14:paraId="30EBA3F1"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5AFD2699"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3CBE9CF4" w14:textId="77777777" w:rsidR="00F734D8" w:rsidRPr="00ED1E06" w:rsidRDefault="00F734D8" w:rsidP="00F734D8">
      <w:pPr>
        <w:tabs>
          <w:tab w:val="left" w:pos="709"/>
        </w:tabs>
        <w:suppressAutoHyphens/>
        <w:rPr>
          <w:color w:val="000000" w:themeColor="text1"/>
          <w:sz w:val="22"/>
          <w:szCs w:val="22"/>
        </w:rPr>
      </w:pPr>
    </w:p>
    <w:p w14:paraId="779804D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1DFFBCC0"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76F8CE37"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420C0439" w14:textId="77777777" w:rsidR="00F734D8" w:rsidRPr="00ED1E06" w:rsidRDefault="00F734D8" w:rsidP="00F734D8">
      <w:pPr>
        <w:rPr>
          <w:color w:val="000000" w:themeColor="text1"/>
          <w:sz w:val="22"/>
          <w:szCs w:val="22"/>
        </w:rPr>
      </w:pPr>
    </w:p>
    <w:p w14:paraId="620ADC71"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55B7BDCE" w14:textId="77777777" w:rsidR="00F734D8" w:rsidRPr="00ED1E06" w:rsidRDefault="00F734D8" w:rsidP="00F734D8">
      <w:pPr>
        <w:tabs>
          <w:tab w:val="left" w:pos="567"/>
        </w:tabs>
        <w:suppressAutoHyphens/>
        <w:jc w:val="right"/>
        <w:rPr>
          <w:color w:val="000000" w:themeColor="text1"/>
          <w:sz w:val="22"/>
          <w:szCs w:val="22"/>
        </w:rPr>
      </w:pPr>
    </w:p>
    <w:p w14:paraId="04F9711D"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707520E0"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587B2C2E"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085AD5D4"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14:paraId="1FC9D5D2" w14:textId="77777777" w:rsidR="00F734D8" w:rsidRPr="00ED1E06" w:rsidRDefault="00F734D8" w:rsidP="00F734D8">
      <w:pPr>
        <w:pStyle w:val="a8"/>
        <w:spacing w:after="0"/>
        <w:jc w:val="both"/>
        <w:rPr>
          <w:rFonts w:ascii="Times New Roman" w:hAnsi="Times New Roman"/>
          <w:color w:val="000000" w:themeColor="text1"/>
          <w:sz w:val="22"/>
          <w:szCs w:val="22"/>
        </w:rPr>
      </w:pPr>
    </w:p>
    <w:p w14:paraId="1D1CAEC9" w14:textId="75860374" w:rsidR="00F734D8" w:rsidRPr="00ED1E06" w:rsidRDefault="0069073F"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mc:AlternateContent>
          <mc:Choice Requires="wps">
            <w:drawing>
              <wp:anchor distT="0" distB="0" distL="114300" distR="114300" simplePos="0" relativeHeight="251657728" behindDoc="1" locked="0" layoutInCell="1" allowOverlap="1" wp14:anchorId="33F59937" wp14:editId="59C4FF61">
                <wp:simplePos x="0" y="0"/>
                <wp:positionH relativeFrom="column">
                  <wp:align>center</wp:align>
                </wp:positionH>
                <wp:positionV relativeFrom="paragraph">
                  <wp:posOffset>643890</wp:posOffset>
                </wp:positionV>
                <wp:extent cx="4556125" cy="1221105"/>
                <wp:effectExtent l="0" t="8255" r="635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79CED816" w14:textId="77777777" w:rsidR="0069073F" w:rsidRDefault="0069073F" w:rsidP="0069073F">
                            <w:pPr>
                              <w:jc w:val="center"/>
                              <w:rPr>
                                <w:b/>
                                <w:bCs/>
                                <w:color w:val="EEECE1" w:themeColor="background2"/>
                                <w:sz w:val="72"/>
                                <w:szCs w:val="72"/>
                                <w14:textFill>
                                  <w14:solidFill>
                                    <w14:schemeClr w14:val="bg2">
                                      <w14:alpha w14:val="40000"/>
                                    </w14:schemeClr>
                                  </w14:solidFill>
                                </w14:textFill>
                              </w:rPr>
                            </w:pPr>
                            <w:r>
                              <w:rPr>
                                <w:b/>
                                <w:bCs/>
                                <w:color w:val="EEECE1" w:themeColor="background2"/>
                                <w:sz w:val="72"/>
                                <w:szCs w:val="72"/>
                                <w14:textFill>
                                  <w14:solidFill>
                                    <w14:schemeClr w14:val="bg2">
                                      <w14:alpha w14:val="40000"/>
                                    </w14:scheme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3F59937" id="_x0000_t202" coordsize="21600,21600" o:spt="202" path="m,l,21600r21600,l21600,xe">
                <v:stroke joinstyle="miter"/>
                <v:path gradientshapeok="t" o:connecttype="rect"/>
              </v:shapetype>
              <v:shape id="WordArt 2" o:spid="_x0000_s1026" type="#_x0000_t202" style="position:absolute;left:0;text-align:left;margin-left:0;margin-top:50.7pt;width:358.75pt;height:96.1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79CED816" w14:textId="77777777" w:rsidR="0069073F" w:rsidRDefault="0069073F" w:rsidP="0069073F">
                      <w:pPr>
                        <w:jc w:val="center"/>
                        <w:rPr>
                          <w:b/>
                          <w:bCs/>
                          <w:color w:val="EEECE1" w:themeColor="background2"/>
                          <w:sz w:val="72"/>
                          <w:szCs w:val="72"/>
                          <w14:textFill>
                            <w14:solidFill>
                              <w14:schemeClr w14:val="bg2">
                                <w14:alpha w14:val="40000"/>
                              </w14:schemeClr>
                            </w14:solidFill>
                          </w14:textFill>
                        </w:rPr>
                      </w:pPr>
                      <w:r>
                        <w:rPr>
                          <w:b/>
                          <w:bCs/>
                          <w:color w:val="EEECE1" w:themeColor="background2"/>
                          <w:sz w:val="72"/>
                          <w:szCs w:val="72"/>
                          <w14:textFill>
                            <w14:solidFill>
                              <w14:schemeClr w14:val="bg2">
                                <w14:alpha w14:val="40000"/>
                              </w14:schemeClr>
                            </w14:solidFill>
                          </w14:textFill>
                        </w:rPr>
                        <w:t>ФОРМА</w:t>
                      </w:r>
                    </w:p>
                  </w:txbxContent>
                </v:textbox>
              </v:shape>
            </w:pict>
          </mc:Fallback>
        </mc:AlternateConten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706A1229"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30479120"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4497578F"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7D06E81B"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5B5F0B81" w14:textId="77777777" w:rsidTr="00565768">
        <w:tc>
          <w:tcPr>
            <w:tcW w:w="4537" w:type="dxa"/>
            <w:tcBorders>
              <w:right w:val="single" w:sz="4" w:space="0" w:color="auto"/>
            </w:tcBorders>
            <w:shd w:val="clear" w:color="auto" w:fill="F2F2F2"/>
            <w:vAlign w:val="center"/>
          </w:tcPr>
          <w:p w14:paraId="0D0347E0"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51E91DC9"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772897CF"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6B54E0B3"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323D20A6"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6E1A5040"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0285A030"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3A4857FC" w14:textId="77777777" w:rsidTr="00565768">
        <w:tc>
          <w:tcPr>
            <w:tcW w:w="4537" w:type="dxa"/>
            <w:tcBorders>
              <w:right w:val="single" w:sz="4" w:space="0" w:color="auto"/>
            </w:tcBorders>
            <w:vAlign w:val="center"/>
          </w:tcPr>
          <w:p w14:paraId="68494B4D"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5EDAA7FB"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056B2E51"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7BDC7CA4"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54A687A7"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13AEF70D"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10A3A45E" w14:textId="77777777" w:rsidTr="00565768">
        <w:tc>
          <w:tcPr>
            <w:tcW w:w="10686" w:type="dxa"/>
            <w:gridSpan w:val="6"/>
          </w:tcPr>
          <w:p w14:paraId="0464231C"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70E570A7" w14:textId="77777777" w:rsidR="00F734D8" w:rsidRPr="00ED1E06" w:rsidRDefault="00F734D8" w:rsidP="00F734D8">
      <w:pPr>
        <w:pStyle w:val="a8"/>
        <w:spacing w:after="0"/>
        <w:jc w:val="both"/>
        <w:rPr>
          <w:rFonts w:ascii="Times New Roman" w:hAnsi="Times New Roman"/>
          <w:color w:val="000000" w:themeColor="text1"/>
          <w:sz w:val="22"/>
          <w:szCs w:val="22"/>
        </w:rPr>
      </w:pPr>
    </w:p>
    <w:p w14:paraId="2D1FB3F3"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34473FBA"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2C64A33B"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2BD6CE0D"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0E15A6B3" w14:textId="77777777" w:rsidTr="00565768">
        <w:tc>
          <w:tcPr>
            <w:tcW w:w="3403" w:type="dxa"/>
            <w:shd w:val="clear" w:color="auto" w:fill="auto"/>
          </w:tcPr>
          <w:p w14:paraId="6AAB845D"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5101D41A"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4E32CE00"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071B215B" w14:textId="77777777" w:rsidTr="00565768">
        <w:tc>
          <w:tcPr>
            <w:tcW w:w="3403" w:type="dxa"/>
            <w:shd w:val="clear" w:color="auto" w:fill="auto"/>
          </w:tcPr>
          <w:p w14:paraId="6FA8EC8D"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3E87E106" w14:textId="77777777" w:rsidR="00F734D8" w:rsidRPr="00ED1E06" w:rsidRDefault="00F734D8" w:rsidP="00565768">
            <w:pPr>
              <w:keepNext/>
              <w:tabs>
                <w:tab w:val="left" w:pos="709"/>
              </w:tabs>
              <w:suppressAutoHyphens/>
              <w:ind w:left="426"/>
              <w:rPr>
                <w:color w:val="000000" w:themeColor="text1"/>
                <w:sz w:val="22"/>
                <w:szCs w:val="22"/>
              </w:rPr>
            </w:pPr>
          </w:p>
          <w:p w14:paraId="7DD06A22"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3F849B14" w14:textId="77777777" w:rsidR="00F734D8" w:rsidRPr="00ED1E06" w:rsidRDefault="00F734D8" w:rsidP="00565768">
            <w:pPr>
              <w:keepNext/>
              <w:tabs>
                <w:tab w:val="left" w:pos="709"/>
              </w:tabs>
              <w:suppressAutoHyphens/>
              <w:rPr>
                <w:color w:val="000000" w:themeColor="text1"/>
                <w:sz w:val="22"/>
                <w:szCs w:val="22"/>
              </w:rPr>
            </w:pPr>
          </w:p>
          <w:p w14:paraId="5D3E2A80" w14:textId="77777777" w:rsidR="00F734D8" w:rsidRPr="00ED1E06" w:rsidRDefault="00F734D8" w:rsidP="00565768">
            <w:pPr>
              <w:keepNext/>
              <w:tabs>
                <w:tab w:val="left" w:pos="709"/>
              </w:tabs>
              <w:suppressAutoHyphens/>
              <w:rPr>
                <w:color w:val="000000" w:themeColor="text1"/>
                <w:sz w:val="22"/>
                <w:szCs w:val="22"/>
              </w:rPr>
            </w:pPr>
          </w:p>
          <w:p w14:paraId="34F16158"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2B303593" w14:textId="77777777" w:rsidR="00F734D8" w:rsidRPr="00ED1E06" w:rsidRDefault="00F734D8" w:rsidP="00565768">
            <w:pPr>
              <w:jc w:val="center"/>
              <w:rPr>
                <w:color w:val="000000" w:themeColor="text1"/>
                <w:sz w:val="22"/>
                <w:szCs w:val="22"/>
              </w:rPr>
            </w:pPr>
          </w:p>
        </w:tc>
        <w:tc>
          <w:tcPr>
            <w:tcW w:w="3686" w:type="dxa"/>
            <w:shd w:val="clear" w:color="auto" w:fill="auto"/>
          </w:tcPr>
          <w:p w14:paraId="7384229D"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2F30D58D" w14:textId="77777777" w:rsidR="00F734D8" w:rsidRPr="00ED1E06" w:rsidRDefault="00F734D8" w:rsidP="00565768">
            <w:pPr>
              <w:keepNext/>
              <w:tabs>
                <w:tab w:val="left" w:pos="709"/>
              </w:tabs>
              <w:suppressAutoHyphens/>
              <w:ind w:left="426"/>
              <w:rPr>
                <w:color w:val="000000" w:themeColor="text1"/>
                <w:sz w:val="22"/>
                <w:szCs w:val="22"/>
              </w:rPr>
            </w:pPr>
          </w:p>
          <w:p w14:paraId="7F7D4714"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041CC7B3" w14:textId="77777777" w:rsidR="00F734D8" w:rsidRPr="00ED1E06" w:rsidRDefault="00F734D8" w:rsidP="00565768">
            <w:pPr>
              <w:keepNext/>
              <w:tabs>
                <w:tab w:val="left" w:pos="709"/>
              </w:tabs>
              <w:suppressAutoHyphens/>
              <w:rPr>
                <w:color w:val="000000" w:themeColor="text1"/>
                <w:sz w:val="22"/>
                <w:szCs w:val="22"/>
              </w:rPr>
            </w:pPr>
          </w:p>
          <w:p w14:paraId="5F25D433" w14:textId="77777777" w:rsidR="00F734D8" w:rsidRPr="00ED1E06" w:rsidRDefault="00F734D8" w:rsidP="00565768">
            <w:pPr>
              <w:keepNext/>
              <w:tabs>
                <w:tab w:val="left" w:pos="709"/>
              </w:tabs>
              <w:suppressAutoHyphens/>
              <w:rPr>
                <w:color w:val="000000" w:themeColor="text1"/>
                <w:sz w:val="22"/>
                <w:szCs w:val="22"/>
              </w:rPr>
            </w:pPr>
          </w:p>
          <w:p w14:paraId="494A8EE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4C582C39" w14:textId="77777777" w:rsidR="00F734D8" w:rsidRPr="00ED1E06" w:rsidRDefault="00F734D8" w:rsidP="00565768">
            <w:pPr>
              <w:jc w:val="center"/>
              <w:rPr>
                <w:color w:val="000000" w:themeColor="text1"/>
                <w:sz w:val="22"/>
                <w:szCs w:val="22"/>
              </w:rPr>
            </w:pPr>
          </w:p>
        </w:tc>
        <w:tc>
          <w:tcPr>
            <w:tcW w:w="3969" w:type="dxa"/>
            <w:shd w:val="clear" w:color="auto" w:fill="auto"/>
          </w:tcPr>
          <w:p w14:paraId="6DA5626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7CBD894B" w14:textId="77777777" w:rsidR="00F734D8" w:rsidRPr="00ED1E06" w:rsidRDefault="00F734D8" w:rsidP="00565768">
            <w:pPr>
              <w:keepNext/>
              <w:tabs>
                <w:tab w:val="left" w:pos="709"/>
              </w:tabs>
              <w:suppressAutoHyphens/>
              <w:rPr>
                <w:color w:val="000000" w:themeColor="text1"/>
                <w:sz w:val="22"/>
                <w:szCs w:val="22"/>
              </w:rPr>
            </w:pPr>
          </w:p>
          <w:p w14:paraId="0E490E24"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23B0335A" w14:textId="77777777" w:rsidR="00F734D8" w:rsidRPr="00ED1E06" w:rsidRDefault="00F734D8" w:rsidP="00565768">
            <w:pPr>
              <w:keepNext/>
              <w:tabs>
                <w:tab w:val="left" w:pos="709"/>
              </w:tabs>
              <w:suppressAutoHyphens/>
              <w:rPr>
                <w:color w:val="000000" w:themeColor="text1"/>
                <w:sz w:val="22"/>
                <w:szCs w:val="22"/>
              </w:rPr>
            </w:pPr>
          </w:p>
          <w:p w14:paraId="39AEC6FB" w14:textId="77777777" w:rsidR="00F734D8" w:rsidRPr="00ED1E06" w:rsidRDefault="00F734D8" w:rsidP="00565768">
            <w:pPr>
              <w:keepNext/>
              <w:tabs>
                <w:tab w:val="left" w:pos="709"/>
              </w:tabs>
              <w:suppressAutoHyphens/>
              <w:rPr>
                <w:color w:val="000000" w:themeColor="text1"/>
                <w:sz w:val="22"/>
                <w:szCs w:val="22"/>
              </w:rPr>
            </w:pPr>
          </w:p>
          <w:p w14:paraId="0114695F"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36DB4A3F" w14:textId="77777777" w:rsidR="00F734D8" w:rsidRPr="00ED1E06" w:rsidRDefault="00F734D8" w:rsidP="00F734D8">
      <w:pPr>
        <w:tabs>
          <w:tab w:val="left" w:pos="567"/>
        </w:tabs>
        <w:suppressAutoHyphens/>
        <w:jc w:val="right"/>
        <w:rPr>
          <w:color w:val="000000" w:themeColor="text1"/>
          <w:sz w:val="22"/>
          <w:szCs w:val="22"/>
        </w:rPr>
      </w:pPr>
    </w:p>
    <w:p w14:paraId="15BC1BFB"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6C8A3A1B"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0DE41A6B" w14:textId="77777777" w:rsidR="00F734D8" w:rsidRPr="00ED1E06" w:rsidRDefault="00F734D8" w:rsidP="00F734D8">
      <w:pPr>
        <w:tabs>
          <w:tab w:val="left" w:pos="709"/>
        </w:tabs>
        <w:suppressAutoHyphens/>
        <w:ind w:firstLine="709"/>
        <w:jc w:val="right"/>
        <w:rPr>
          <w:color w:val="000000" w:themeColor="text1"/>
          <w:sz w:val="22"/>
          <w:szCs w:val="22"/>
        </w:rPr>
      </w:pPr>
    </w:p>
    <w:p w14:paraId="02D6310C"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6E245958"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038489D3"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0EA809A5" w14:textId="77777777" w:rsidR="00F734D8" w:rsidRPr="00ED1E06" w:rsidRDefault="00F734D8" w:rsidP="00F734D8">
      <w:pPr>
        <w:tabs>
          <w:tab w:val="left" w:pos="709"/>
        </w:tabs>
        <w:suppressAutoHyphens/>
        <w:ind w:firstLine="709"/>
        <w:jc w:val="right"/>
        <w:rPr>
          <w:color w:val="000000" w:themeColor="text1"/>
          <w:sz w:val="22"/>
          <w:szCs w:val="22"/>
        </w:rPr>
      </w:pPr>
    </w:p>
    <w:p w14:paraId="5F86B5F0"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4DFE9E77"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3C1212BF"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1C660939"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117C8F66"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7295FEAA"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7F57ABF3"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616C9491"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1D8C724B"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17"/>
        <w:gridCol w:w="4638"/>
      </w:tblGrid>
      <w:tr w:rsidR="00F734D8" w:rsidRPr="00ED1E06" w14:paraId="278D5E7D" w14:textId="77777777" w:rsidTr="00565768">
        <w:tc>
          <w:tcPr>
            <w:tcW w:w="4785" w:type="dxa"/>
            <w:tcBorders>
              <w:top w:val="nil"/>
              <w:left w:val="nil"/>
              <w:bottom w:val="nil"/>
              <w:right w:val="nil"/>
            </w:tcBorders>
          </w:tcPr>
          <w:p w14:paraId="30096523"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7379CAE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2269DBE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5227156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406CBF0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26E9224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58D489C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6CB699E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343AB0A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A987F3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57562F4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2061D5F9" w14:textId="77777777" w:rsidR="00F734D8" w:rsidRPr="00ED1E06" w:rsidRDefault="00F734D8" w:rsidP="00565768">
            <w:pPr>
              <w:tabs>
                <w:tab w:val="left" w:pos="709"/>
              </w:tabs>
              <w:suppressAutoHyphens/>
              <w:ind w:firstLine="567"/>
              <w:jc w:val="right"/>
              <w:rPr>
                <w:color w:val="000000" w:themeColor="text1"/>
                <w:sz w:val="22"/>
                <w:szCs w:val="22"/>
              </w:rPr>
            </w:pPr>
          </w:p>
          <w:p w14:paraId="645A76FD"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7D93B753"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26ECEF2E"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6AA06D48" w14:textId="77777777" w:rsidR="00F734D8" w:rsidRPr="00ED1E06" w:rsidRDefault="00F734D8" w:rsidP="00565768">
            <w:pPr>
              <w:tabs>
                <w:tab w:val="left" w:pos="567"/>
              </w:tabs>
              <w:suppressAutoHyphens/>
              <w:jc w:val="right"/>
              <w:rPr>
                <w:color w:val="000000" w:themeColor="text1"/>
                <w:sz w:val="22"/>
                <w:szCs w:val="22"/>
              </w:rPr>
            </w:pPr>
          </w:p>
        </w:tc>
      </w:tr>
    </w:tbl>
    <w:p w14:paraId="756EBA7F" w14:textId="4D6C3B19" w:rsidR="00974326" w:rsidRDefault="00974326" w:rsidP="00974326">
      <w:pPr>
        <w:tabs>
          <w:tab w:val="left" w:pos="0"/>
        </w:tabs>
        <w:spacing w:line="300" w:lineRule="auto"/>
        <w:ind w:firstLine="567"/>
        <w:jc w:val="right"/>
        <w:rPr>
          <w:sz w:val="20"/>
          <w:szCs w:val="20"/>
        </w:rPr>
      </w:pPr>
    </w:p>
    <w:p w14:paraId="4C23FBB6" w14:textId="1B7C467E" w:rsidR="0069073F" w:rsidRDefault="0069073F" w:rsidP="00974326">
      <w:pPr>
        <w:tabs>
          <w:tab w:val="left" w:pos="0"/>
        </w:tabs>
        <w:spacing w:line="300" w:lineRule="auto"/>
        <w:ind w:firstLine="567"/>
        <w:jc w:val="right"/>
        <w:rPr>
          <w:sz w:val="20"/>
          <w:szCs w:val="20"/>
        </w:rPr>
      </w:pPr>
    </w:p>
    <w:p w14:paraId="09A90D4B" w14:textId="356FAE98" w:rsidR="0069073F" w:rsidRDefault="0069073F" w:rsidP="00974326">
      <w:pPr>
        <w:tabs>
          <w:tab w:val="left" w:pos="0"/>
        </w:tabs>
        <w:spacing w:line="300" w:lineRule="auto"/>
        <w:ind w:firstLine="567"/>
        <w:jc w:val="right"/>
        <w:rPr>
          <w:sz w:val="20"/>
          <w:szCs w:val="20"/>
        </w:rPr>
      </w:pPr>
    </w:p>
    <w:p w14:paraId="63A70747" w14:textId="77777777" w:rsidR="0069073F" w:rsidRDefault="0069073F" w:rsidP="0069073F">
      <w:pPr>
        <w:widowControl w:val="0"/>
        <w:suppressAutoHyphens/>
        <w:ind w:firstLine="709"/>
        <w:jc w:val="center"/>
        <w:outlineLvl w:val="0"/>
        <w:rPr>
          <w:rFonts w:eastAsia="DejaVu Sans"/>
          <w:b/>
          <w:kern w:val="2"/>
        </w:rPr>
      </w:pPr>
      <w:r>
        <w:rPr>
          <w:rFonts w:eastAsia="DejaVu Sans"/>
          <w:b/>
          <w:kern w:val="2"/>
          <w:lang w:val="pt-BR"/>
        </w:rPr>
        <w:lastRenderedPageBreak/>
        <w:t>ТЕХНИЧЕСКОЕ ЗАДАНИЕ</w:t>
      </w:r>
    </w:p>
    <w:p w14:paraId="19CF245C" w14:textId="77777777" w:rsidR="0069073F" w:rsidRDefault="0069073F" w:rsidP="0069073F">
      <w:pPr>
        <w:widowControl w:val="0"/>
        <w:suppressAutoHyphens/>
        <w:ind w:firstLine="709"/>
        <w:jc w:val="center"/>
        <w:outlineLvl w:val="0"/>
        <w:rPr>
          <w:rFonts w:eastAsia="DejaVu Sans"/>
          <w:b/>
          <w:kern w:val="2"/>
          <w:sz w:val="24"/>
          <w:szCs w:val="24"/>
        </w:rPr>
      </w:pPr>
    </w:p>
    <w:p w14:paraId="3AB290AC" w14:textId="77777777" w:rsidR="0069073F" w:rsidRDefault="0069073F" w:rsidP="0069073F">
      <w:pPr>
        <w:widowControl w:val="0"/>
        <w:suppressAutoHyphens/>
        <w:ind w:firstLine="709"/>
        <w:jc w:val="center"/>
        <w:outlineLvl w:val="0"/>
        <w:rPr>
          <w:rFonts w:eastAsia="DejaVu Sans"/>
          <w:b/>
          <w:kern w:val="2"/>
          <w:sz w:val="24"/>
          <w:szCs w:val="24"/>
        </w:rPr>
      </w:pPr>
      <w:r>
        <w:rPr>
          <w:rFonts w:eastAsia="DejaVu Sans"/>
          <w:b/>
          <w:kern w:val="2"/>
          <w:sz w:val="24"/>
          <w:szCs w:val="24"/>
        </w:rPr>
        <w:t>На оказание услуги по с</w:t>
      </w:r>
      <w:r>
        <w:rPr>
          <w:b/>
          <w:sz w:val="24"/>
          <w:szCs w:val="24"/>
        </w:rPr>
        <w:t>одействию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p w14:paraId="6F64F99D" w14:textId="77777777" w:rsidR="0069073F" w:rsidRDefault="0069073F" w:rsidP="0069073F">
      <w:pPr>
        <w:widowControl w:val="0"/>
        <w:suppressAutoHyphens/>
        <w:ind w:firstLine="709"/>
        <w:jc w:val="center"/>
        <w:outlineLvl w:val="0"/>
        <w:rPr>
          <w:rFonts w:eastAsia="DejaVu Sans"/>
          <w:b/>
          <w:kern w:val="2"/>
          <w:sz w:val="22"/>
          <w:szCs w:val="22"/>
          <w:lang w:val="pt-BR"/>
        </w:rPr>
      </w:pPr>
    </w:p>
    <w:p w14:paraId="0FC8E1CB" w14:textId="77777777" w:rsidR="0069073F" w:rsidRDefault="0069073F" w:rsidP="0069073F">
      <w:pPr>
        <w:pStyle w:val="msonormalbullet2gif"/>
        <w:tabs>
          <w:tab w:val="left" w:pos="0"/>
        </w:tabs>
        <w:spacing w:beforeAutospacing="0" w:afterAutospacing="0"/>
        <w:contextualSpacing/>
        <w:jc w:val="both"/>
        <w:rPr>
          <w:color w:val="000000"/>
        </w:rPr>
      </w:pPr>
      <w:r>
        <w:rPr>
          <w:b/>
          <w:bCs/>
          <w:color w:val="000000"/>
        </w:rPr>
        <w:t>1. Заказчик:</w:t>
      </w:r>
      <w:r>
        <w:rPr>
          <w:color w:val="000000"/>
        </w:rPr>
        <w:t xml:space="preserve"> Гарантийный фонд Бурятии</w:t>
      </w:r>
    </w:p>
    <w:p w14:paraId="288ACFA3" w14:textId="4DD0BB48" w:rsidR="0069073F" w:rsidRDefault="0069073F" w:rsidP="0069073F">
      <w:pPr>
        <w:jc w:val="both"/>
        <w:rPr>
          <w:b/>
          <w:bCs/>
          <w:sz w:val="24"/>
          <w:szCs w:val="24"/>
        </w:rPr>
      </w:pPr>
      <w:r>
        <w:rPr>
          <w:b/>
          <w:bCs/>
          <w:color w:val="000000"/>
          <w:sz w:val="24"/>
          <w:szCs w:val="24"/>
        </w:rPr>
        <w:t>2. Получатель услуги</w:t>
      </w:r>
      <w:r>
        <w:rPr>
          <w:color w:val="000000"/>
          <w:sz w:val="24"/>
          <w:szCs w:val="24"/>
        </w:rPr>
        <w:t xml:space="preserve">: </w:t>
      </w:r>
      <w:r>
        <w:rPr>
          <w:b/>
          <w:bCs/>
          <w:color w:val="000000" w:themeColor="text1"/>
          <w:sz w:val="24"/>
          <w:szCs w:val="24"/>
        </w:rPr>
        <w:t xml:space="preserve">ООО </w:t>
      </w:r>
      <w:r>
        <w:rPr>
          <w:b/>
          <w:bCs/>
          <w:color w:val="000000" w:themeColor="text1"/>
          <w:sz w:val="24"/>
          <w:szCs w:val="24"/>
        </w:rPr>
        <w:t>«Биосинергия»</w:t>
      </w:r>
    </w:p>
    <w:p w14:paraId="704C5E1A" w14:textId="77777777" w:rsidR="0069073F" w:rsidRDefault="0069073F" w:rsidP="0069073F">
      <w:pPr>
        <w:jc w:val="both"/>
        <w:rPr>
          <w:bCs/>
          <w:color w:val="000000"/>
          <w:sz w:val="24"/>
          <w:szCs w:val="24"/>
        </w:rPr>
      </w:pPr>
      <w:r>
        <w:rPr>
          <w:b/>
          <w:bCs/>
          <w:color w:val="000000"/>
          <w:sz w:val="24"/>
          <w:szCs w:val="24"/>
        </w:rPr>
        <w:t>3. Источник финансирования</w:t>
      </w:r>
      <w:r>
        <w:rPr>
          <w:color w:val="000000"/>
          <w:sz w:val="24"/>
          <w:szCs w:val="24"/>
        </w:rPr>
        <w:t xml:space="preserve">: средства субсидии на развитие </w:t>
      </w:r>
      <w:r>
        <w:rPr>
          <w:bCs/>
          <w:color w:val="000000"/>
          <w:sz w:val="24"/>
          <w:szCs w:val="24"/>
        </w:rPr>
        <w:t>Центра предпринимательства «Мой бизнес»</w:t>
      </w:r>
    </w:p>
    <w:p w14:paraId="3CC30CFF" w14:textId="77777777" w:rsidR="0069073F" w:rsidRDefault="0069073F" w:rsidP="0069073F">
      <w:pPr>
        <w:autoSpaceDE w:val="0"/>
        <w:autoSpaceDN w:val="0"/>
        <w:adjustRightInd w:val="0"/>
        <w:jc w:val="both"/>
        <w:rPr>
          <w:rFonts w:eastAsiaTheme="minorHAnsi"/>
          <w:sz w:val="24"/>
          <w:szCs w:val="24"/>
          <w:lang w:eastAsia="en-US"/>
        </w:rPr>
      </w:pPr>
      <w:r>
        <w:rPr>
          <w:b/>
          <w:bCs/>
          <w:color w:val="000000"/>
          <w:sz w:val="24"/>
          <w:szCs w:val="24"/>
        </w:rPr>
        <w:t xml:space="preserve">4. Наименование услуг: </w:t>
      </w:r>
      <w:r>
        <w:rPr>
          <w:sz w:val="24"/>
          <w:szCs w:val="24"/>
        </w:rPr>
        <w:t>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p w14:paraId="21D66EBA" w14:textId="2C8AF16E" w:rsidR="0069073F" w:rsidRDefault="0069073F" w:rsidP="0069073F">
      <w:pPr>
        <w:jc w:val="both"/>
        <w:rPr>
          <w:rFonts w:cstheme="minorBidi"/>
          <w:bCs/>
          <w:color w:val="000000" w:themeColor="text1"/>
          <w:sz w:val="24"/>
          <w:szCs w:val="24"/>
        </w:rPr>
      </w:pPr>
      <w:r>
        <w:rPr>
          <w:rFonts w:eastAsia="Calibri"/>
          <w:b/>
          <w:color w:val="000000"/>
          <w:sz w:val="24"/>
          <w:szCs w:val="24"/>
        </w:rPr>
        <w:t>5. Предполагаемые к</w:t>
      </w:r>
      <w:r>
        <w:rPr>
          <w:b/>
          <w:color w:val="000000" w:themeColor="text1"/>
          <w:sz w:val="24"/>
          <w:szCs w:val="24"/>
        </w:rPr>
        <w:t>лассы МКТУ:</w:t>
      </w:r>
      <w:r>
        <w:rPr>
          <w:bCs/>
          <w:color w:val="000000" w:themeColor="text1"/>
          <w:sz w:val="24"/>
          <w:szCs w:val="24"/>
        </w:rPr>
        <w:t xml:space="preserve"> </w:t>
      </w:r>
      <w:r>
        <w:rPr>
          <w:bCs/>
          <w:color w:val="000000" w:themeColor="text1"/>
          <w:sz w:val="24"/>
          <w:szCs w:val="24"/>
        </w:rPr>
        <w:t>3,5,35</w:t>
      </w:r>
    </w:p>
    <w:p w14:paraId="3A62921D" w14:textId="77777777" w:rsidR="0069073F" w:rsidRDefault="0069073F" w:rsidP="0069073F">
      <w:pPr>
        <w:ind w:left="709" w:hanging="709"/>
        <w:jc w:val="both"/>
        <w:rPr>
          <w:b/>
          <w:color w:val="000000" w:themeColor="text1"/>
          <w:sz w:val="24"/>
          <w:szCs w:val="24"/>
        </w:rPr>
      </w:pPr>
      <w:r>
        <w:rPr>
          <w:b/>
          <w:color w:val="000000" w:themeColor="text1"/>
          <w:sz w:val="24"/>
          <w:szCs w:val="24"/>
        </w:rPr>
        <w:t>6. Основное содержание услуг:</w:t>
      </w:r>
    </w:p>
    <w:p w14:paraId="728C3361" w14:textId="2E90B7D1" w:rsidR="0069073F" w:rsidRDefault="0069073F" w:rsidP="0069073F">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6.1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осуществляет</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 xml:space="preserve"> дополнительную проверку заявленных </w:t>
      </w:r>
      <w:r>
        <w:rPr>
          <w:rFonts w:ascii="Times New Roman" w:eastAsiaTheme="minorEastAsia" w:hAnsi="Times New Roman" w:cs="Times New Roman"/>
          <w:b/>
          <w:bCs/>
          <w:color w:val="000000"/>
          <w:sz w:val="24"/>
          <w:szCs w:val="24"/>
          <w:lang w:val="ru-RU"/>
        </w:rPr>
        <w:t>Получателем услуги</w:t>
      </w:r>
      <w:r>
        <w:rPr>
          <w:rFonts w:ascii="Times New Roman" w:eastAsiaTheme="minorEastAsia" w:hAnsi="Times New Roman" w:cs="Times New Roman"/>
          <w:color w:val="000000"/>
          <w:sz w:val="24"/>
          <w:szCs w:val="24"/>
          <w:lang w:val="ru-RU"/>
        </w:rPr>
        <w:t xml:space="preserve"> классов МКТУ, в случае необходимости осуществляет подбор классов МКТУ, в рамках</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которых будет</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действовать правовая охрана товарного знака. (МКТУ</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 Международная</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классификация товаров и услуг,</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учрежденная Международным Соглашением о классификациях (Ниццкое соглашение)).</w:t>
      </w:r>
    </w:p>
    <w:p w14:paraId="079C1012" w14:textId="02AF25C4" w:rsidR="0069073F" w:rsidRDefault="0069073F" w:rsidP="0069073F">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6.2.</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Изучение и предварительная экспертиза</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 xml:space="preserve">заявленного обозначения </w:t>
      </w:r>
      <w:r>
        <w:rPr>
          <w:rFonts w:ascii="Times New Roman" w:eastAsiaTheme="minorEastAsia" w:hAnsi="Times New Roman" w:cs="Times New Roman"/>
          <w:b/>
          <w:bCs/>
          <w:color w:val="000000"/>
          <w:sz w:val="24"/>
          <w:szCs w:val="24"/>
          <w:lang w:val="ru-RU"/>
        </w:rPr>
        <w:t>Исполнителем услуги</w:t>
      </w:r>
      <w:r>
        <w:rPr>
          <w:rFonts w:ascii="Times New Roman" w:eastAsiaTheme="minorEastAsia" w:hAnsi="Times New Roman" w:cs="Times New Roman"/>
          <w:color w:val="000000"/>
          <w:sz w:val="24"/>
          <w:szCs w:val="24"/>
          <w:lang w:val="ru-RU"/>
        </w:rPr>
        <w:t xml:space="preserve"> .</w:t>
      </w:r>
    </w:p>
    <w:p w14:paraId="09213186" w14:textId="3ED7ADD9" w:rsidR="0069073F" w:rsidRDefault="0069073F" w:rsidP="0069073F">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6.2.1. Исследование заявленного обозначения</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на предмет его соответствия требованиям</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ст. 1483 ГК РФ.</w:t>
      </w:r>
      <w:r>
        <w:rPr>
          <w:rFonts w:ascii="Times New Roman" w:eastAsiaTheme="minorEastAsia" w:hAnsi="Times New Roman" w:cs="Times New Roman"/>
          <w:color w:val="000000"/>
          <w:sz w:val="24"/>
          <w:szCs w:val="24"/>
          <w:lang w:val="ru-RU"/>
        </w:rPr>
        <w:t xml:space="preserve"> </w:t>
      </w:r>
    </w:p>
    <w:p w14:paraId="597590E2" w14:textId="52C4E6A6" w:rsidR="0069073F" w:rsidRDefault="0069073F" w:rsidP="0069073F">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6.2.2. Проверка заявленного обозначения по официальным российским базам</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зарегистрированных товарных знаков и поданных заявок на регистрацию обозначений</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 xml:space="preserve"> , а также международных товарных знаков,</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действующих на территории РФ.</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С целью выявления объектов ,</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потенциально препятствующих регистрации заявленного обозначения.</w:t>
      </w:r>
      <w:r>
        <w:rPr>
          <w:rFonts w:ascii="Times New Roman" w:eastAsiaTheme="minorEastAsia" w:hAnsi="Times New Roman" w:cs="Times New Roman"/>
          <w:color w:val="000000"/>
          <w:sz w:val="24"/>
          <w:szCs w:val="24"/>
          <w:lang w:val="ru-RU"/>
        </w:rPr>
        <w:t xml:space="preserve"> </w:t>
      </w:r>
    </w:p>
    <w:p w14:paraId="0E441894" w14:textId="058D27D5" w:rsidR="0069073F" w:rsidRDefault="0069073F" w:rsidP="0069073F">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6.3. Консультирование по вопросам возможности регистрации заявленного обозначения в качестве Товарного знака, о наличии в нем неохраняемых элементов, а также о наличии в заявленном обозначении</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элементов, которые могут воспрепятствовать регистрации заявленного обозначения в целом.</w:t>
      </w:r>
    </w:p>
    <w:p w14:paraId="656F9D83" w14:textId="45DCF811" w:rsidR="0069073F" w:rsidRDefault="0069073F" w:rsidP="0069073F">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6.4 Подготовка </w:t>
      </w:r>
      <w:r>
        <w:rPr>
          <w:rFonts w:ascii="Times New Roman" w:eastAsiaTheme="minorEastAsia" w:hAnsi="Times New Roman" w:cs="Times New Roman"/>
          <w:b/>
          <w:bCs/>
          <w:color w:val="000000"/>
          <w:sz w:val="24"/>
          <w:szCs w:val="24"/>
          <w:lang w:val="ru-RU"/>
        </w:rPr>
        <w:t>Исполнителем услуги</w:t>
      </w:r>
      <w:r>
        <w:rPr>
          <w:rFonts w:ascii="Times New Roman" w:eastAsiaTheme="minorEastAsia" w:hAnsi="Times New Roman" w:cs="Times New Roman"/>
          <w:color w:val="000000"/>
          <w:sz w:val="24"/>
          <w:szCs w:val="24"/>
          <w:lang w:val="ru-RU"/>
        </w:rPr>
        <w:t xml:space="preserve"> письменного заключения (отчета) об охраноспособности</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 xml:space="preserve">заявленного обозначения и согласование его с </w:t>
      </w:r>
      <w:r>
        <w:rPr>
          <w:rFonts w:ascii="Times New Roman" w:eastAsiaTheme="minorEastAsia" w:hAnsi="Times New Roman" w:cs="Times New Roman"/>
          <w:b/>
          <w:bCs/>
          <w:color w:val="000000"/>
          <w:sz w:val="24"/>
          <w:szCs w:val="24"/>
          <w:lang w:val="ru-RU"/>
        </w:rPr>
        <w:t>Получателем услуги</w:t>
      </w:r>
      <w:r>
        <w:rPr>
          <w:rFonts w:ascii="Times New Roman" w:eastAsiaTheme="minorEastAsia" w:hAnsi="Times New Roman" w:cs="Times New Roman"/>
          <w:color w:val="000000"/>
          <w:sz w:val="24"/>
          <w:szCs w:val="24"/>
          <w:lang w:val="ru-RU"/>
        </w:rPr>
        <w:t xml:space="preserve">. </w:t>
      </w:r>
    </w:p>
    <w:p w14:paraId="05FA89D4" w14:textId="753C85A9" w:rsidR="0069073F" w:rsidRDefault="0069073F" w:rsidP="0069073F">
      <w:pPr>
        <w:pStyle w:val="before"/>
        <w:tabs>
          <w:tab w:val="left" w:pos="426"/>
          <w:tab w:val="left" w:pos="567"/>
        </w:tabs>
        <w:spacing w:before="40"/>
        <w:rPr>
          <w:rFonts w:ascii="Times New Roman" w:eastAsiaTheme="minorEastAsia" w:hAnsi="Times New Roman" w:cs="Times New Roman"/>
          <w:b/>
          <w:bCs/>
          <w:color w:val="000000"/>
          <w:sz w:val="24"/>
          <w:szCs w:val="24"/>
          <w:lang w:val="ru-RU"/>
        </w:rPr>
      </w:pPr>
      <w:r>
        <w:rPr>
          <w:rFonts w:ascii="Times New Roman" w:eastAsiaTheme="minorEastAsia" w:hAnsi="Times New Roman" w:cs="Times New Roman"/>
          <w:color w:val="000000"/>
          <w:sz w:val="24"/>
          <w:szCs w:val="24"/>
          <w:lang w:val="ru-RU"/>
        </w:rPr>
        <w:t>6.5. Составление</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b/>
          <w:bCs/>
          <w:color w:val="000000"/>
          <w:sz w:val="24"/>
          <w:szCs w:val="24"/>
          <w:lang w:val="ru-RU"/>
        </w:rPr>
        <w:t>Исполнителем услуги</w:t>
      </w:r>
      <w:r>
        <w:rPr>
          <w:rFonts w:ascii="Times New Roman" w:eastAsiaTheme="minorEastAsia" w:hAnsi="Times New Roman" w:cs="Times New Roman"/>
          <w:color w:val="000000"/>
          <w:sz w:val="24"/>
          <w:szCs w:val="24"/>
          <w:lang w:val="ru-RU"/>
        </w:rPr>
        <w:t xml:space="preserve"> заявки на регистрацию заявленного обозначения в качестве</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товарного знака по установленной уполномоченным органом исполнительной власти (Федеральной службой по интеллектуальной собственности</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Роспатент)</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 xml:space="preserve"> форме от имени и в интересах</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b/>
          <w:bCs/>
          <w:color w:val="000000"/>
          <w:sz w:val="24"/>
          <w:szCs w:val="24"/>
          <w:lang w:val="ru-RU"/>
        </w:rPr>
        <w:t>Получателя услуги.</w:t>
      </w:r>
    </w:p>
    <w:p w14:paraId="77863851" w14:textId="5C9A5684" w:rsidR="0069073F" w:rsidRDefault="0069073F" w:rsidP="0069073F">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6.6 На основании Положения о пошлинах утверждённого Постановлением Правительства Российской Федерации от 10 декабря</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2008 г. № 941 , в</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действующей редакции на момент подачи заявки на регистрацию объекта интеллектуальной</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 xml:space="preserve">собственности (средства </w:t>
      </w:r>
      <w:r>
        <w:rPr>
          <w:rFonts w:ascii="Times New Roman" w:eastAsiaTheme="minorEastAsia" w:hAnsi="Times New Roman" w:cs="Times New Roman"/>
          <w:color w:val="000000"/>
          <w:sz w:val="24"/>
          <w:szCs w:val="24"/>
          <w:lang w:val="ru-RU"/>
        </w:rPr>
        <w:lastRenderedPageBreak/>
        <w:t xml:space="preserve">индивидуализации),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выполняет расчёт размера регистрационных пошлин, необходимых для совершения юридически значимых действий, связанных с государственной регистрацией объектов интеллектуальной собственности (товарного знака, знака обслуживания, промышленного образца, и. т.д.) </w:t>
      </w:r>
    </w:p>
    <w:p w14:paraId="732B855E" w14:textId="77777777" w:rsidR="0069073F" w:rsidRDefault="0069073F" w:rsidP="0069073F">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6.7.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оплачивает регистрационные пошлины за </w:t>
      </w:r>
      <w:r>
        <w:rPr>
          <w:rFonts w:ascii="Times New Roman" w:eastAsiaTheme="minorEastAsia" w:hAnsi="Times New Roman" w:cs="Times New Roman"/>
          <w:b/>
          <w:bCs/>
          <w:color w:val="000000"/>
          <w:sz w:val="24"/>
          <w:szCs w:val="24"/>
          <w:lang w:val="ru-RU"/>
        </w:rPr>
        <w:t>Получателя услуги</w:t>
      </w:r>
      <w:r>
        <w:rPr>
          <w:rFonts w:ascii="Times New Roman" w:eastAsiaTheme="minorEastAsia" w:hAnsi="Times New Roman" w:cs="Times New Roman"/>
          <w:color w:val="000000"/>
          <w:sz w:val="24"/>
          <w:szCs w:val="24"/>
          <w:lang w:val="ru-RU"/>
        </w:rPr>
        <w:t>.</w:t>
      </w:r>
    </w:p>
    <w:p w14:paraId="67A8506C" w14:textId="22C7702E" w:rsidR="0069073F" w:rsidRDefault="0069073F" w:rsidP="0069073F">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6.7.1. На основании расчета размера регистрационных пошлин,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оплачивает следующие</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 xml:space="preserve">пошлины: </w:t>
      </w:r>
    </w:p>
    <w:p w14:paraId="3F222104" w14:textId="16471021" w:rsidR="0069073F" w:rsidRDefault="0069073F" w:rsidP="0069073F">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 п. 2.1. Приложения №1 к Положению о пошлинах</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 Регистрация заявки на регистрацию товарного знака,.</w:t>
      </w:r>
    </w:p>
    <w:p w14:paraId="1B5971DE" w14:textId="09895786" w:rsidR="0069073F" w:rsidRDefault="0069073F" w:rsidP="0069073F">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знака обслуживания</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(далее- заявка на товарный знак) и принятия решения по заявке на</w:t>
      </w:r>
      <w:r>
        <w:rPr>
          <w:rFonts w:ascii="Times New Roman" w:eastAsiaTheme="minorEastAsia" w:hAnsi="Times New Roman" w:cs="Times New Roman"/>
          <w:color w:val="000000"/>
          <w:sz w:val="24"/>
          <w:szCs w:val="24"/>
          <w:lang w:val="ru-RU"/>
        </w:rPr>
        <w:t xml:space="preserve"> </w:t>
      </w:r>
    </w:p>
    <w:p w14:paraId="51721C34" w14:textId="6DCF3EBA" w:rsidR="0069073F" w:rsidRDefault="0069073F" w:rsidP="0069073F">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товарный знак</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 xml:space="preserve">по результатам формальной экспертизы». </w:t>
      </w:r>
    </w:p>
    <w:p w14:paraId="21B0C677" w14:textId="156EF3BA" w:rsidR="0069073F" w:rsidRDefault="0069073F" w:rsidP="0069073F">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 п. 2.4. Приложения №1</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к Положению о пошлинах. «Проведение экспертизы обозначения , заявленного в</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качестве товарного знака</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 xml:space="preserve">и принятие решения по ее результатам.» </w:t>
      </w:r>
    </w:p>
    <w:p w14:paraId="15BA9953" w14:textId="0BF34F93" w:rsidR="0069073F" w:rsidRDefault="0069073F" w:rsidP="0069073F">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6.8.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направляет в уполномоченный орган исполнительной власти РФ- Роспатент документы</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 xml:space="preserve">подтверждающие оплату регистрационных пошлин. </w:t>
      </w:r>
    </w:p>
    <w:p w14:paraId="3298D3AE" w14:textId="67327078" w:rsidR="0069073F" w:rsidRDefault="0069073F" w:rsidP="0069073F">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6.9.</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осуществляет взаимодействие со специалистами Роспатента ,</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 xml:space="preserve">от имени и в интересах </w:t>
      </w:r>
      <w:r>
        <w:rPr>
          <w:rFonts w:ascii="Times New Roman" w:eastAsiaTheme="minorEastAsia" w:hAnsi="Times New Roman" w:cs="Times New Roman"/>
          <w:b/>
          <w:bCs/>
          <w:color w:val="000000"/>
          <w:sz w:val="24"/>
          <w:szCs w:val="24"/>
          <w:lang w:val="ru-RU"/>
        </w:rPr>
        <w:t>Получателя услуги,</w:t>
      </w:r>
      <w:r>
        <w:rPr>
          <w:rFonts w:ascii="Times New Roman" w:eastAsiaTheme="minorEastAsia" w:hAnsi="Times New Roman" w:cs="Times New Roman"/>
          <w:b/>
          <w:bCs/>
          <w:color w:val="000000"/>
          <w:sz w:val="24"/>
          <w:szCs w:val="24"/>
          <w:lang w:val="ru-RU"/>
        </w:rPr>
        <w:t xml:space="preserve"> </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на этапах экспертизы</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 xml:space="preserve">заявленного обозначения в качестве товарного знака. </w:t>
      </w:r>
    </w:p>
    <w:p w14:paraId="2BFD7B7A" w14:textId="347C174B" w:rsidR="0069073F" w:rsidRDefault="0069073F" w:rsidP="0069073F">
      <w:pPr>
        <w:pStyle w:val="before"/>
        <w:spacing w:before="40"/>
        <w:ind w:left="709"/>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6.9.1.</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подготавливает и направляет в Роспатент,</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 xml:space="preserve"> от имени и в интересах Получателя услуги,</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ответы на любые входящие документы формального характера , поступающие от эксперта Роспатента, на этапе формальной экспертизы заявленного обозначения. В случае поступления таких</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 xml:space="preserve">запросов. </w:t>
      </w:r>
    </w:p>
    <w:p w14:paraId="3676B2D0" w14:textId="569A67AE" w:rsidR="0069073F" w:rsidRDefault="0069073F" w:rsidP="0069073F">
      <w:pPr>
        <w:pStyle w:val="before"/>
        <w:spacing w:before="40"/>
        <w:ind w:left="709"/>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6.9.2.</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В случае поступления от эксперта Роспатента</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Уведомления о результатах проверки соответствия заявленного обозначения</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требованиям законодательства,</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анализирует доводы экспертизы, разрабатывает</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предложения</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по</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их преодолению в целях регистрации заявленного обозначения в качестве товарного знака</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 xml:space="preserve"> и подготавливает,</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 xml:space="preserve"> от имени и в интересах Получателя услуги,</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ответ на данное уведомление и направляет его в Роспатент.</w:t>
      </w:r>
    </w:p>
    <w:p w14:paraId="02B6B7F3" w14:textId="499FFE3C" w:rsidR="0069073F" w:rsidRDefault="0069073F" w:rsidP="0069073F">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6.10. При принятии Роспатентом</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 xml:space="preserve">решения о государственной регистрации заявленного обозначения в качестве товарного знака, </w:t>
      </w:r>
      <w:r>
        <w:rPr>
          <w:rFonts w:ascii="Times New Roman" w:eastAsiaTheme="minorEastAsia" w:hAnsi="Times New Roman" w:cs="Times New Roman"/>
          <w:b/>
          <w:bCs/>
          <w:color w:val="000000"/>
          <w:sz w:val="24"/>
          <w:szCs w:val="24"/>
          <w:lang w:val="ru-RU"/>
        </w:rPr>
        <w:t>Исполнитель слуги</w:t>
      </w:r>
      <w:r>
        <w:rPr>
          <w:rFonts w:ascii="Times New Roman" w:eastAsiaTheme="minorEastAsia" w:hAnsi="Times New Roman" w:cs="Times New Roman"/>
          <w:color w:val="000000"/>
          <w:sz w:val="24"/>
          <w:szCs w:val="24"/>
          <w:lang w:val="ru-RU"/>
        </w:rPr>
        <w:t xml:space="preserve"> производит расчет регистрационных пошлин на основании</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 xml:space="preserve"> Положения о пошлинах, Приложение №1 п. 2.11 и п.2.14.</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 xml:space="preserve">и направляет </w:t>
      </w:r>
      <w:r>
        <w:rPr>
          <w:rFonts w:ascii="Times New Roman" w:eastAsiaTheme="minorEastAsia" w:hAnsi="Times New Roman" w:cs="Times New Roman"/>
          <w:b/>
          <w:bCs/>
          <w:color w:val="000000"/>
          <w:sz w:val="24"/>
          <w:szCs w:val="24"/>
          <w:lang w:val="ru-RU"/>
        </w:rPr>
        <w:t>Получателю услуги</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 xml:space="preserve">реквизиты для их оплаты. </w:t>
      </w:r>
    </w:p>
    <w:p w14:paraId="36BB8559" w14:textId="1CCCE2CA" w:rsidR="0069073F" w:rsidRDefault="0069073F" w:rsidP="0069073F">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6.11. </w:t>
      </w:r>
      <w:r>
        <w:rPr>
          <w:rFonts w:ascii="Times New Roman" w:eastAsiaTheme="minorEastAsia" w:hAnsi="Times New Roman" w:cs="Times New Roman"/>
          <w:b/>
          <w:bCs/>
          <w:color w:val="000000"/>
          <w:sz w:val="24"/>
          <w:szCs w:val="24"/>
          <w:lang w:val="ru-RU"/>
        </w:rPr>
        <w:t>Получатель услуги</w:t>
      </w:r>
      <w:r>
        <w:rPr>
          <w:rFonts w:ascii="Times New Roman" w:eastAsiaTheme="minorEastAsia" w:hAnsi="Times New Roman" w:cs="Times New Roman"/>
          <w:color w:val="000000"/>
          <w:sz w:val="24"/>
          <w:szCs w:val="24"/>
          <w:lang w:val="ru-RU"/>
        </w:rPr>
        <w:t>, на основании расчета размера регистрационных</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 xml:space="preserve">пошлин и полученных реквизитов производит их оплату: </w:t>
      </w:r>
    </w:p>
    <w:p w14:paraId="52F77748" w14:textId="23A178CF" w:rsidR="0069073F" w:rsidRDefault="0069073F" w:rsidP="0069073F">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 п. 2.11. Приложения №1 к Положению о пошлинах. «Регистрация товарного знака и выдача свидетельства в</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 xml:space="preserve"> форме электронного документа». </w:t>
      </w:r>
    </w:p>
    <w:p w14:paraId="7AA7EEBA" w14:textId="44F2D03F" w:rsidR="0069073F" w:rsidRDefault="0069073F" w:rsidP="0069073F">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 п.2.14.</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Приложения №1, к Положению о пошлинах. «Выдача на бумажном носителе по ходатайству правообладателя свидетельства на товарный знак». Оплата данной пошлины не обязательна,</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 xml:space="preserve">по желанию Получателя услуги. </w:t>
      </w:r>
    </w:p>
    <w:p w14:paraId="177E5327" w14:textId="5E34AB76" w:rsidR="0069073F" w:rsidRDefault="0069073F" w:rsidP="0069073F">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6.12.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 xml:space="preserve">направляет </w:t>
      </w:r>
      <w:r>
        <w:rPr>
          <w:rFonts w:ascii="Times New Roman" w:eastAsiaTheme="minorEastAsia" w:hAnsi="Times New Roman" w:cs="Times New Roman"/>
          <w:b/>
          <w:bCs/>
          <w:color w:val="000000"/>
          <w:sz w:val="24"/>
          <w:szCs w:val="24"/>
          <w:lang w:val="ru-RU"/>
        </w:rPr>
        <w:t>Получателю услуги</w:t>
      </w:r>
      <w:r>
        <w:rPr>
          <w:rFonts w:ascii="Times New Roman" w:eastAsiaTheme="minorEastAsia" w:hAnsi="Times New Roman" w:cs="Times New Roman"/>
          <w:color w:val="000000"/>
          <w:sz w:val="24"/>
          <w:szCs w:val="24"/>
          <w:lang w:val="ru-RU"/>
        </w:rPr>
        <w:t xml:space="preserve"> Решение,</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принятое по результатам рассмотрения заявки на регистрацию товарного знака;</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 xml:space="preserve">либо, при условии оплаты </w:t>
      </w:r>
      <w:r>
        <w:rPr>
          <w:rFonts w:ascii="Times New Roman" w:eastAsiaTheme="minorEastAsia" w:hAnsi="Times New Roman" w:cs="Times New Roman"/>
          <w:b/>
          <w:bCs/>
          <w:color w:val="000000"/>
          <w:sz w:val="24"/>
          <w:szCs w:val="24"/>
          <w:lang w:val="ru-RU"/>
        </w:rPr>
        <w:t>Получателем услуги</w:t>
      </w:r>
      <w:r>
        <w:rPr>
          <w:rFonts w:ascii="Times New Roman" w:eastAsiaTheme="minorEastAsia" w:hAnsi="Times New Roman" w:cs="Times New Roman"/>
          <w:b/>
          <w:bCs/>
          <w:color w:val="000000"/>
          <w:sz w:val="24"/>
          <w:szCs w:val="24"/>
          <w:lang w:val="ru-RU"/>
        </w:rPr>
        <w:t xml:space="preserve"> </w:t>
      </w:r>
      <w:r>
        <w:rPr>
          <w:rFonts w:ascii="Times New Roman" w:eastAsiaTheme="minorEastAsia" w:hAnsi="Times New Roman" w:cs="Times New Roman"/>
          <w:color w:val="000000"/>
          <w:sz w:val="24"/>
          <w:szCs w:val="24"/>
          <w:lang w:val="ru-RU"/>
        </w:rPr>
        <w:t>пошлины по</w:t>
      </w:r>
      <w:r>
        <w:rPr>
          <w:rFonts w:ascii="Times New Roman" w:eastAsiaTheme="minorEastAsia"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 xml:space="preserve">п. 2.14. Положения о пошлинах, Свидетельство о регистрации товарного знака на бумажном носителе. </w:t>
      </w:r>
    </w:p>
    <w:p w14:paraId="6448C320" w14:textId="77777777" w:rsidR="0069073F" w:rsidRDefault="0069073F" w:rsidP="0069073F">
      <w:pPr>
        <w:pStyle w:val="before"/>
        <w:spacing w:before="40"/>
        <w:rPr>
          <w:rFonts w:ascii="Times New Roman" w:eastAsia="Calibri" w:hAnsi="Times New Roman" w:cs="Times New Roman"/>
          <w:bCs/>
          <w:sz w:val="24"/>
          <w:szCs w:val="24"/>
          <w:lang w:val="ru-RU"/>
        </w:rPr>
      </w:pPr>
      <w:r>
        <w:rPr>
          <w:rFonts w:ascii="Times New Roman" w:eastAsia="Calibri" w:hAnsi="Times New Roman" w:cs="Times New Roman"/>
          <w:b/>
          <w:bCs/>
          <w:sz w:val="24"/>
          <w:szCs w:val="24"/>
          <w:lang w:val="ru-RU"/>
        </w:rPr>
        <w:t xml:space="preserve">7. Конфиденциальность информации: </w:t>
      </w:r>
      <w:r>
        <w:rPr>
          <w:rFonts w:ascii="Times New Roman" w:eastAsia="Calibri" w:hAnsi="Times New Roman" w:cs="Times New Roman"/>
          <w:bCs/>
          <w:sz w:val="24"/>
          <w:szCs w:val="24"/>
          <w:lang w:val="ru-RU"/>
        </w:rPr>
        <w:t xml:space="preserve">Результаты работы являются конфиденциальной информацией. </w:t>
      </w:r>
      <w:r>
        <w:rPr>
          <w:rFonts w:ascii="Times New Roman" w:eastAsia="Calibri" w:hAnsi="Times New Roman" w:cs="Times New Roman"/>
          <w:sz w:val="24"/>
          <w:szCs w:val="24"/>
          <w:lang w:val="ru-RU"/>
        </w:rPr>
        <w:t>Получатель услуги</w:t>
      </w:r>
      <w:r>
        <w:rPr>
          <w:rFonts w:ascii="Times New Roman" w:eastAsia="Calibri" w:hAnsi="Times New Roman" w:cs="Times New Roman"/>
          <w:bCs/>
          <w:sz w:val="24"/>
          <w:szCs w:val="24"/>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Pr>
          <w:rFonts w:ascii="Times New Roman" w:eastAsia="Calibri" w:hAnsi="Times New Roman" w:cs="Times New Roman"/>
          <w:sz w:val="24"/>
          <w:szCs w:val="24"/>
          <w:lang w:val="ru-RU"/>
        </w:rPr>
        <w:t>Получателя услуги</w:t>
      </w:r>
      <w:r>
        <w:rPr>
          <w:rFonts w:ascii="Times New Roman" w:eastAsia="Calibri" w:hAnsi="Times New Roman" w:cs="Times New Roman"/>
          <w:bCs/>
          <w:sz w:val="24"/>
          <w:szCs w:val="24"/>
          <w:lang w:val="ru-RU"/>
        </w:rPr>
        <w:t xml:space="preserve">. Исполнитель не имеет права передавать эти материалы третьим лицам без согласия </w:t>
      </w:r>
      <w:r>
        <w:rPr>
          <w:rFonts w:ascii="Times New Roman" w:eastAsia="Calibri" w:hAnsi="Times New Roman" w:cs="Times New Roman"/>
          <w:sz w:val="24"/>
          <w:szCs w:val="24"/>
          <w:lang w:val="ru-RU"/>
        </w:rPr>
        <w:t>Получателя услуги</w:t>
      </w:r>
      <w:r>
        <w:rPr>
          <w:rFonts w:ascii="Times New Roman" w:eastAsia="Calibri" w:hAnsi="Times New Roman" w:cs="Times New Roman"/>
          <w:bCs/>
          <w:sz w:val="24"/>
          <w:szCs w:val="24"/>
          <w:lang w:val="ru-RU"/>
        </w:rPr>
        <w:t xml:space="preserve">. </w:t>
      </w:r>
    </w:p>
    <w:p w14:paraId="56729929" w14:textId="77777777" w:rsidR="0069073F" w:rsidRDefault="0069073F" w:rsidP="0069073F">
      <w:pPr>
        <w:jc w:val="both"/>
        <w:rPr>
          <w:color w:val="000000"/>
          <w:sz w:val="24"/>
          <w:szCs w:val="24"/>
        </w:rPr>
      </w:pPr>
      <w:r>
        <w:rPr>
          <w:b/>
          <w:bCs/>
          <w:color w:val="000000"/>
          <w:sz w:val="24"/>
          <w:szCs w:val="24"/>
        </w:rPr>
        <w:lastRenderedPageBreak/>
        <w:t>8. По требованию Получателя</w:t>
      </w:r>
      <w:r>
        <w:rPr>
          <w:color w:val="000000"/>
          <w:sz w:val="24"/>
          <w:szCs w:val="24"/>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56AA160" w14:textId="77777777" w:rsidR="0069073F" w:rsidRDefault="0069073F" w:rsidP="0069073F">
      <w:pPr>
        <w:jc w:val="both"/>
        <w:rPr>
          <w:color w:val="000000"/>
          <w:sz w:val="24"/>
          <w:szCs w:val="24"/>
        </w:rPr>
      </w:pPr>
      <w:r>
        <w:rPr>
          <w:b/>
          <w:bCs/>
          <w:color w:val="000000"/>
          <w:sz w:val="24"/>
          <w:szCs w:val="24"/>
        </w:rPr>
        <w:t>9. Исполнитель обязуется</w:t>
      </w:r>
      <w:r>
        <w:rPr>
          <w:color w:val="000000"/>
          <w:sz w:val="24"/>
          <w:szCs w:val="24"/>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66BD8D6E" w14:textId="77777777" w:rsidR="0069073F" w:rsidRDefault="0069073F" w:rsidP="0069073F">
      <w:pPr>
        <w:pStyle w:val="a6"/>
        <w:jc w:val="both"/>
        <w:rPr>
          <w:rFonts w:ascii="Times New Roman" w:hAnsi="Times New Roman"/>
          <w:sz w:val="24"/>
          <w:szCs w:val="24"/>
        </w:rPr>
      </w:pPr>
      <w:r>
        <w:rPr>
          <w:rFonts w:ascii="Times New Roman" w:eastAsia="Times New Roman" w:hAnsi="Times New Roman"/>
          <w:b/>
          <w:bCs/>
          <w:color w:val="000000"/>
          <w:sz w:val="24"/>
          <w:szCs w:val="24"/>
          <w:lang w:eastAsia="ru-RU"/>
        </w:rPr>
        <w:t>10.</w:t>
      </w:r>
      <w:r>
        <w:rPr>
          <w:rFonts w:ascii="Times New Roman" w:hAnsi="Times New Roman"/>
          <w:b/>
          <w:sz w:val="24"/>
          <w:szCs w:val="24"/>
        </w:rPr>
        <w:t xml:space="preserve"> Отчетные документы Исполнителя: </w:t>
      </w:r>
      <w:r>
        <w:rPr>
          <w:rFonts w:ascii="Times New Roman" w:hAnsi="Times New Roman"/>
          <w:sz w:val="24"/>
          <w:szCs w:val="24"/>
        </w:rPr>
        <w:t>Исполнитель передает Заказчику и Получателю услуги</w:t>
      </w:r>
      <w:r>
        <w:rPr>
          <w:rFonts w:ascii="Times New Roman" w:hAnsi="Times New Roman"/>
          <w:sz w:val="24"/>
          <w:szCs w:val="24"/>
          <w:lang w:eastAsia="ru-RU"/>
        </w:rPr>
        <w:t xml:space="preserve"> после регистрации заявки в Роспатенте и оплаты пошлин в соответствии с п </w:t>
      </w:r>
      <w:r>
        <w:rPr>
          <w:rFonts w:ascii="Times New Roman" w:eastAsiaTheme="minorEastAsia" w:hAnsi="Times New Roman"/>
          <w:color w:val="000000"/>
          <w:sz w:val="24"/>
          <w:szCs w:val="24"/>
        </w:rPr>
        <w:t xml:space="preserve">6.7.1. </w:t>
      </w:r>
      <w:r>
        <w:rPr>
          <w:rFonts w:ascii="Times New Roman" w:hAnsi="Times New Roman"/>
          <w:sz w:val="24"/>
          <w:szCs w:val="24"/>
        </w:rPr>
        <w:t>следующую документацию:</w:t>
      </w:r>
    </w:p>
    <w:p w14:paraId="10E79F96" w14:textId="77777777" w:rsidR="0069073F" w:rsidRDefault="0069073F" w:rsidP="0069073F">
      <w:pPr>
        <w:pStyle w:val="a6"/>
        <w:ind w:left="851"/>
        <w:jc w:val="both"/>
        <w:rPr>
          <w:rFonts w:ascii="Times New Roman" w:eastAsiaTheme="minorEastAsia" w:hAnsi="Times New Roman"/>
          <w:color w:val="000000"/>
          <w:sz w:val="24"/>
          <w:szCs w:val="24"/>
        </w:rPr>
      </w:pPr>
      <w:r>
        <w:rPr>
          <w:rFonts w:ascii="Times New Roman" w:hAnsi="Times New Roman"/>
          <w:sz w:val="24"/>
          <w:szCs w:val="24"/>
        </w:rPr>
        <w:t xml:space="preserve">10.1. Письменное заключение </w:t>
      </w:r>
      <w:r>
        <w:rPr>
          <w:rFonts w:ascii="Times New Roman" w:eastAsiaTheme="minorEastAsia" w:hAnsi="Times New Roman"/>
          <w:color w:val="000000"/>
          <w:sz w:val="24"/>
          <w:szCs w:val="24"/>
        </w:rPr>
        <w:t>об охраноспособности заявленного обозначения (согласно п. 6.4.);</w:t>
      </w:r>
    </w:p>
    <w:p w14:paraId="20E2032D" w14:textId="77777777" w:rsidR="0069073F" w:rsidRDefault="0069073F" w:rsidP="0069073F">
      <w:pPr>
        <w:pStyle w:val="a6"/>
        <w:ind w:left="851"/>
        <w:jc w:val="both"/>
        <w:rPr>
          <w:rFonts w:ascii="Times New Roman" w:eastAsiaTheme="minorEastAsia" w:hAnsi="Times New Roman"/>
          <w:color w:val="000000"/>
          <w:sz w:val="24"/>
          <w:szCs w:val="24"/>
        </w:rPr>
      </w:pPr>
      <w:r>
        <w:rPr>
          <w:rFonts w:ascii="Times New Roman" w:eastAsiaTheme="minorEastAsia" w:hAnsi="Times New Roman"/>
          <w:color w:val="000000"/>
          <w:sz w:val="24"/>
          <w:szCs w:val="24"/>
        </w:rPr>
        <w:t>10.2. Копию зарегистрированной в Роспатенте заявки на регистрацию заявленного обозначения;</w:t>
      </w:r>
    </w:p>
    <w:p w14:paraId="19A0AC58" w14:textId="77777777" w:rsidR="0069073F" w:rsidRDefault="0069073F" w:rsidP="0069073F">
      <w:pPr>
        <w:pStyle w:val="a6"/>
        <w:ind w:left="851"/>
        <w:jc w:val="both"/>
        <w:rPr>
          <w:rFonts w:ascii="Times New Roman" w:eastAsiaTheme="minorEastAsia" w:hAnsi="Times New Roman"/>
          <w:color w:val="000000"/>
          <w:sz w:val="24"/>
          <w:szCs w:val="24"/>
        </w:rPr>
      </w:pPr>
      <w:r>
        <w:rPr>
          <w:rFonts w:ascii="Times New Roman" w:eastAsiaTheme="minorEastAsia" w:hAnsi="Times New Roman"/>
          <w:color w:val="000000"/>
          <w:sz w:val="24"/>
          <w:szCs w:val="24"/>
        </w:rPr>
        <w:t>10.3. Копию платежных документов, подтверждающих оплату регистрационных пошлин (согласно п. 6.7.1);</w:t>
      </w:r>
    </w:p>
    <w:p w14:paraId="44005B06" w14:textId="4F05ADF0" w:rsidR="0069073F" w:rsidRDefault="0069073F" w:rsidP="0069073F">
      <w:pPr>
        <w:pStyle w:val="a6"/>
        <w:ind w:left="851"/>
        <w:jc w:val="both"/>
        <w:rPr>
          <w:rFonts w:ascii="Times New Roman" w:hAnsi="Times New Roman"/>
          <w:sz w:val="24"/>
          <w:szCs w:val="24"/>
        </w:rPr>
      </w:pPr>
      <w:r>
        <w:rPr>
          <w:rFonts w:ascii="Times New Roman" w:eastAsiaTheme="minorEastAsia" w:hAnsi="Times New Roman"/>
          <w:color w:val="000000"/>
          <w:sz w:val="24"/>
          <w:szCs w:val="24"/>
        </w:rPr>
        <w:t>10.4. Выписка</w:t>
      </w:r>
      <w:r>
        <w:rPr>
          <w:rFonts w:ascii="Times New Roman" w:eastAsiaTheme="minorEastAsia" w:hAnsi="Times New Roman"/>
          <w:color w:val="000000"/>
          <w:sz w:val="24"/>
          <w:szCs w:val="24"/>
        </w:rPr>
        <w:t xml:space="preserve"> </w:t>
      </w:r>
      <w:r>
        <w:rPr>
          <w:rFonts w:ascii="Times New Roman" w:eastAsiaTheme="minorEastAsia" w:hAnsi="Times New Roman"/>
          <w:color w:val="000000"/>
          <w:sz w:val="24"/>
          <w:szCs w:val="24"/>
        </w:rPr>
        <w:t>из открытого реестра</w:t>
      </w:r>
      <w:r>
        <w:rPr>
          <w:rFonts w:ascii="Times New Roman" w:eastAsiaTheme="minorEastAsia" w:hAnsi="Times New Roman"/>
          <w:color w:val="000000"/>
          <w:sz w:val="24"/>
          <w:szCs w:val="24"/>
        </w:rPr>
        <w:t xml:space="preserve"> </w:t>
      </w:r>
      <w:r>
        <w:rPr>
          <w:rFonts w:ascii="Times New Roman" w:eastAsiaTheme="minorEastAsia" w:hAnsi="Times New Roman"/>
          <w:color w:val="000000"/>
          <w:sz w:val="24"/>
          <w:szCs w:val="24"/>
        </w:rPr>
        <w:t>ФИПС о регистрации заявки</w:t>
      </w:r>
      <w:r>
        <w:rPr>
          <w:rFonts w:ascii="Times New Roman" w:eastAsiaTheme="minorEastAsia" w:hAnsi="Times New Roman"/>
          <w:color w:val="000000"/>
          <w:sz w:val="24"/>
          <w:szCs w:val="24"/>
        </w:rPr>
        <w:t xml:space="preserve"> </w:t>
      </w:r>
      <w:r>
        <w:rPr>
          <w:rFonts w:ascii="Times New Roman" w:eastAsiaTheme="minorEastAsia" w:hAnsi="Times New Roman"/>
          <w:color w:val="000000"/>
          <w:sz w:val="24"/>
          <w:szCs w:val="24"/>
        </w:rPr>
        <w:t>с указанием правового статуса или состоянии делопроизводства,</w:t>
      </w:r>
      <w:r>
        <w:rPr>
          <w:rFonts w:ascii="Times New Roman" w:eastAsiaTheme="minorEastAsia" w:hAnsi="Times New Roman"/>
          <w:color w:val="000000"/>
          <w:sz w:val="24"/>
          <w:szCs w:val="24"/>
        </w:rPr>
        <w:t xml:space="preserve"> </w:t>
      </w:r>
      <w:r>
        <w:rPr>
          <w:rFonts w:ascii="Times New Roman" w:eastAsiaTheme="minorEastAsia" w:hAnsi="Times New Roman"/>
          <w:color w:val="000000"/>
          <w:sz w:val="24"/>
          <w:szCs w:val="24"/>
        </w:rPr>
        <w:t>с информацией об оплате,</w:t>
      </w:r>
      <w:r>
        <w:rPr>
          <w:rFonts w:ascii="PT Sans" w:hAnsi="PT Sans"/>
          <w:color w:val="262626"/>
          <w:shd w:val="clear" w:color="auto" w:fill="FFFFFF"/>
        </w:rPr>
        <w:t>.</w:t>
      </w:r>
    </w:p>
    <w:p w14:paraId="5CB0D1B7" w14:textId="77777777" w:rsidR="0069073F" w:rsidRDefault="0069073F" w:rsidP="0069073F">
      <w:pPr>
        <w:jc w:val="both"/>
        <w:rPr>
          <w:b/>
          <w:bCs/>
          <w:color w:val="000000"/>
          <w:sz w:val="24"/>
          <w:szCs w:val="24"/>
        </w:rPr>
      </w:pPr>
      <w:r>
        <w:rPr>
          <w:b/>
          <w:bCs/>
          <w:color w:val="000000"/>
          <w:sz w:val="24"/>
          <w:szCs w:val="24"/>
        </w:rPr>
        <w:t xml:space="preserve">11. </w:t>
      </w:r>
      <w:r>
        <w:rPr>
          <w:bCs/>
          <w:color w:val="000000"/>
          <w:sz w:val="24"/>
          <w:szCs w:val="24"/>
        </w:rPr>
        <w:t>После предоставления Исполнителем документов, указанных в п. 10, возможна оплата со стороны Заказчика.</w:t>
      </w:r>
    </w:p>
    <w:p w14:paraId="066A3FD6" w14:textId="77777777" w:rsidR="0069073F" w:rsidRDefault="0069073F" w:rsidP="0069073F">
      <w:pPr>
        <w:jc w:val="both"/>
        <w:rPr>
          <w:color w:val="000000"/>
          <w:sz w:val="24"/>
          <w:szCs w:val="24"/>
        </w:rPr>
      </w:pPr>
      <w:r>
        <w:rPr>
          <w:b/>
          <w:bCs/>
          <w:color w:val="000000"/>
          <w:sz w:val="24"/>
          <w:szCs w:val="24"/>
        </w:rPr>
        <w:t>12. Место предоставления отчетных документов</w:t>
      </w:r>
      <w:r>
        <w:rPr>
          <w:color w:val="000000"/>
          <w:sz w:val="24"/>
          <w:szCs w:val="24"/>
        </w:rPr>
        <w:t>: 670000, г. Улан-Удэ, ул. Смолина 65.</w:t>
      </w:r>
    </w:p>
    <w:p w14:paraId="351FACDD" w14:textId="77777777" w:rsidR="0069073F" w:rsidRDefault="0069073F" w:rsidP="0069073F">
      <w:pPr>
        <w:jc w:val="both"/>
        <w:rPr>
          <w:rFonts w:cstheme="minorBidi"/>
          <w:color w:val="000000" w:themeColor="text1"/>
          <w:sz w:val="24"/>
          <w:szCs w:val="24"/>
        </w:rPr>
      </w:pPr>
      <w:r>
        <w:rPr>
          <w:color w:val="000000" w:themeColor="text1"/>
          <w:sz w:val="24"/>
          <w:szCs w:val="24"/>
        </w:rPr>
        <w:t>Отчет должен быть представлен на бумажном носителе и подписанный Исполнителем.</w:t>
      </w:r>
    </w:p>
    <w:p w14:paraId="1889C77A" w14:textId="77777777" w:rsidR="0069073F" w:rsidRPr="00F734D8" w:rsidRDefault="0069073F" w:rsidP="00974326">
      <w:pPr>
        <w:tabs>
          <w:tab w:val="left" w:pos="0"/>
        </w:tabs>
        <w:spacing w:line="300" w:lineRule="auto"/>
        <w:ind w:firstLine="567"/>
        <w:jc w:val="right"/>
        <w:rPr>
          <w:sz w:val="20"/>
          <w:szCs w:val="20"/>
        </w:rPr>
      </w:pPr>
    </w:p>
    <w:sectPr w:rsidR="0069073F"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 w:name="PT Sans">
    <w:altName w:val="Arial"/>
    <w:charset w:val="CC"/>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3"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4"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16cid:durableId="1482229353">
    <w:abstractNumId w:val="11"/>
  </w:num>
  <w:num w:numId="2" w16cid:durableId="2057387573">
    <w:abstractNumId w:val="12"/>
  </w:num>
  <w:num w:numId="3" w16cid:durableId="431629005">
    <w:abstractNumId w:val="8"/>
  </w:num>
  <w:num w:numId="4" w16cid:durableId="20689917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01705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7795990">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0115083">
    <w:abstractNumId w:val="3"/>
  </w:num>
  <w:num w:numId="8" w16cid:durableId="508251459">
    <w:abstractNumId w:val="13"/>
  </w:num>
  <w:num w:numId="9" w16cid:durableId="17815589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8991523">
    <w:abstractNumId w:val="6"/>
  </w:num>
  <w:num w:numId="11" w16cid:durableId="552815505">
    <w:abstractNumId w:val="7"/>
  </w:num>
  <w:num w:numId="12" w16cid:durableId="872616406">
    <w:abstractNumId w:val="2"/>
  </w:num>
  <w:num w:numId="13" w16cid:durableId="89352929">
    <w:abstractNumId w:val="14"/>
  </w:num>
  <w:num w:numId="14" w16cid:durableId="1814055883">
    <w:abstractNumId w:val="4"/>
  </w:num>
  <w:num w:numId="15" w16cid:durableId="595331553">
    <w:abstractNumId w:val="0"/>
    <w:lvlOverride w:ilvl="0">
      <w:startOverride w:val="1"/>
    </w:lvlOverride>
  </w:num>
  <w:num w:numId="16" w16cid:durableId="21431126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2A"/>
    <w:rsid w:val="00007966"/>
    <w:rsid w:val="000451C8"/>
    <w:rsid w:val="000A0BF3"/>
    <w:rsid w:val="000B314C"/>
    <w:rsid w:val="000C06C8"/>
    <w:rsid w:val="00124648"/>
    <w:rsid w:val="00127D13"/>
    <w:rsid w:val="0015526D"/>
    <w:rsid w:val="0020238F"/>
    <w:rsid w:val="0022567F"/>
    <w:rsid w:val="00242411"/>
    <w:rsid w:val="002814DA"/>
    <w:rsid w:val="003D046A"/>
    <w:rsid w:val="003D0644"/>
    <w:rsid w:val="003F5B8E"/>
    <w:rsid w:val="00493FE7"/>
    <w:rsid w:val="00502480"/>
    <w:rsid w:val="00506AC2"/>
    <w:rsid w:val="00553494"/>
    <w:rsid w:val="00574534"/>
    <w:rsid w:val="00576A1F"/>
    <w:rsid w:val="00593421"/>
    <w:rsid w:val="005F662A"/>
    <w:rsid w:val="00616DF2"/>
    <w:rsid w:val="00622BE2"/>
    <w:rsid w:val="00625795"/>
    <w:rsid w:val="006436AF"/>
    <w:rsid w:val="0066033C"/>
    <w:rsid w:val="006845D9"/>
    <w:rsid w:val="0069073F"/>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65C1D2"/>
  <w15:docId w15:val="{42D263E2-39A2-484D-B646-B19A381E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uiPriority w:val="1"/>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uiPriority w:val="1"/>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fore">
    <w:name w:val="before"/>
    <w:basedOn w:val="a"/>
    <w:rsid w:val="0069073F"/>
    <w:pPr>
      <w:autoSpaceDE w:val="0"/>
      <w:autoSpaceDN w:val="0"/>
      <w:spacing w:before="120"/>
      <w:jc w:val="both"/>
    </w:pPr>
    <w:rPr>
      <w:rFonts w:ascii="TimesET" w:hAnsi="TimesET" w:cs="TimesET"/>
      <w:sz w:val="20"/>
      <w:szCs w:val="20"/>
      <w:lang w:val="en-GB"/>
    </w:rPr>
  </w:style>
  <w:style w:type="paragraph" w:customStyle="1" w:styleId="msonormalbullet2gif">
    <w:name w:val="msonormalbullet2.gif"/>
    <w:basedOn w:val="a"/>
    <w:rsid w:val="0069073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234112">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2\&#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TotalTime>
  <Pages>18</Pages>
  <Words>6472</Words>
  <Characters>36897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111</dc:creator>
  <cp:lastModifiedBy>gygmytovavd</cp:lastModifiedBy>
  <cp:revision>2</cp:revision>
  <cp:lastPrinted>2022-07-28T02:09:00Z</cp:lastPrinted>
  <dcterms:created xsi:type="dcterms:W3CDTF">2022-07-28T02:10:00Z</dcterms:created>
  <dcterms:modified xsi:type="dcterms:W3CDTF">2022-07-28T02:10:00Z</dcterms:modified>
</cp:coreProperties>
</file>