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A1134">
        <w:rPr>
          <w:b/>
          <w:sz w:val="24"/>
          <w:szCs w:val="24"/>
        </w:rPr>
        <w:t>04-14/98</w:t>
      </w:r>
      <w:r w:rsidRPr="00F9486B">
        <w:rPr>
          <w:b/>
          <w:sz w:val="24"/>
          <w:szCs w:val="24"/>
        </w:rPr>
        <w:t xml:space="preserve"> от </w:t>
      </w:r>
      <w:r w:rsidR="00DA1134">
        <w:rPr>
          <w:b/>
          <w:sz w:val="24"/>
          <w:szCs w:val="24"/>
        </w:rPr>
        <w:t>14.05.2024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A1134">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Селенгинск</w:t>
            </w:r>
            <w:proofErr w:type="spellEnd"/>
            <w:r>
              <w:rPr>
                <w:color w:val="000000"/>
                <w:sz w:val="24"/>
                <w:szCs w:val="24"/>
                <w:lang w:eastAsia="en-US"/>
              </w:rPr>
              <w:t xml:space="preserve"> </w:t>
            </w:r>
            <w:proofErr w:type="spellStart"/>
            <w:r>
              <w:rPr>
                <w:color w:val="000000"/>
                <w:sz w:val="24"/>
                <w:szCs w:val="24"/>
                <w:lang w:eastAsia="en-US"/>
              </w:rPr>
              <w:t>Агромаш</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A1134">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разрешительной документации на резервуары и </w:t>
            </w:r>
            <w:proofErr w:type="gramStart"/>
            <w:r>
              <w:rPr>
                <w:color w:val="000000"/>
                <w:sz w:val="24"/>
                <w:szCs w:val="24"/>
                <w:lang w:eastAsia="en-US"/>
              </w:rPr>
              <w:t>баллоны</w:t>
            </w:r>
            <w:proofErr w:type="gramEnd"/>
            <w:r>
              <w:rPr>
                <w:color w:val="000000"/>
                <w:sz w:val="24"/>
                <w:szCs w:val="24"/>
                <w:lang w:eastAsia="en-US"/>
              </w:rPr>
              <w:t xml:space="preserve"> работающие под избыточным давлением</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A1134">
            <w:pPr>
              <w:spacing w:line="254" w:lineRule="auto"/>
              <w:rPr>
                <w:color w:val="000000"/>
                <w:sz w:val="24"/>
                <w:szCs w:val="24"/>
                <w:lang w:eastAsia="en-US"/>
              </w:rPr>
            </w:pPr>
            <w:bookmarkStart w:id="2" w:name="Цена"/>
            <w:bookmarkEnd w:id="2"/>
            <w:r>
              <w:rPr>
                <w:color w:val="000000"/>
                <w:sz w:val="24"/>
                <w:szCs w:val="24"/>
                <w:lang w:eastAsia="en-US"/>
              </w:rPr>
              <w:t>960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DA1134">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A1134">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Селенгинск</w:t>
            </w:r>
            <w:proofErr w:type="spellEnd"/>
            <w:r>
              <w:rPr>
                <w:color w:val="000000"/>
                <w:sz w:val="24"/>
                <w:szCs w:val="24"/>
                <w:lang w:eastAsia="en-US"/>
              </w:rPr>
              <w:t xml:space="preserve"> </w:t>
            </w:r>
            <w:proofErr w:type="spellStart"/>
            <w:r>
              <w:rPr>
                <w:color w:val="000000"/>
                <w:sz w:val="24"/>
                <w:szCs w:val="24"/>
                <w:lang w:eastAsia="en-US"/>
              </w:rPr>
              <w:t>Агромаш</w:t>
            </w:r>
            <w:proofErr w:type="spellEnd"/>
            <w:r>
              <w:rPr>
                <w:color w:val="000000"/>
                <w:sz w:val="24"/>
                <w:szCs w:val="24"/>
                <w:lang w:eastAsia="en-US"/>
              </w:rPr>
              <w:t xml:space="preserve">", Адрес: Республика Бурятия, </w:t>
            </w:r>
            <w:proofErr w:type="spellStart"/>
            <w:r>
              <w:rPr>
                <w:color w:val="000000"/>
                <w:sz w:val="24"/>
                <w:szCs w:val="24"/>
                <w:lang w:eastAsia="en-US"/>
              </w:rPr>
              <w:t>Кабанский</w:t>
            </w:r>
            <w:proofErr w:type="spellEnd"/>
            <w:r>
              <w:rPr>
                <w:color w:val="000000"/>
                <w:sz w:val="24"/>
                <w:szCs w:val="24"/>
                <w:lang w:eastAsia="en-US"/>
              </w:rPr>
              <w:t xml:space="preserve"> район, </w:t>
            </w:r>
            <w:proofErr w:type="spellStart"/>
            <w:r>
              <w:rPr>
                <w:color w:val="000000"/>
                <w:sz w:val="24"/>
                <w:szCs w:val="24"/>
                <w:lang w:eastAsia="en-US"/>
              </w:rPr>
              <w:t>пг-т</w:t>
            </w:r>
            <w:proofErr w:type="spellEnd"/>
            <w:r>
              <w:rPr>
                <w:color w:val="000000"/>
                <w:sz w:val="24"/>
                <w:szCs w:val="24"/>
                <w:lang w:eastAsia="en-US"/>
              </w:rPr>
              <w:t xml:space="preserve">. </w:t>
            </w:r>
            <w:proofErr w:type="spellStart"/>
            <w:r>
              <w:rPr>
                <w:color w:val="000000"/>
                <w:sz w:val="24"/>
                <w:szCs w:val="24"/>
                <w:lang w:eastAsia="en-US"/>
              </w:rPr>
              <w:t>Селенгинск</w:t>
            </w:r>
            <w:proofErr w:type="spellEnd"/>
            <w:r>
              <w:rPr>
                <w:color w:val="000000"/>
                <w:sz w:val="24"/>
                <w:szCs w:val="24"/>
                <w:lang w:eastAsia="en-US"/>
              </w:rPr>
              <w:t xml:space="preserve">, ул. </w:t>
            </w:r>
            <w:proofErr w:type="gramStart"/>
            <w:r>
              <w:rPr>
                <w:color w:val="000000"/>
                <w:sz w:val="24"/>
                <w:szCs w:val="24"/>
                <w:lang w:eastAsia="en-US"/>
              </w:rPr>
              <w:t>Комсомольская</w:t>
            </w:r>
            <w:proofErr w:type="gramEnd"/>
            <w:r>
              <w:rPr>
                <w:color w:val="000000"/>
                <w:sz w:val="24"/>
                <w:szCs w:val="24"/>
                <w:lang w:eastAsia="en-US"/>
              </w:rPr>
              <w:t xml:space="preserve">, д17, кв.2, телефон: +79025313254, </w:t>
            </w:r>
            <w:proofErr w:type="spellStart"/>
            <w:r>
              <w:rPr>
                <w:color w:val="000000"/>
                <w:sz w:val="24"/>
                <w:szCs w:val="24"/>
                <w:lang w:eastAsia="en-US"/>
              </w:rPr>
              <w:t>e-mail</w:t>
            </w:r>
            <w:proofErr w:type="spellEnd"/>
            <w:r>
              <w:rPr>
                <w:color w:val="000000"/>
                <w:sz w:val="24"/>
                <w:szCs w:val="24"/>
                <w:lang w:eastAsia="en-US"/>
              </w:rPr>
              <w:t xml:space="preserve">: 89021611616@mail.ru.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DA113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DA113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DA113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A1134"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DA1134">
              <w:rPr>
                <w:sz w:val="24"/>
                <w:szCs w:val="24"/>
              </w:rPr>
              <w:t xml:space="preserve"> Д</w:t>
            </w:r>
            <w:proofErr w:type="gramEnd"/>
            <w:r w:rsidR="00DA1134">
              <w:rPr>
                <w:sz w:val="24"/>
                <w:szCs w:val="24"/>
              </w:rPr>
              <w:t>о 12-00 местного времени 28 мая 2024 года.</w:t>
            </w:r>
          </w:p>
          <w:p w:rsidR="00C01B0A" w:rsidRDefault="00DA1134" w:rsidP="00AD55E7">
            <w:pPr>
              <w:spacing w:line="254" w:lineRule="auto"/>
              <w:rPr>
                <w:sz w:val="24"/>
                <w:szCs w:val="24"/>
              </w:rPr>
            </w:pPr>
            <w:r>
              <w:rPr>
                <w:sz w:val="24"/>
                <w:szCs w:val="24"/>
              </w:rPr>
              <w:t>С пометкой «Заявка на участие в открытом конкурсе № 04-14/98 от 14.05.2024»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03431E" w:rsidP="00AD55E7">
            <w:pPr>
              <w:spacing w:line="254" w:lineRule="auto"/>
              <w:rPr>
                <w:color w:val="000000"/>
                <w:sz w:val="24"/>
                <w:szCs w:val="24"/>
                <w:lang w:eastAsia="en-US"/>
              </w:rPr>
            </w:pPr>
            <w:r>
              <w:fldChar w:fldCharType="begin"/>
            </w:r>
            <w:r>
              <w:instrText>HYPERLINK "https://msp03.ru/konkursy/16214"</w:instrText>
            </w:r>
            <w:r>
              <w:fldChar w:fldCharType="separate"/>
            </w:r>
            <w:r w:rsidRPr="00EF7380">
              <w:rPr>
                <w:rStyle w:val="a5"/>
                <w:bCs/>
                <w:szCs w:val="24"/>
              </w:rPr>
              <w:t>https://msp03.ru/konkursy/16214</w:t>
            </w:r>
            <w:r>
              <w:fldChar w:fldCharType="end"/>
            </w:r>
          </w:p>
        </w:tc>
      </w:tr>
      <w:tr w:rsidR="00F9486B" w:rsidRPr="0003431E"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A1134">
        <w:rPr>
          <w:sz w:val="24"/>
          <w:szCs w:val="24"/>
        </w:rPr>
        <w:t>04-14/98</w:t>
      </w:r>
      <w:r w:rsidRPr="00A179EA">
        <w:rPr>
          <w:sz w:val="24"/>
          <w:szCs w:val="24"/>
        </w:rPr>
        <w:t xml:space="preserve"> от</w:t>
      </w:r>
      <w:r w:rsidR="00DA1134">
        <w:rPr>
          <w:sz w:val="24"/>
          <w:szCs w:val="24"/>
        </w:rPr>
        <w:t>14.05.2024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DA1134">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A1134">
        <w:rPr>
          <w:sz w:val="24"/>
          <w:szCs w:val="24"/>
        </w:rPr>
        <w:t>Селенгинск</w:t>
      </w:r>
      <w:proofErr w:type="spellEnd"/>
      <w:r w:rsidR="00DA1134">
        <w:rPr>
          <w:sz w:val="24"/>
          <w:szCs w:val="24"/>
        </w:rPr>
        <w:t xml:space="preserve"> </w:t>
      </w:r>
      <w:proofErr w:type="spellStart"/>
      <w:r w:rsidR="00DA1134">
        <w:rPr>
          <w:sz w:val="24"/>
          <w:szCs w:val="24"/>
        </w:rPr>
        <w:t>Агромаш</w:t>
      </w:r>
      <w:proofErr w:type="spellEnd"/>
      <w:r w:rsidR="00DA1134">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A1134">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A1134">
        <w:rPr>
          <w:sz w:val="24"/>
          <w:szCs w:val="24"/>
        </w:rPr>
        <w:t>Селенгинск</w:t>
      </w:r>
      <w:proofErr w:type="spellEnd"/>
      <w:r w:rsidR="00DA1134">
        <w:rPr>
          <w:sz w:val="24"/>
          <w:szCs w:val="24"/>
        </w:rPr>
        <w:t xml:space="preserve"> </w:t>
      </w:r>
      <w:proofErr w:type="spellStart"/>
      <w:r w:rsidR="00DA1134">
        <w:rPr>
          <w:sz w:val="24"/>
          <w:szCs w:val="24"/>
        </w:rPr>
        <w:t>Агромаш</w:t>
      </w:r>
      <w:proofErr w:type="spellEnd"/>
      <w:r w:rsidR="00DA1134">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6233A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1C2AB9" w:rsidRDefault="001C2AB9" w:rsidP="00974326">
      <w:pPr>
        <w:tabs>
          <w:tab w:val="left" w:pos="0"/>
        </w:tabs>
        <w:spacing w:line="300" w:lineRule="auto"/>
        <w:ind w:firstLine="567"/>
        <w:jc w:val="right"/>
        <w:rPr>
          <w:sz w:val="20"/>
          <w:szCs w:val="20"/>
        </w:rPr>
      </w:pPr>
    </w:p>
    <w:p w:rsidR="001C2AB9" w:rsidRDefault="001C2AB9">
      <w:pPr>
        <w:spacing w:after="200" w:line="276" w:lineRule="auto"/>
        <w:rPr>
          <w:sz w:val="20"/>
          <w:szCs w:val="20"/>
        </w:rPr>
      </w:pPr>
      <w:r>
        <w:rPr>
          <w:sz w:val="20"/>
          <w:szCs w:val="20"/>
        </w:rPr>
        <w:br w:type="page"/>
      </w:r>
    </w:p>
    <w:p w:rsidR="001C2AB9" w:rsidRPr="00DE3D83" w:rsidRDefault="001C2AB9" w:rsidP="001C2AB9">
      <w:pPr>
        <w:widowControl w:val="0"/>
        <w:suppressAutoHyphens/>
        <w:ind w:firstLine="709"/>
        <w:jc w:val="center"/>
        <w:outlineLvl w:val="0"/>
        <w:rPr>
          <w:rFonts w:eastAsia="DejaVu Sans"/>
          <w:b/>
          <w:kern w:val="1"/>
          <w:sz w:val="24"/>
          <w:szCs w:val="24"/>
          <w:lang w:val="pt-BR" w:eastAsia="en-US"/>
        </w:rPr>
      </w:pPr>
      <w:r w:rsidRPr="00DE3D83">
        <w:rPr>
          <w:rFonts w:eastAsia="DejaVu Sans"/>
          <w:b/>
          <w:kern w:val="1"/>
          <w:sz w:val="24"/>
          <w:szCs w:val="24"/>
          <w:lang w:val="pt-BR" w:eastAsia="en-US"/>
        </w:rPr>
        <w:t>ТЕХНИЧЕСКОЕ ЗАДАНИЕ</w:t>
      </w:r>
    </w:p>
    <w:p w:rsidR="001C2AB9" w:rsidRPr="004C1771" w:rsidRDefault="001C2AB9" w:rsidP="001C2AB9">
      <w:pPr>
        <w:widowControl w:val="0"/>
        <w:suppressAutoHyphens/>
        <w:ind w:firstLine="709"/>
        <w:jc w:val="center"/>
        <w:rPr>
          <w:rFonts w:eastAsia="DejaVu Sans"/>
          <w:b/>
          <w:kern w:val="2"/>
          <w:sz w:val="24"/>
          <w:szCs w:val="24"/>
          <w:lang w:val="pt-BR"/>
        </w:rPr>
      </w:pPr>
      <w:r w:rsidRPr="004C1771">
        <w:rPr>
          <w:rFonts w:eastAsia="DejaVu Sans"/>
          <w:b/>
          <w:kern w:val="2"/>
          <w:sz w:val="24"/>
          <w:szCs w:val="24"/>
        </w:rPr>
        <w:t>На оказание услуги по с</w:t>
      </w:r>
      <w:r w:rsidRPr="004C1771">
        <w:rPr>
          <w:rFonts w:eastAsia="DejaVu Sans"/>
          <w:b/>
          <w:kern w:val="2"/>
          <w:sz w:val="24"/>
          <w:szCs w:val="24"/>
          <w:lang w:val="pt-BR"/>
        </w:rPr>
        <w:t>одействи</w:t>
      </w:r>
      <w:proofErr w:type="spellStart"/>
      <w:r w:rsidRPr="004C1771">
        <w:rPr>
          <w:rFonts w:eastAsia="DejaVu Sans"/>
          <w:b/>
          <w:kern w:val="2"/>
          <w:sz w:val="24"/>
          <w:szCs w:val="24"/>
        </w:rPr>
        <w:t>ю</w:t>
      </w:r>
      <w:proofErr w:type="spellEnd"/>
      <w:r w:rsidRPr="004C1771">
        <w:rPr>
          <w:rFonts w:eastAsia="DejaVu Sans"/>
          <w:b/>
          <w:kern w:val="2"/>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1C2AB9" w:rsidRPr="0061396F" w:rsidRDefault="001C2AB9" w:rsidP="001C2AB9">
      <w:pPr>
        <w:widowControl w:val="0"/>
        <w:suppressAutoHyphens/>
        <w:ind w:firstLine="709"/>
        <w:jc w:val="both"/>
        <w:rPr>
          <w:rFonts w:eastAsia="DejaVu Sans"/>
          <w:kern w:val="1"/>
          <w:sz w:val="24"/>
          <w:szCs w:val="24"/>
          <w:lang w:val="pt-BR" w:eastAsia="en-US"/>
        </w:rPr>
      </w:pPr>
    </w:p>
    <w:p w:rsidR="001C2AB9" w:rsidRPr="0061396F" w:rsidRDefault="001C2AB9" w:rsidP="001C2AB9">
      <w:pPr>
        <w:widowControl w:val="0"/>
        <w:numPr>
          <w:ilvl w:val="0"/>
          <w:numId w:val="20"/>
        </w:numPr>
        <w:tabs>
          <w:tab w:val="left" w:pos="709"/>
        </w:tabs>
        <w:suppressAutoHyphens/>
        <w:ind w:left="709" w:firstLine="0"/>
        <w:contextualSpacing/>
        <w:jc w:val="both"/>
        <w:rPr>
          <w:rFonts w:eastAsia="DejaVu Sans"/>
          <w:b/>
          <w:kern w:val="2"/>
          <w:lang w:val="pt-BR"/>
        </w:rPr>
      </w:pPr>
      <w:bookmarkStart w:id="104" w:name="_Hlk8721154"/>
      <w:r w:rsidRPr="004C1771">
        <w:rPr>
          <w:rFonts w:eastAsia="DejaVu Sans"/>
          <w:b/>
          <w:kern w:val="2"/>
          <w:lang w:val="pt-BR"/>
        </w:rPr>
        <w:t xml:space="preserve">Заказчик: </w:t>
      </w:r>
      <w:r w:rsidRPr="004C1771">
        <w:rPr>
          <w:rFonts w:eastAsia="DejaVu Sans"/>
          <w:b/>
          <w:kern w:val="2"/>
        </w:rPr>
        <w:t xml:space="preserve"> Гарантийный фонд Бурятии</w:t>
      </w:r>
    </w:p>
    <w:p w:rsidR="001C2AB9" w:rsidRPr="00DE3D83" w:rsidRDefault="001C2AB9" w:rsidP="001C2AB9">
      <w:pPr>
        <w:widowControl w:val="0"/>
        <w:numPr>
          <w:ilvl w:val="0"/>
          <w:numId w:val="20"/>
        </w:numPr>
        <w:tabs>
          <w:tab w:val="left" w:pos="993"/>
        </w:tabs>
        <w:suppressAutoHyphens/>
        <w:ind w:left="0" w:firstLine="709"/>
        <w:contextualSpacing/>
        <w:jc w:val="both"/>
        <w:rPr>
          <w:rFonts w:eastAsia="DejaVu Sans"/>
          <w:kern w:val="1"/>
          <w:sz w:val="24"/>
          <w:szCs w:val="24"/>
          <w:lang w:val="pt-BR" w:eastAsia="en-US"/>
        </w:rPr>
      </w:pPr>
      <w:r w:rsidRPr="00DE3D83">
        <w:rPr>
          <w:rFonts w:eastAsia="DejaVu Sans"/>
          <w:kern w:val="1"/>
          <w:sz w:val="24"/>
          <w:szCs w:val="24"/>
          <w:lang w:eastAsia="en-US"/>
        </w:rPr>
        <w:t>Получатель услуги: ООО "</w:t>
      </w:r>
      <w:proofErr w:type="spellStart"/>
      <w:r w:rsidRPr="00DE3D83">
        <w:rPr>
          <w:rFonts w:eastAsia="DejaVu Sans"/>
          <w:kern w:val="1"/>
          <w:sz w:val="24"/>
          <w:szCs w:val="24"/>
          <w:lang w:eastAsia="en-US"/>
        </w:rPr>
        <w:t>Селенгинск</w:t>
      </w:r>
      <w:proofErr w:type="spellEnd"/>
      <w:r w:rsidRPr="00DE3D83">
        <w:rPr>
          <w:rFonts w:eastAsia="DejaVu Sans"/>
          <w:kern w:val="1"/>
          <w:sz w:val="24"/>
          <w:szCs w:val="24"/>
          <w:lang w:eastAsia="en-US"/>
        </w:rPr>
        <w:t xml:space="preserve"> </w:t>
      </w:r>
      <w:proofErr w:type="spellStart"/>
      <w:r w:rsidRPr="00DE3D83">
        <w:rPr>
          <w:rFonts w:eastAsia="DejaVu Sans"/>
          <w:kern w:val="1"/>
          <w:sz w:val="24"/>
          <w:szCs w:val="24"/>
          <w:lang w:eastAsia="en-US"/>
        </w:rPr>
        <w:t>Агромаш</w:t>
      </w:r>
      <w:proofErr w:type="spellEnd"/>
      <w:r w:rsidRPr="00DE3D83">
        <w:rPr>
          <w:rFonts w:eastAsia="DejaVu Sans"/>
          <w:kern w:val="1"/>
          <w:sz w:val="24"/>
          <w:szCs w:val="24"/>
          <w:lang w:eastAsia="en-US"/>
        </w:rPr>
        <w:t>", ИНН 0309010861</w:t>
      </w:r>
    </w:p>
    <w:bookmarkEnd w:id="104"/>
    <w:p w:rsidR="001C2AB9" w:rsidRPr="00DE3D83" w:rsidRDefault="001C2AB9" w:rsidP="001C2AB9">
      <w:pPr>
        <w:widowControl w:val="0"/>
        <w:numPr>
          <w:ilvl w:val="0"/>
          <w:numId w:val="20"/>
        </w:numPr>
        <w:tabs>
          <w:tab w:val="left" w:pos="993"/>
        </w:tabs>
        <w:suppressAutoHyphens/>
        <w:ind w:left="0" w:firstLine="709"/>
        <w:contextualSpacing/>
        <w:jc w:val="both"/>
        <w:rPr>
          <w:rFonts w:eastAsia="DejaVu Sans"/>
          <w:b/>
          <w:kern w:val="1"/>
          <w:sz w:val="24"/>
          <w:szCs w:val="24"/>
          <w:lang w:val="pt-BR" w:eastAsia="en-US"/>
        </w:rPr>
      </w:pPr>
      <w:r w:rsidRPr="00DE3D83">
        <w:rPr>
          <w:rFonts w:eastAsia="DejaVu Sans"/>
          <w:b/>
          <w:kern w:val="1"/>
          <w:sz w:val="24"/>
          <w:szCs w:val="24"/>
          <w:lang w:val="pt-BR" w:eastAsia="en-US"/>
        </w:rPr>
        <w:t>Основное</w:t>
      </w:r>
      <w:r w:rsidRPr="00DE3D83">
        <w:rPr>
          <w:rFonts w:eastAsia="DejaVu Sans"/>
          <w:b/>
          <w:kern w:val="1"/>
          <w:sz w:val="24"/>
          <w:szCs w:val="24"/>
          <w:lang w:eastAsia="en-US"/>
        </w:rPr>
        <w:t xml:space="preserve"> </w:t>
      </w:r>
      <w:r w:rsidRPr="00DE3D83">
        <w:rPr>
          <w:rFonts w:eastAsia="DejaVu Sans"/>
          <w:b/>
          <w:kern w:val="1"/>
          <w:sz w:val="24"/>
          <w:szCs w:val="24"/>
          <w:lang w:val="pt-BR" w:eastAsia="en-US"/>
        </w:rPr>
        <w:t>содержание</w:t>
      </w:r>
      <w:r w:rsidRPr="00DE3D83">
        <w:rPr>
          <w:rFonts w:eastAsia="DejaVu Sans"/>
          <w:b/>
          <w:kern w:val="1"/>
          <w:sz w:val="24"/>
          <w:szCs w:val="24"/>
          <w:lang w:eastAsia="en-US"/>
        </w:rPr>
        <w:t xml:space="preserve"> </w:t>
      </w:r>
      <w:r w:rsidRPr="00DE3D83">
        <w:rPr>
          <w:rFonts w:eastAsia="DejaVu Sans"/>
          <w:b/>
          <w:kern w:val="1"/>
          <w:sz w:val="24"/>
          <w:szCs w:val="24"/>
          <w:lang w:val="pt-BR" w:eastAsia="en-US"/>
        </w:rPr>
        <w:t>услуг</w:t>
      </w:r>
      <w:r w:rsidRPr="00DE3D83">
        <w:rPr>
          <w:rFonts w:eastAsia="DejaVu Sans"/>
          <w:b/>
          <w:kern w:val="1"/>
          <w:sz w:val="24"/>
          <w:szCs w:val="24"/>
          <w:lang w:eastAsia="en-US"/>
        </w:rPr>
        <w:t>:</w:t>
      </w:r>
    </w:p>
    <w:p w:rsidR="001C2AB9" w:rsidRPr="00DE3D83" w:rsidRDefault="001C2AB9" w:rsidP="001C2AB9">
      <w:pPr>
        <w:tabs>
          <w:tab w:val="left" w:pos="993"/>
        </w:tabs>
        <w:ind w:firstLine="709"/>
        <w:contextualSpacing/>
        <w:jc w:val="both"/>
        <w:rPr>
          <w:rFonts w:ascii="Liberation Serif" w:eastAsia="DejaVu Sans" w:hAnsi="Liberation Serif"/>
          <w:kern w:val="1"/>
          <w:sz w:val="24"/>
          <w:szCs w:val="24"/>
          <w:lang w:val="pt-BR" w:eastAsia="en-US"/>
        </w:rPr>
      </w:pPr>
      <w:r w:rsidRPr="00DE3D83">
        <w:rPr>
          <w:rFonts w:eastAsia="DejaVu Sans"/>
          <w:kern w:val="1"/>
          <w:sz w:val="24"/>
          <w:szCs w:val="24"/>
          <w:lang w:eastAsia="en-US"/>
        </w:rPr>
        <w:t xml:space="preserve">4.1. </w:t>
      </w:r>
      <w:r w:rsidRPr="00DE3D83">
        <w:rPr>
          <w:rFonts w:eastAsia="DejaVu Sans"/>
          <w:kern w:val="1"/>
          <w:sz w:val="24"/>
          <w:szCs w:val="24"/>
          <w:lang w:val="pt-BR" w:eastAsia="en-US"/>
        </w:rPr>
        <w:t>Наименование</w:t>
      </w:r>
      <w:r w:rsidRPr="00DE3D83">
        <w:rPr>
          <w:rFonts w:eastAsia="DejaVu Sans"/>
          <w:kern w:val="1"/>
          <w:sz w:val="24"/>
          <w:szCs w:val="24"/>
          <w:lang w:eastAsia="en-US"/>
        </w:rPr>
        <w:t xml:space="preserve"> </w:t>
      </w:r>
      <w:r w:rsidRPr="00DE3D83">
        <w:rPr>
          <w:rFonts w:eastAsia="DejaVu Sans"/>
          <w:kern w:val="1"/>
          <w:sz w:val="24"/>
          <w:szCs w:val="24"/>
          <w:lang w:val="pt-BR" w:eastAsia="en-US"/>
        </w:rPr>
        <w:t xml:space="preserve">услуг: </w:t>
      </w:r>
      <w:r w:rsidRPr="00DE3D83">
        <w:rPr>
          <w:rFonts w:eastAsia="DejaVu Sans"/>
          <w:bCs/>
          <w:kern w:val="1"/>
          <w:sz w:val="24"/>
          <w:szCs w:val="24"/>
          <w:lang w:eastAsia="en-US"/>
        </w:rPr>
        <w:t>с</w:t>
      </w:r>
      <w:r w:rsidRPr="00DE3D83">
        <w:rPr>
          <w:rFonts w:eastAsia="DejaVu Sans"/>
          <w:kern w:val="1"/>
          <w:sz w:val="24"/>
          <w:szCs w:val="24"/>
          <w:lang w:eastAsia="en-US"/>
        </w:rPr>
        <w:t>одействие в получении услуг по продвижению новых видов продукции (товаров, услуг) на российском рынке</w:t>
      </w:r>
      <w:r w:rsidRPr="00DE3D83">
        <w:rPr>
          <w:rFonts w:eastAsia="DejaVu Sans"/>
          <w:bCs/>
          <w:kern w:val="1"/>
          <w:sz w:val="24"/>
          <w:szCs w:val="24"/>
          <w:lang w:eastAsia="en-US"/>
        </w:rPr>
        <w:t>–</w:t>
      </w:r>
      <w:r w:rsidRPr="00DE3D83">
        <w:rPr>
          <w:rFonts w:eastAsia="DejaVu Sans"/>
          <w:kern w:val="1"/>
          <w:sz w:val="24"/>
          <w:szCs w:val="24"/>
          <w:lang w:eastAsia="en-US"/>
        </w:rPr>
        <w:t xml:space="preserve">сертификация оборудования </w:t>
      </w:r>
      <w:r w:rsidRPr="00DE3D83">
        <w:rPr>
          <w:rFonts w:ascii="Liberation Serif" w:eastAsia="DejaVu Sans" w:hAnsi="Liberation Serif"/>
          <w:kern w:val="1"/>
          <w:sz w:val="24"/>
          <w:szCs w:val="24"/>
          <w:lang w:eastAsia="en-US"/>
        </w:rPr>
        <w:t>для детских игровых площадок</w:t>
      </w:r>
    </w:p>
    <w:p w:rsidR="001C2AB9" w:rsidRPr="00DE3D83" w:rsidRDefault="001C2AB9" w:rsidP="001C2AB9">
      <w:pPr>
        <w:tabs>
          <w:tab w:val="left" w:pos="993"/>
        </w:tabs>
        <w:ind w:firstLine="709"/>
        <w:contextualSpacing/>
        <w:jc w:val="both"/>
        <w:rPr>
          <w:rFonts w:eastAsia="DejaVu Sans"/>
          <w:b/>
          <w:kern w:val="1"/>
          <w:sz w:val="24"/>
          <w:szCs w:val="24"/>
          <w:lang w:val="pt-BR" w:eastAsia="en-US"/>
        </w:rPr>
      </w:pPr>
      <w:r w:rsidRPr="00DE3D83">
        <w:rPr>
          <w:rFonts w:eastAsia="DejaVu Sans"/>
          <w:kern w:val="1"/>
          <w:sz w:val="24"/>
          <w:szCs w:val="24"/>
          <w:lang w:eastAsia="en-US"/>
        </w:rPr>
        <w:t xml:space="preserve">4.2. </w:t>
      </w:r>
      <w:r w:rsidRPr="00DE3D83">
        <w:rPr>
          <w:rFonts w:eastAsia="DejaVu Sans"/>
          <w:kern w:val="1"/>
          <w:sz w:val="24"/>
          <w:szCs w:val="24"/>
          <w:lang w:val="pt-BR" w:eastAsia="en-US"/>
        </w:rPr>
        <w:t>Цель</w:t>
      </w:r>
      <w:r w:rsidRPr="00DE3D83">
        <w:rPr>
          <w:rFonts w:eastAsia="DejaVu Sans"/>
          <w:kern w:val="1"/>
          <w:sz w:val="24"/>
          <w:szCs w:val="24"/>
          <w:lang w:eastAsia="en-US"/>
        </w:rPr>
        <w:t xml:space="preserve"> оказания услуг</w:t>
      </w:r>
      <w:r w:rsidRPr="00DE3D83">
        <w:rPr>
          <w:rFonts w:eastAsia="DejaVu Sans"/>
          <w:kern w:val="1"/>
          <w:sz w:val="24"/>
          <w:szCs w:val="24"/>
          <w:lang w:val="pt-BR" w:eastAsia="en-US"/>
        </w:rPr>
        <w:t xml:space="preserve">: </w:t>
      </w:r>
    </w:p>
    <w:p w:rsidR="001C2AB9" w:rsidRPr="00DE3D83" w:rsidRDefault="001C2AB9" w:rsidP="001C2AB9">
      <w:pPr>
        <w:tabs>
          <w:tab w:val="left" w:pos="993"/>
        </w:tabs>
        <w:ind w:firstLine="709"/>
        <w:contextualSpacing/>
        <w:jc w:val="both"/>
        <w:rPr>
          <w:rFonts w:eastAsia="DejaVu Sans"/>
          <w:b/>
          <w:kern w:val="1"/>
          <w:sz w:val="24"/>
          <w:szCs w:val="24"/>
          <w:lang w:val="pt-BR" w:eastAsia="en-US"/>
        </w:rPr>
      </w:pPr>
      <w:r w:rsidRPr="00DE3D83">
        <w:rPr>
          <w:rFonts w:eastAsia="DejaVu Sans"/>
          <w:kern w:val="1"/>
          <w:sz w:val="24"/>
          <w:szCs w:val="24"/>
          <w:lang w:eastAsia="en-US"/>
        </w:rPr>
        <w:t>- подтверждение соответствия оборудования для резервуаров, баллонов</w:t>
      </w:r>
    </w:p>
    <w:p w:rsidR="001C2AB9" w:rsidRPr="00B4232C" w:rsidRDefault="001C2AB9" w:rsidP="001C2AB9">
      <w:pPr>
        <w:tabs>
          <w:tab w:val="left" w:pos="993"/>
        </w:tabs>
        <w:ind w:firstLine="709"/>
        <w:contextualSpacing/>
        <w:jc w:val="both"/>
        <w:rPr>
          <w:rFonts w:eastAsia="DejaVu Sans"/>
          <w:b/>
          <w:kern w:val="1"/>
          <w:sz w:val="24"/>
          <w:szCs w:val="24"/>
          <w:lang w:val="pt-BR" w:eastAsia="en-US"/>
        </w:rPr>
      </w:pPr>
      <w:r w:rsidRPr="00DE3D83">
        <w:rPr>
          <w:rFonts w:eastAsia="DejaVu Sans"/>
          <w:kern w:val="1"/>
          <w:sz w:val="24"/>
          <w:szCs w:val="24"/>
          <w:lang w:eastAsia="en-US"/>
        </w:rPr>
        <w:t xml:space="preserve">- </w:t>
      </w:r>
      <w:proofErr w:type="spellStart"/>
      <w:r w:rsidRPr="00DE3D83">
        <w:rPr>
          <w:rFonts w:eastAsia="DejaVu Sans"/>
          <w:kern w:val="1"/>
          <w:sz w:val="24"/>
          <w:szCs w:val="24"/>
          <w:lang w:eastAsia="en-US"/>
        </w:rPr>
        <w:t>п</w:t>
      </w:r>
      <w:proofErr w:type="spellEnd"/>
      <w:r w:rsidRPr="00DE3D83">
        <w:rPr>
          <w:rFonts w:eastAsia="DejaVu Sans"/>
          <w:kern w:val="1"/>
          <w:sz w:val="24"/>
          <w:szCs w:val="24"/>
          <w:lang w:val="pt-BR" w:eastAsia="en-US"/>
        </w:rPr>
        <w:t>олучение</w:t>
      </w:r>
      <w:r w:rsidRPr="00DE3D83">
        <w:rPr>
          <w:rFonts w:eastAsia="DejaVu Sans"/>
          <w:kern w:val="1"/>
          <w:sz w:val="24"/>
          <w:szCs w:val="24"/>
          <w:lang w:eastAsia="en-US"/>
        </w:rPr>
        <w:t xml:space="preserve"> необходимых разрешительных документов на продукцию резервуары, баллоны: сертификаты и декларации в рамках Технического регламента </w:t>
      </w:r>
      <w:proofErr w:type="gramStart"/>
      <w:r w:rsidRPr="00DE3D83">
        <w:rPr>
          <w:rFonts w:eastAsia="DejaVu Sans"/>
          <w:kern w:val="1"/>
          <w:sz w:val="24"/>
          <w:szCs w:val="24"/>
          <w:lang w:eastAsia="en-US"/>
        </w:rPr>
        <w:t>ТР</w:t>
      </w:r>
      <w:proofErr w:type="gramEnd"/>
      <w:r w:rsidRPr="00DE3D83">
        <w:rPr>
          <w:rFonts w:eastAsia="DejaVu Sans"/>
          <w:kern w:val="1"/>
          <w:sz w:val="24"/>
          <w:szCs w:val="24"/>
          <w:lang w:eastAsia="en-US"/>
        </w:rPr>
        <w:t xml:space="preserve"> ТС 032/2013 «О безопасности оборудования, работающего под избыточным давлением»</w:t>
      </w:r>
    </w:p>
    <w:p w:rsidR="001C2AB9" w:rsidRPr="00B4232C" w:rsidRDefault="001C2AB9" w:rsidP="001C2AB9">
      <w:pPr>
        <w:tabs>
          <w:tab w:val="left" w:pos="993"/>
        </w:tabs>
        <w:ind w:firstLine="709"/>
        <w:contextualSpacing/>
        <w:jc w:val="both"/>
        <w:rPr>
          <w:rFonts w:eastAsia="DejaVu Sans"/>
          <w:b/>
          <w:kern w:val="1"/>
          <w:sz w:val="24"/>
          <w:szCs w:val="24"/>
          <w:lang w:val="pt-BR" w:eastAsia="en-US"/>
        </w:rPr>
      </w:pPr>
      <w:r w:rsidRPr="00B4232C">
        <w:rPr>
          <w:rFonts w:eastAsia="DejaVu Sans"/>
          <w:kern w:val="1"/>
          <w:sz w:val="24"/>
          <w:szCs w:val="24"/>
          <w:lang w:eastAsia="en-US"/>
        </w:rPr>
        <w:t>4.3. Полный список получаемой документации и реализуемых услуг:</w:t>
      </w:r>
    </w:p>
    <w:p w:rsidR="001C2AB9" w:rsidRPr="00B4232C" w:rsidRDefault="001C2AB9" w:rsidP="001C2AB9">
      <w:pPr>
        <w:tabs>
          <w:tab w:val="left" w:pos="993"/>
          <w:tab w:val="left" w:pos="1134"/>
        </w:tabs>
        <w:ind w:firstLine="709"/>
        <w:contextualSpacing/>
        <w:jc w:val="both"/>
        <w:rPr>
          <w:rFonts w:eastAsia="DejaVu Sans"/>
          <w:kern w:val="1"/>
          <w:sz w:val="24"/>
          <w:szCs w:val="24"/>
          <w:lang w:eastAsia="en-US"/>
        </w:rPr>
      </w:pPr>
    </w:p>
    <w:tbl>
      <w:tblPr>
        <w:tblStyle w:val="11"/>
        <w:tblW w:w="9581" w:type="dxa"/>
        <w:tblLook w:val="04A0"/>
      </w:tblPr>
      <w:tblGrid>
        <w:gridCol w:w="4106"/>
        <w:gridCol w:w="2782"/>
        <w:gridCol w:w="2693"/>
      </w:tblGrid>
      <w:tr w:rsidR="001C2AB9" w:rsidRPr="00B4232C" w:rsidTr="0028789F">
        <w:tc>
          <w:tcPr>
            <w:tcW w:w="6888" w:type="dxa"/>
            <w:gridSpan w:val="2"/>
          </w:tcPr>
          <w:p w:rsidR="001C2AB9" w:rsidRPr="000A61AC" w:rsidRDefault="001C2AB9" w:rsidP="0028789F">
            <w:pPr>
              <w:tabs>
                <w:tab w:val="left" w:pos="993"/>
                <w:tab w:val="left" w:pos="1134"/>
              </w:tabs>
              <w:contextualSpacing/>
              <w:jc w:val="center"/>
              <w:rPr>
                <w:rFonts w:eastAsia="DejaVu Sans"/>
                <w:b/>
                <w:kern w:val="1"/>
                <w:sz w:val="24"/>
                <w:szCs w:val="24"/>
                <w:lang w:eastAsia="en-US"/>
              </w:rPr>
            </w:pPr>
            <w:r w:rsidRPr="000A61AC">
              <w:rPr>
                <w:rFonts w:eastAsia="DejaVu Sans"/>
                <w:b/>
                <w:kern w:val="1"/>
                <w:sz w:val="24"/>
                <w:szCs w:val="24"/>
                <w:lang w:eastAsia="en-US"/>
              </w:rPr>
              <w:t>Услуга</w:t>
            </w:r>
          </w:p>
        </w:tc>
        <w:tc>
          <w:tcPr>
            <w:tcW w:w="2693" w:type="dxa"/>
          </w:tcPr>
          <w:p w:rsidR="001C2AB9" w:rsidRDefault="001C2AB9" w:rsidP="0028789F">
            <w:pPr>
              <w:tabs>
                <w:tab w:val="left" w:pos="993"/>
                <w:tab w:val="left" w:pos="1134"/>
              </w:tabs>
              <w:contextualSpacing/>
              <w:jc w:val="center"/>
              <w:rPr>
                <w:rFonts w:eastAsia="DejaVu Sans"/>
                <w:b/>
                <w:kern w:val="1"/>
                <w:sz w:val="24"/>
                <w:szCs w:val="24"/>
                <w:lang w:eastAsia="en-US"/>
              </w:rPr>
            </w:pPr>
            <w:r w:rsidRPr="000A61AC">
              <w:rPr>
                <w:rFonts w:eastAsia="DejaVu Sans"/>
                <w:b/>
                <w:kern w:val="1"/>
                <w:sz w:val="24"/>
                <w:szCs w:val="24"/>
                <w:lang w:eastAsia="en-US"/>
              </w:rPr>
              <w:t>Количество протоколов испытаний</w:t>
            </w:r>
          </w:p>
          <w:p w:rsidR="001C2AB9" w:rsidRPr="000A61AC" w:rsidRDefault="001C2AB9" w:rsidP="0028789F">
            <w:pPr>
              <w:tabs>
                <w:tab w:val="left" w:pos="993"/>
                <w:tab w:val="left" w:pos="1134"/>
              </w:tabs>
              <w:contextualSpacing/>
              <w:jc w:val="center"/>
              <w:rPr>
                <w:rFonts w:eastAsia="DejaVu Sans"/>
                <w:b/>
                <w:kern w:val="1"/>
                <w:sz w:val="24"/>
                <w:szCs w:val="24"/>
                <w:lang w:eastAsia="en-US"/>
              </w:rPr>
            </w:pPr>
            <w:r>
              <w:rPr>
                <w:rFonts w:eastAsia="DejaVu Sans"/>
                <w:b/>
                <w:kern w:val="1"/>
                <w:sz w:val="24"/>
                <w:szCs w:val="24"/>
                <w:lang w:eastAsia="en-US"/>
              </w:rPr>
              <w:t>(количество документов)</w:t>
            </w:r>
          </w:p>
        </w:tc>
      </w:tr>
      <w:tr w:rsidR="001C2AB9" w:rsidRPr="00B4232C" w:rsidTr="0028789F">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val="pt-BR" w:eastAsia="en-US"/>
              </w:rPr>
            </w:pPr>
            <w:r w:rsidRPr="00595443">
              <w:rPr>
                <w:rFonts w:eastAsia="DejaVu Sans"/>
                <w:kern w:val="1"/>
                <w:sz w:val="22"/>
                <w:szCs w:val="22"/>
                <w:lang w:eastAsia="en-US"/>
              </w:rPr>
              <w:t>Оформление с</w:t>
            </w:r>
            <w:r w:rsidRPr="00595443">
              <w:rPr>
                <w:rFonts w:eastAsia="DejaVu Sans"/>
                <w:kern w:val="1"/>
                <w:sz w:val="22"/>
                <w:szCs w:val="22"/>
                <w:lang w:val="pt-BR" w:eastAsia="en-US"/>
              </w:rPr>
              <w:t>ертификат</w:t>
            </w:r>
            <w:r w:rsidRPr="00595443">
              <w:rPr>
                <w:rFonts w:eastAsia="DejaVu Sans"/>
                <w:kern w:val="1"/>
                <w:sz w:val="22"/>
                <w:szCs w:val="22"/>
                <w:lang w:eastAsia="en-US"/>
              </w:rPr>
              <w:t>а</w:t>
            </w:r>
            <w:r w:rsidRPr="00595443">
              <w:rPr>
                <w:rFonts w:eastAsia="DejaVu Sans"/>
                <w:kern w:val="1"/>
                <w:sz w:val="22"/>
                <w:szCs w:val="22"/>
                <w:lang w:val="pt-BR" w:eastAsia="en-US"/>
              </w:rPr>
              <w:t xml:space="preserve"> соответствия </w:t>
            </w:r>
            <w:r w:rsidRPr="00595443">
              <w:rPr>
                <w:rFonts w:eastAsia="DejaVu Sans"/>
                <w:kern w:val="1"/>
                <w:sz w:val="22"/>
                <w:szCs w:val="22"/>
                <w:lang w:eastAsia="en-US"/>
              </w:rPr>
              <w:t xml:space="preserve"> </w:t>
            </w:r>
            <w:proofErr w:type="gramStart"/>
            <w:r w:rsidRPr="00595443">
              <w:rPr>
                <w:rFonts w:eastAsia="DejaVu Sans"/>
                <w:kern w:val="1"/>
                <w:sz w:val="22"/>
                <w:szCs w:val="22"/>
                <w:lang w:val="pt-BR" w:eastAsia="en-US"/>
              </w:rPr>
              <w:t>ТР</w:t>
            </w:r>
            <w:proofErr w:type="gramEnd"/>
            <w:r w:rsidRPr="00595443">
              <w:rPr>
                <w:rFonts w:eastAsia="DejaVu Sans"/>
                <w:kern w:val="1"/>
                <w:sz w:val="22"/>
                <w:szCs w:val="22"/>
                <w:lang w:val="pt-BR" w:eastAsia="en-US"/>
              </w:rPr>
              <w:t xml:space="preserve"> ТС 032/2013</w:t>
            </w:r>
            <w:r w:rsidRPr="00595443">
              <w:rPr>
                <w:rFonts w:eastAsia="DejaVu Sans"/>
                <w:kern w:val="1"/>
                <w:sz w:val="22"/>
                <w:szCs w:val="22"/>
                <w:lang w:eastAsia="en-US"/>
              </w:rPr>
              <w:t xml:space="preserve"> «О безопасности оборудования, работающего под избыточным давлением»</w:t>
            </w:r>
          </w:p>
        </w:tc>
        <w:tc>
          <w:tcPr>
            <w:tcW w:w="2782" w:type="dxa"/>
            <w:vMerge w:val="restart"/>
            <w:shd w:val="clear" w:color="auto" w:fill="auto"/>
            <w:vAlign w:val="center"/>
          </w:tcPr>
          <w:p w:rsidR="001C2AB9" w:rsidRPr="00595443" w:rsidRDefault="001C2AB9" w:rsidP="0028789F">
            <w:pPr>
              <w:widowControl w:val="0"/>
              <w:suppressAutoHyphens/>
              <w:rPr>
                <w:bCs/>
                <w:kern w:val="1"/>
                <w:sz w:val="24"/>
                <w:szCs w:val="24"/>
                <w:lang w:val="pt-BR"/>
              </w:rPr>
            </w:pPr>
            <w:r w:rsidRPr="00595443">
              <w:rPr>
                <w:bCs/>
                <w:kern w:val="1"/>
                <w:sz w:val="24"/>
                <w:szCs w:val="24"/>
                <w:lang w:val="pt-BR"/>
              </w:rPr>
              <w:t>Резервуары</w:t>
            </w:r>
          </w:p>
        </w:tc>
        <w:tc>
          <w:tcPr>
            <w:tcW w:w="2693" w:type="dxa"/>
            <w:vMerge w:val="restart"/>
            <w:shd w:val="clear" w:color="auto" w:fill="auto"/>
            <w:vAlign w:val="center"/>
          </w:tcPr>
          <w:p w:rsidR="001C2AB9" w:rsidRPr="00595443" w:rsidRDefault="001C2AB9" w:rsidP="0028789F">
            <w:pPr>
              <w:widowControl w:val="0"/>
              <w:suppressAutoHyphens/>
              <w:jc w:val="center"/>
              <w:rPr>
                <w:rFonts w:ascii="Liberation Serif" w:eastAsia="DejaVu Sans" w:hAnsi="Liberation Serif"/>
                <w:kern w:val="1"/>
                <w:sz w:val="22"/>
                <w:szCs w:val="22"/>
                <w:lang w:eastAsia="en-US"/>
              </w:rPr>
            </w:pPr>
            <w:r>
              <w:rPr>
                <w:sz w:val="24"/>
                <w:szCs w:val="24"/>
                <w:lang w:eastAsia="en-US"/>
              </w:rPr>
              <w:t>(один сертификат, два протокола испытаний, один акт анализа производства)</w:t>
            </w:r>
          </w:p>
        </w:tc>
      </w:tr>
      <w:tr w:rsidR="001C2AB9" w:rsidRPr="00B4232C" w:rsidTr="0028789F">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 xml:space="preserve">Акт анализа производства </w:t>
            </w:r>
          </w:p>
        </w:tc>
        <w:tc>
          <w:tcPr>
            <w:tcW w:w="2782" w:type="dxa"/>
            <w:vMerge/>
            <w:shd w:val="clear" w:color="auto" w:fill="auto"/>
            <w:vAlign w:val="center"/>
          </w:tcPr>
          <w:p w:rsidR="001C2AB9" w:rsidRPr="00595443" w:rsidRDefault="001C2AB9" w:rsidP="0028789F">
            <w:pPr>
              <w:widowControl w:val="0"/>
              <w:suppressAutoHyphens/>
              <w:rPr>
                <w:color w:val="000000"/>
                <w:kern w:val="1"/>
                <w:sz w:val="24"/>
                <w:szCs w:val="24"/>
                <w:lang w:val="pt-BR"/>
              </w:rPr>
            </w:pPr>
          </w:p>
        </w:tc>
        <w:tc>
          <w:tcPr>
            <w:tcW w:w="2693" w:type="dxa"/>
            <w:vMerge/>
            <w:shd w:val="clear" w:color="auto" w:fill="auto"/>
            <w:vAlign w:val="center"/>
          </w:tcPr>
          <w:p w:rsidR="001C2AB9" w:rsidRPr="00595443" w:rsidRDefault="001C2AB9" w:rsidP="0028789F">
            <w:pPr>
              <w:widowControl w:val="0"/>
              <w:suppressAutoHyphens/>
              <w:jc w:val="center"/>
              <w:rPr>
                <w:rFonts w:eastAsia="DejaVu Sans"/>
                <w:kern w:val="1"/>
                <w:sz w:val="24"/>
                <w:szCs w:val="24"/>
                <w:lang w:eastAsia="en-US"/>
              </w:rPr>
            </w:pPr>
          </w:p>
        </w:tc>
      </w:tr>
      <w:tr w:rsidR="001C2AB9" w:rsidRPr="00B4232C" w:rsidTr="0028789F">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 xml:space="preserve">Оформление декларации соответствия </w:t>
            </w:r>
            <w:proofErr w:type="gramStart"/>
            <w:r w:rsidRPr="00595443">
              <w:rPr>
                <w:rFonts w:eastAsia="DejaVu Sans"/>
                <w:kern w:val="1"/>
                <w:sz w:val="22"/>
                <w:szCs w:val="22"/>
                <w:lang w:eastAsia="en-US"/>
              </w:rPr>
              <w:t>ТР</w:t>
            </w:r>
            <w:proofErr w:type="gramEnd"/>
            <w:r w:rsidRPr="00595443">
              <w:rPr>
                <w:rFonts w:eastAsia="DejaVu Sans"/>
                <w:kern w:val="1"/>
                <w:sz w:val="22"/>
                <w:szCs w:val="22"/>
                <w:lang w:eastAsia="en-US"/>
              </w:rPr>
              <w:t xml:space="preserve"> ТС 032/2013 «О безопасности оборудования, работающего под избыточным давлением»</w:t>
            </w:r>
          </w:p>
        </w:tc>
        <w:tc>
          <w:tcPr>
            <w:tcW w:w="2782"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bCs/>
                <w:kern w:val="1"/>
                <w:sz w:val="24"/>
                <w:szCs w:val="24"/>
                <w:lang w:val="pt-BR"/>
              </w:rPr>
              <w:t>Резервуары</w:t>
            </w:r>
          </w:p>
        </w:tc>
        <w:tc>
          <w:tcPr>
            <w:tcW w:w="2693" w:type="dxa"/>
            <w:shd w:val="clear" w:color="auto" w:fill="auto"/>
            <w:vAlign w:val="center"/>
          </w:tcPr>
          <w:p w:rsidR="001C2AB9" w:rsidRPr="00595443" w:rsidRDefault="001C2AB9" w:rsidP="0028789F">
            <w:pPr>
              <w:widowControl w:val="0"/>
              <w:suppressAutoHyphens/>
              <w:jc w:val="center"/>
              <w:rPr>
                <w:rFonts w:ascii="Liberation Serif" w:eastAsia="DejaVu Sans" w:hAnsi="Liberation Serif"/>
                <w:kern w:val="1"/>
                <w:sz w:val="24"/>
                <w:szCs w:val="24"/>
                <w:lang w:eastAsia="en-US"/>
              </w:rPr>
            </w:pPr>
            <w:r>
              <w:rPr>
                <w:sz w:val="24"/>
                <w:szCs w:val="24"/>
                <w:lang w:eastAsia="en-US"/>
              </w:rPr>
              <w:t>(одна декларация, три  протокола испытаний)</w:t>
            </w:r>
          </w:p>
        </w:tc>
      </w:tr>
      <w:tr w:rsidR="001C2AB9" w:rsidRPr="00B4232C" w:rsidTr="0028789F">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val="pt-BR" w:eastAsia="en-US"/>
              </w:rPr>
            </w:pPr>
            <w:r w:rsidRPr="00595443">
              <w:rPr>
                <w:rFonts w:eastAsia="DejaVu Sans"/>
                <w:kern w:val="1"/>
                <w:sz w:val="22"/>
                <w:szCs w:val="22"/>
                <w:lang w:val="pt-BR" w:eastAsia="en-US"/>
              </w:rPr>
              <w:t>Оформление сертификата соответствия  ТР ТС 032/2013 «О безопасности оборудования, работающего под избыточным давлением»</w:t>
            </w:r>
          </w:p>
        </w:tc>
        <w:tc>
          <w:tcPr>
            <w:tcW w:w="2782" w:type="dxa"/>
            <w:vMerge w:val="restart"/>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Баллоны</w:t>
            </w:r>
          </w:p>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(0,05 до 0,5 куб</w:t>
            </w:r>
            <w:proofErr w:type="gramStart"/>
            <w:r w:rsidRPr="00595443">
              <w:rPr>
                <w:rFonts w:eastAsia="DejaVu Sans"/>
                <w:kern w:val="1"/>
                <w:sz w:val="24"/>
                <w:szCs w:val="24"/>
                <w:lang w:eastAsia="en-US"/>
              </w:rPr>
              <w:t>.м</w:t>
            </w:r>
            <w:proofErr w:type="gramEnd"/>
            <w:r w:rsidRPr="00595443">
              <w:rPr>
                <w:rFonts w:eastAsia="DejaVu Sans"/>
                <w:kern w:val="1"/>
                <w:sz w:val="24"/>
                <w:szCs w:val="24"/>
                <w:lang w:eastAsia="en-US"/>
              </w:rPr>
              <w:t xml:space="preserve">етров с давлением в 1,6 </w:t>
            </w:r>
            <w:proofErr w:type="spellStart"/>
            <w:r w:rsidRPr="00595443">
              <w:rPr>
                <w:rFonts w:eastAsia="DejaVu Sans"/>
                <w:kern w:val="1"/>
                <w:sz w:val="24"/>
                <w:szCs w:val="24"/>
                <w:lang w:eastAsia="en-US"/>
              </w:rPr>
              <w:t>Мпа</w:t>
            </w:r>
            <w:proofErr w:type="spellEnd"/>
            <w:r w:rsidRPr="00595443">
              <w:rPr>
                <w:rFonts w:eastAsia="DejaVu Sans"/>
                <w:kern w:val="1"/>
                <w:sz w:val="24"/>
                <w:szCs w:val="24"/>
                <w:lang w:eastAsia="en-US"/>
              </w:rPr>
              <w:t>)</w:t>
            </w:r>
          </w:p>
        </w:tc>
        <w:tc>
          <w:tcPr>
            <w:tcW w:w="2693" w:type="dxa"/>
            <w:vMerge w:val="restart"/>
            <w:shd w:val="clear" w:color="auto" w:fill="auto"/>
            <w:vAlign w:val="center"/>
          </w:tcPr>
          <w:p w:rsidR="001C2AB9" w:rsidRPr="00595443" w:rsidRDefault="001C2AB9" w:rsidP="0028789F">
            <w:pPr>
              <w:widowControl w:val="0"/>
              <w:suppressAutoHyphens/>
              <w:jc w:val="center"/>
              <w:rPr>
                <w:sz w:val="24"/>
                <w:szCs w:val="24"/>
                <w:lang w:eastAsia="en-US"/>
              </w:rPr>
            </w:pPr>
            <w:r>
              <w:rPr>
                <w:sz w:val="24"/>
                <w:szCs w:val="24"/>
                <w:lang w:eastAsia="en-US"/>
              </w:rPr>
              <w:t>(один сертификат, один протокол испытаний, один акт анализа производства)</w:t>
            </w:r>
          </w:p>
        </w:tc>
      </w:tr>
      <w:tr w:rsidR="001C2AB9" w:rsidRPr="00B4232C" w:rsidTr="0028789F">
        <w:trPr>
          <w:trHeight w:val="305"/>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val="pt-BR" w:eastAsia="en-US"/>
              </w:rPr>
            </w:pPr>
            <w:r w:rsidRPr="00595443">
              <w:rPr>
                <w:rFonts w:eastAsia="DejaVu Sans"/>
                <w:kern w:val="1"/>
                <w:sz w:val="22"/>
                <w:szCs w:val="22"/>
                <w:lang w:val="pt-BR" w:eastAsia="en-US"/>
              </w:rPr>
              <w:t>Акт анализа производства</w:t>
            </w:r>
          </w:p>
        </w:tc>
        <w:tc>
          <w:tcPr>
            <w:tcW w:w="2782" w:type="dxa"/>
            <w:vMerge/>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p>
        </w:tc>
        <w:tc>
          <w:tcPr>
            <w:tcW w:w="2693" w:type="dxa"/>
            <w:vMerge/>
            <w:shd w:val="clear" w:color="auto" w:fill="auto"/>
            <w:vAlign w:val="center"/>
          </w:tcPr>
          <w:p w:rsidR="001C2AB9" w:rsidRPr="00595443" w:rsidRDefault="001C2AB9" w:rsidP="0028789F">
            <w:pPr>
              <w:widowControl w:val="0"/>
              <w:suppressAutoHyphens/>
              <w:jc w:val="center"/>
              <w:rPr>
                <w:color w:val="000000"/>
                <w:kern w:val="1"/>
                <w:sz w:val="24"/>
                <w:szCs w:val="24"/>
              </w:rPr>
            </w:pPr>
          </w:p>
        </w:tc>
      </w:tr>
      <w:tr w:rsidR="001C2AB9" w:rsidRPr="00B4232C" w:rsidTr="0028789F">
        <w:trPr>
          <w:trHeight w:val="376"/>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Оформление технической документации:</w:t>
            </w:r>
          </w:p>
          <w:p w:rsidR="001C2AB9" w:rsidRPr="00595443" w:rsidRDefault="001C2AB9" w:rsidP="0028789F">
            <w:pPr>
              <w:widowControl w:val="0"/>
              <w:suppressAutoHyphens/>
              <w:spacing w:line="256" w:lineRule="auto"/>
              <w:jc w:val="both"/>
              <w:rPr>
                <w:rFonts w:eastAsia="DejaVu Sans"/>
                <w:kern w:val="1"/>
                <w:sz w:val="22"/>
                <w:szCs w:val="22"/>
                <w:lang w:eastAsia="en-US"/>
              </w:rPr>
            </w:pPr>
            <w:r w:rsidRPr="00595443">
              <w:rPr>
                <w:rFonts w:eastAsia="DejaVu Sans"/>
                <w:kern w:val="1"/>
                <w:sz w:val="22"/>
                <w:szCs w:val="22"/>
                <w:lang w:eastAsia="en-US"/>
              </w:rPr>
              <w:t>1.Технические условия (ТУ);</w:t>
            </w:r>
          </w:p>
        </w:tc>
        <w:tc>
          <w:tcPr>
            <w:tcW w:w="2782" w:type="dxa"/>
            <w:vMerge w:val="restart"/>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 xml:space="preserve">Резервуары </w:t>
            </w: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360"/>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2.Паспорт (ПС)</w:t>
            </w:r>
          </w:p>
        </w:tc>
        <w:tc>
          <w:tcPr>
            <w:tcW w:w="2782" w:type="dxa"/>
            <w:vMerge/>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360"/>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3. Обоснование безопасности (</w:t>
            </w:r>
            <w:proofErr w:type="gramStart"/>
            <w:r w:rsidRPr="00595443">
              <w:rPr>
                <w:rFonts w:eastAsia="DejaVu Sans"/>
                <w:kern w:val="1"/>
                <w:sz w:val="22"/>
                <w:szCs w:val="22"/>
                <w:lang w:eastAsia="en-US"/>
              </w:rPr>
              <w:t>ОБ</w:t>
            </w:r>
            <w:proofErr w:type="gramEnd"/>
            <w:r w:rsidRPr="00595443">
              <w:rPr>
                <w:rFonts w:eastAsia="DejaVu Sans"/>
                <w:kern w:val="1"/>
                <w:sz w:val="22"/>
                <w:szCs w:val="22"/>
                <w:lang w:eastAsia="en-US"/>
              </w:rPr>
              <w:t>)</w:t>
            </w:r>
          </w:p>
        </w:tc>
        <w:tc>
          <w:tcPr>
            <w:tcW w:w="2782" w:type="dxa"/>
            <w:vMerge/>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360"/>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Оформление технической документации:</w:t>
            </w:r>
          </w:p>
          <w:p w:rsidR="001C2AB9" w:rsidRPr="00595443" w:rsidRDefault="001C2AB9" w:rsidP="0028789F">
            <w:pPr>
              <w:widowControl w:val="0"/>
              <w:suppressAutoHyphens/>
              <w:spacing w:line="256" w:lineRule="auto"/>
              <w:jc w:val="both"/>
              <w:rPr>
                <w:rFonts w:eastAsia="DejaVu Sans"/>
                <w:kern w:val="1"/>
                <w:sz w:val="22"/>
                <w:szCs w:val="22"/>
                <w:lang w:eastAsia="en-US"/>
              </w:rPr>
            </w:pPr>
            <w:r w:rsidRPr="00595443">
              <w:rPr>
                <w:rFonts w:eastAsia="DejaVu Sans"/>
                <w:kern w:val="1"/>
                <w:sz w:val="22"/>
                <w:szCs w:val="22"/>
                <w:lang w:eastAsia="en-US"/>
              </w:rPr>
              <w:t>1.Технические условия (ТУ);</w:t>
            </w:r>
          </w:p>
        </w:tc>
        <w:tc>
          <w:tcPr>
            <w:tcW w:w="2782" w:type="dxa"/>
            <w:vMerge w:val="restart"/>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Баллоны</w:t>
            </w:r>
          </w:p>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(0,05 до 0,5 куб</w:t>
            </w:r>
            <w:proofErr w:type="gramStart"/>
            <w:r w:rsidRPr="00595443">
              <w:rPr>
                <w:rFonts w:eastAsia="DejaVu Sans"/>
                <w:kern w:val="1"/>
                <w:sz w:val="24"/>
                <w:szCs w:val="24"/>
                <w:lang w:eastAsia="en-US"/>
              </w:rPr>
              <w:t>.м</w:t>
            </w:r>
            <w:proofErr w:type="gramEnd"/>
            <w:r w:rsidRPr="00595443">
              <w:rPr>
                <w:rFonts w:eastAsia="DejaVu Sans"/>
                <w:kern w:val="1"/>
                <w:sz w:val="24"/>
                <w:szCs w:val="24"/>
                <w:lang w:eastAsia="en-US"/>
              </w:rPr>
              <w:t xml:space="preserve">етров с давлением в 1,6 </w:t>
            </w:r>
            <w:proofErr w:type="spellStart"/>
            <w:r w:rsidRPr="00595443">
              <w:rPr>
                <w:rFonts w:eastAsia="DejaVu Sans"/>
                <w:kern w:val="1"/>
                <w:sz w:val="24"/>
                <w:szCs w:val="24"/>
                <w:lang w:eastAsia="en-US"/>
              </w:rPr>
              <w:t>Мпа</w:t>
            </w:r>
            <w:proofErr w:type="spellEnd"/>
            <w:r w:rsidRPr="00595443">
              <w:rPr>
                <w:rFonts w:eastAsia="DejaVu Sans"/>
                <w:kern w:val="1"/>
                <w:sz w:val="24"/>
                <w:szCs w:val="24"/>
                <w:lang w:eastAsia="en-US"/>
              </w:rPr>
              <w:t>)</w:t>
            </w: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360"/>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2.Паспорт (ПС)</w:t>
            </w:r>
          </w:p>
        </w:tc>
        <w:tc>
          <w:tcPr>
            <w:tcW w:w="2782" w:type="dxa"/>
            <w:vMerge/>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191"/>
        </w:trPr>
        <w:tc>
          <w:tcPr>
            <w:tcW w:w="4106" w:type="dxa"/>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2"/>
                <w:szCs w:val="22"/>
                <w:lang w:eastAsia="en-US"/>
              </w:rPr>
            </w:pPr>
            <w:r w:rsidRPr="00595443">
              <w:rPr>
                <w:rFonts w:eastAsia="DejaVu Sans"/>
                <w:kern w:val="1"/>
                <w:sz w:val="22"/>
                <w:szCs w:val="22"/>
                <w:lang w:eastAsia="en-US"/>
              </w:rPr>
              <w:t>3. Обоснование безопасности (</w:t>
            </w:r>
            <w:proofErr w:type="gramStart"/>
            <w:r w:rsidRPr="00595443">
              <w:rPr>
                <w:rFonts w:eastAsia="DejaVu Sans"/>
                <w:kern w:val="1"/>
                <w:sz w:val="22"/>
                <w:szCs w:val="22"/>
                <w:lang w:eastAsia="en-US"/>
              </w:rPr>
              <w:t>ОБ</w:t>
            </w:r>
            <w:proofErr w:type="gramEnd"/>
            <w:r w:rsidRPr="00595443">
              <w:rPr>
                <w:rFonts w:eastAsia="DejaVu Sans"/>
                <w:kern w:val="1"/>
                <w:sz w:val="22"/>
                <w:szCs w:val="22"/>
                <w:lang w:eastAsia="en-US"/>
              </w:rPr>
              <w:t>)</w:t>
            </w:r>
          </w:p>
        </w:tc>
        <w:tc>
          <w:tcPr>
            <w:tcW w:w="2782" w:type="dxa"/>
            <w:vMerge/>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1</w:t>
            </w:r>
          </w:p>
        </w:tc>
      </w:tr>
      <w:tr w:rsidR="001C2AB9" w:rsidRPr="00B4232C" w:rsidTr="0028789F">
        <w:trPr>
          <w:trHeight w:val="305"/>
        </w:trPr>
        <w:tc>
          <w:tcPr>
            <w:tcW w:w="6888" w:type="dxa"/>
            <w:gridSpan w:val="2"/>
            <w:shd w:val="clear" w:color="auto" w:fill="auto"/>
            <w:vAlign w:val="center"/>
          </w:tcPr>
          <w:p w:rsidR="001C2AB9" w:rsidRPr="00595443" w:rsidRDefault="001C2AB9" w:rsidP="0028789F">
            <w:pPr>
              <w:widowControl w:val="0"/>
              <w:suppressAutoHyphens/>
              <w:spacing w:line="256" w:lineRule="auto"/>
              <w:contextualSpacing/>
              <w:rPr>
                <w:rFonts w:eastAsia="DejaVu Sans"/>
                <w:kern w:val="1"/>
                <w:sz w:val="24"/>
                <w:szCs w:val="24"/>
                <w:lang w:eastAsia="en-US"/>
              </w:rPr>
            </w:pPr>
            <w:r w:rsidRPr="00595443">
              <w:rPr>
                <w:rFonts w:eastAsia="DejaVu Sans"/>
                <w:kern w:val="1"/>
                <w:sz w:val="24"/>
                <w:szCs w:val="24"/>
                <w:lang w:eastAsia="en-US"/>
              </w:rPr>
              <w:t>Оформление расчета на прочность</w:t>
            </w:r>
            <w:r>
              <w:rPr>
                <w:rFonts w:eastAsia="DejaVu Sans"/>
                <w:kern w:val="1"/>
                <w:sz w:val="24"/>
                <w:szCs w:val="24"/>
                <w:lang w:eastAsia="en-US"/>
              </w:rPr>
              <w:t xml:space="preserve"> (РП) </w:t>
            </w:r>
            <w:r w:rsidRPr="00595443">
              <w:rPr>
                <w:rFonts w:eastAsia="DejaVu Sans"/>
                <w:kern w:val="1"/>
                <w:sz w:val="24"/>
                <w:szCs w:val="24"/>
                <w:lang w:eastAsia="en-US"/>
              </w:rPr>
              <w:t xml:space="preserve">на испытуемые образцы </w:t>
            </w:r>
          </w:p>
        </w:tc>
        <w:tc>
          <w:tcPr>
            <w:tcW w:w="2693" w:type="dxa"/>
            <w:shd w:val="clear" w:color="auto" w:fill="auto"/>
            <w:vAlign w:val="center"/>
          </w:tcPr>
          <w:p w:rsidR="001C2AB9" w:rsidRPr="00595443" w:rsidRDefault="001C2AB9" w:rsidP="0028789F">
            <w:pPr>
              <w:widowControl w:val="0"/>
              <w:suppressAutoHyphens/>
              <w:jc w:val="center"/>
              <w:rPr>
                <w:color w:val="000000"/>
                <w:kern w:val="1"/>
                <w:sz w:val="24"/>
                <w:szCs w:val="24"/>
              </w:rPr>
            </w:pPr>
            <w:r w:rsidRPr="00595443">
              <w:rPr>
                <w:color w:val="000000"/>
                <w:kern w:val="1"/>
                <w:sz w:val="24"/>
                <w:szCs w:val="24"/>
              </w:rPr>
              <w:t>6</w:t>
            </w:r>
          </w:p>
        </w:tc>
      </w:tr>
    </w:tbl>
    <w:p w:rsidR="001C2AB9" w:rsidRPr="00B4232C" w:rsidRDefault="001C2AB9" w:rsidP="001C2AB9">
      <w:pPr>
        <w:tabs>
          <w:tab w:val="left" w:pos="993"/>
          <w:tab w:val="left" w:pos="1134"/>
        </w:tabs>
        <w:contextualSpacing/>
        <w:jc w:val="both"/>
        <w:rPr>
          <w:rFonts w:eastAsia="DejaVu Sans"/>
          <w:kern w:val="1"/>
          <w:sz w:val="24"/>
          <w:szCs w:val="24"/>
          <w:lang w:eastAsia="en-US"/>
        </w:rPr>
      </w:pPr>
    </w:p>
    <w:p w:rsidR="001C2AB9" w:rsidRPr="00B4232C" w:rsidRDefault="001C2AB9" w:rsidP="001C2AB9">
      <w:pPr>
        <w:tabs>
          <w:tab w:val="left" w:pos="993"/>
        </w:tabs>
        <w:ind w:firstLine="709"/>
        <w:contextualSpacing/>
        <w:jc w:val="both"/>
        <w:rPr>
          <w:rFonts w:eastAsia="DejaVu Sans"/>
          <w:kern w:val="1"/>
          <w:sz w:val="24"/>
          <w:szCs w:val="24"/>
          <w:lang w:eastAsia="en-US"/>
        </w:rPr>
      </w:pPr>
      <w:r w:rsidRPr="00B4232C">
        <w:rPr>
          <w:rFonts w:eastAsia="DejaVu Sans"/>
          <w:kern w:val="1"/>
          <w:sz w:val="24"/>
          <w:szCs w:val="24"/>
          <w:lang w:eastAsia="en-US"/>
        </w:rPr>
        <w:t xml:space="preserve">5. </w:t>
      </w:r>
      <w:r w:rsidRPr="00B4232C">
        <w:rPr>
          <w:rFonts w:eastAsia="DejaVu Sans"/>
          <w:kern w:val="1"/>
          <w:sz w:val="24"/>
          <w:szCs w:val="24"/>
          <w:lang w:val="pt-BR" w:eastAsia="en-US"/>
        </w:rPr>
        <w:t>Условия</w:t>
      </w:r>
      <w:r>
        <w:rPr>
          <w:rFonts w:eastAsia="DejaVu Sans"/>
          <w:kern w:val="1"/>
          <w:sz w:val="24"/>
          <w:szCs w:val="24"/>
          <w:lang w:eastAsia="en-US"/>
        </w:rPr>
        <w:t xml:space="preserve"> </w:t>
      </w:r>
      <w:r w:rsidRPr="00B4232C">
        <w:rPr>
          <w:rFonts w:eastAsia="DejaVu Sans"/>
          <w:kern w:val="1"/>
          <w:sz w:val="24"/>
          <w:szCs w:val="24"/>
          <w:lang w:val="pt-BR" w:eastAsia="en-US"/>
        </w:rPr>
        <w:t>оказания</w:t>
      </w:r>
      <w:r>
        <w:rPr>
          <w:rFonts w:eastAsia="DejaVu Sans"/>
          <w:kern w:val="1"/>
          <w:sz w:val="24"/>
          <w:szCs w:val="24"/>
          <w:lang w:eastAsia="en-US"/>
        </w:rPr>
        <w:t xml:space="preserve"> </w:t>
      </w:r>
      <w:r w:rsidRPr="00B4232C">
        <w:rPr>
          <w:rFonts w:eastAsia="DejaVu Sans"/>
          <w:kern w:val="1"/>
          <w:sz w:val="24"/>
          <w:szCs w:val="24"/>
          <w:lang w:val="pt-BR" w:eastAsia="en-US"/>
        </w:rPr>
        <w:t>услуг:</w:t>
      </w:r>
    </w:p>
    <w:p w:rsidR="001C2AB9" w:rsidRDefault="001C2AB9" w:rsidP="001C2AB9">
      <w:pPr>
        <w:widowControl w:val="0"/>
        <w:suppressAutoHyphens/>
        <w:ind w:firstLine="709"/>
        <w:rPr>
          <w:rFonts w:eastAsia="DejaVu Sans"/>
          <w:color w:val="000000"/>
          <w:kern w:val="1"/>
          <w:sz w:val="24"/>
          <w:szCs w:val="24"/>
          <w:lang w:eastAsia="en-US"/>
        </w:rPr>
      </w:pPr>
      <w:r w:rsidRPr="00B4232C">
        <w:rPr>
          <w:rFonts w:eastAsia="DejaVu Sans"/>
          <w:kern w:val="1"/>
          <w:sz w:val="24"/>
          <w:szCs w:val="24"/>
          <w:lang w:eastAsia="en-US"/>
        </w:rPr>
        <w:t>5.1</w:t>
      </w:r>
      <w:r w:rsidRPr="00B4232C">
        <w:rPr>
          <w:rFonts w:eastAsia="DejaVu Sans"/>
          <w:color w:val="000000"/>
          <w:kern w:val="1"/>
          <w:sz w:val="24"/>
          <w:szCs w:val="24"/>
          <w:lang w:val="pt-BR" w:eastAsia="en-US"/>
        </w:rPr>
        <w:t xml:space="preserve"> Сертификат</w:t>
      </w:r>
      <w:proofErr w:type="spellStart"/>
      <w:r w:rsidRPr="00B4232C">
        <w:rPr>
          <w:rFonts w:eastAsia="DejaVu Sans"/>
          <w:color w:val="000000"/>
          <w:kern w:val="1"/>
          <w:sz w:val="24"/>
          <w:szCs w:val="24"/>
          <w:lang w:eastAsia="en-US"/>
        </w:rPr>
        <w:t>ы</w:t>
      </w:r>
      <w:proofErr w:type="spellEnd"/>
      <w:r>
        <w:rPr>
          <w:rFonts w:eastAsia="DejaVu Sans"/>
          <w:color w:val="000000"/>
          <w:kern w:val="1"/>
          <w:sz w:val="24"/>
          <w:szCs w:val="24"/>
          <w:lang w:eastAsia="en-US"/>
        </w:rPr>
        <w:t xml:space="preserve"> </w:t>
      </w:r>
      <w:proofErr w:type="gramStart"/>
      <w:r w:rsidRPr="00DE3D83">
        <w:rPr>
          <w:rFonts w:eastAsia="DejaVu Sans"/>
          <w:kern w:val="1"/>
          <w:sz w:val="24"/>
          <w:szCs w:val="24"/>
          <w:lang w:eastAsia="en-US"/>
        </w:rPr>
        <w:t>ТР</w:t>
      </w:r>
      <w:proofErr w:type="gramEnd"/>
      <w:r w:rsidRPr="00DE3D83">
        <w:rPr>
          <w:rFonts w:eastAsia="DejaVu Sans"/>
          <w:kern w:val="1"/>
          <w:sz w:val="24"/>
          <w:szCs w:val="24"/>
          <w:lang w:eastAsia="en-US"/>
        </w:rPr>
        <w:t xml:space="preserve"> ТС 032/2013</w:t>
      </w:r>
      <w:r>
        <w:rPr>
          <w:rFonts w:eastAsia="DejaVu Sans"/>
          <w:color w:val="000000"/>
          <w:kern w:val="1"/>
          <w:sz w:val="24"/>
          <w:szCs w:val="24"/>
          <w:lang w:eastAsia="en-US"/>
        </w:rPr>
        <w:t>;</w:t>
      </w:r>
      <w:r w:rsidRPr="00B4232C">
        <w:rPr>
          <w:rFonts w:eastAsia="DejaVu Sans"/>
          <w:color w:val="000000"/>
          <w:kern w:val="1"/>
          <w:sz w:val="24"/>
          <w:szCs w:val="24"/>
          <w:lang w:eastAsia="en-US"/>
        </w:rPr>
        <w:t xml:space="preserve"> д</w:t>
      </w:r>
      <w:r w:rsidRPr="00B4232C">
        <w:rPr>
          <w:rFonts w:eastAsia="DejaVu Sans" w:hint="cs"/>
          <w:color w:val="000000"/>
          <w:kern w:val="1"/>
          <w:sz w:val="24"/>
          <w:szCs w:val="24"/>
          <w:lang w:eastAsia="en-US"/>
        </w:rPr>
        <w:t>екларации</w:t>
      </w:r>
      <w:r>
        <w:rPr>
          <w:rFonts w:eastAsia="DejaVu Sans"/>
          <w:color w:val="000000"/>
          <w:kern w:val="1"/>
          <w:sz w:val="24"/>
          <w:szCs w:val="24"/>
          <w:lang w:eastAsia="en-US"/>
        </w:rPr>
        <w:t xml:space="preserve"> </w:t>
      </w:r>
      <w:r w:rsidRPr="00595443">
        <w:rPr>
          <w:rFonts w:eastAsia="DejaVu Sans"/>
          <w:color w:val="000000"/>
          <w:kern w:val="1"/>
          <w:sz w:val="24"/>
          <w:szCs w:val="24"/>
          <w:lang w:eastAsia="en-US"/>
        </w:rPr>
        <w:t>ТР ТС 032/2013</w:t>
      </w:r>
      <w:r>
        <w:rPr>
          <w:rFonts w:eastAsia="DejaVu Sans"/>
          <w:color w:val="000000"/>
          <w:kern w:val="1"/>
          <w:sz w:val="24"/>
          <w:szCs w:val="24"/>
          <w:lang w:eastAsia="en-US"/>
        </w:rPr>
        <w:t>; Техническая документация: ТУ, ПС, ОБ, РП.</w:t>
      </w:r>
    </w:p>
    <w:p w:rsidR="001C2AB9" w:rsidRDefault="001C2AB9" w:rsidP="001C2AB9">
      <w:pPr>
        <w:widowControl w:val="0"/>
        <w:suppressAutoHyphens/>
        <w:ind w:firstLine="709"/>
        <w:rPr>
          <w:rFonts w:eastAsia="DejaVu Sans"/>
          <w:kern w:val="1"/>
          <w:sz w:val="24"/>
          <w:szCs w:val="24"/>
        </w:rPr>
      </w:pPr>
    </w:p>
    <w:p w:rsidR="001C2AB9" w:rsidRDefault="001C2AB9" w:rsidP="001C2AB9">
      <w:pPr>
        <w:widowControl w:val="0"/>
        <w:suppressAutoHyphens/>
        <w:ind w:firstLine="709"/>
        <w:rPr>
          <w:rFonts w:eastAsia="DejaVu Sans"/>
          <w:kern w:val="1"/>
          <w:sz w:val="24"/>
          <w:szCs w:val="24"/>
        </w:rPr>
      </w:pPr>
    </w:p>
    <w:p w:rsidR="001C2AB9" w:rsidRPr="00B4232C" w:rsidRDefault="001C2AB9" w:rsidP="001C2AB9">
      <w:pPr>
        <w:widowControl w:val="0"/>
        <w:suppressAutoHyphens/>
        <w:ind w:firstLine="709"/>
        <w:rPr>
          <w:rFonts w:eastAsia="DejaVu Sans"/>
          <w:kern w:val="1"/>
          <w:sz w:val="24"/>
          <w:szCs w:val="24"/>
        </w:rPr>
      </w:pPr>
      <w:r w:rsidRPr="00B4232C">
        <w:rPr>
          <w:rFonts w:eastAsia="DejaVu Sans"/>
          <w:kern w:val="1"/>
          <w:sz w:val="24"/>
          <w:szCs w:val="24"/>
        </w:rPr>
        <w:t>Получатель услуги заполняет заявки на проведения</w:t>
      </w:r>
      <w:r>
        <w:rPr>
          <w:rFonts w:eastAsia="DejaVu Sans"/>
          <w:kern w:val="1"/>
          <w:sz w:val="24"/>
          <w:szCs w:val="24"/>
        </w:rPr>
        <w:t xml:space="preserve"> </w:t>
      </w:r>
      <w:r w:rsidRPr="00B4232C">
        <w:rPr>
          <w:rFonts w:eastAsia="DejaVu Sans"/>
          <w:kern w:val="1"/>
          <w:sz w:val="24"/>
          <w:szCs w:val="24"/>
        </w:rPr>
        <w:t>сертификации</w:t>
      </w:r>
      <w:r>
        <w:rPr>
          <w:rFonts w:eastAsia="DejaVu Sans"/>
          <w:kern w:val="1"/>
          <w:sz w:val="24"/>
          <w:szCs w:val="24"/>
        </w:rPr>
        <w:t>/декларирования</w:t>
      </w:r>
      <w:r w:rsidRPr="00B4232C">
        <w:rPr>
          <w:rFonts w:eastAsia="DejaVu Sans"/>
          <w:kern w:val="1"/>
          <w:sz w:val="24"/>
          <w:szCs w:val="24"/>
        </w:rPr>
        <w:t xml:space="preserve"> в рамках </w:t>
      </w:r>
      <w:proofErr w:type="gramStart"/>
      <w:r w:rsidRPr="00B4232C">
        <w:rPr>
          <w:rFonts w:eastAsia="DejaVu Sans"/>
          <w:kern w:val="1"/>
          <w:sz w:val="24"/>
          <w:szCs w:val="24"/>
        </w:rPr>
        <w:t>ТР</w:t>
      </w:r>
      <w:proofErr w:type="gramEnd"/>
      <w:r w:rsidRPr="00B4232C">
        <w:rPr>
          <w:rFonts w:eastAsia="DejaVu Sans"/>
          <w:kern w:val="1"/>
          <w:sz w:val="24"/>
          <w:szCs w:val="24"/>
        </w:rPr>
        <w:t xml:space="preserve"> </w:t>
      </w:r>
      <w:r w:rsidRPr="00DE3D83">
        <w:rPr>
          <w:rFonts w:eastAsia="DejaVu Sans"/>
          <w:kern w:val="1"/>
          <w:sz w:val="24"/>
          <w:szCs w:val="24"/>
          <w:lang w:eastAsia="en-US"/>
        </w:rPr>
        <w:t>032/2013</w:t>
      </w:r>
      <w:r w:rsidRPr="00B4232C">
        <w:rPr>
          <w:rFonts w:eastAsia="DejaVu Sans"/>
          <w:kern w:val="1"/>
          <w:sz w:val="24"/>
          <w:szCs w:val="24"/>
        </w:rPr>
        <w:t>.</w:t>
      </w:r>
    </w:p>
    <w:p w:rsidR="001C2AB9" w:rsidRPr="00634964"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sidRPr="00B4232C">
        <w:rPr>
          <w:rFonts w:eastAsia="DejaVu Sans"/>
          <w:color w:val="000000"/>
          <w:kern w:val="1"/>
          <w:sz w:val="24"/>
          <w:szCs w:val="24"/>
          <w:lang w:eastAsia="en-US"/>
        </w:rPr>
        <w:t>Исполнитель принимает решение по заявке на сертификацию: проверяет правильность заполнения заявки, реквизиты Получателя услуги (ОГРН, ИНН), подбирает коды ТН ВЭД, ОКПД</w:t>
      </w:r>
      <w:proofErr w:type="gramStart"/>
      <w:r w:rsidRPr="00B4232C">
        <w:rPr>
          <w:rFonts w:eastAsia="DejaVu Sans"/>
          <w:color w:val="000000"/>
          <w:kern w:val="1"/>
          <w:sz w:val="24"/>
          <w:szCs w:val="24"/>
          <w:lang w:eastAsia="en-US"/>
        </w:rPr>
        <w:t>2</w:t>
      </w:r>
      <w:proofErr w:type="gramEnd"/>
      <w:r w:rsidRPr="00B4232C">
        <w:rPr>
          <w:rFonts w:eastAsia="DejaVu Sans"/>
          <w:color w:val="000000"/>
          <w:kern w:val="1"/>
          <w:sz w:val="24"/>
          <w:szCs w:val="24"/>
          <w:lang w:eastAsia="en-US"/>
        </w:rPr>
        <w:t xml:space="preserve"> и регистрирует заявку.</w:t>
      </w:r>
    </w:p>
    <w:p w:rsidR="001C2AB9" w:rsidRPr="00634964"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Pr>
          <w:rFonts w:eastAsia="DejaVu Sans"/>
          <w:kern w:val="1"/>
          <w:sz w:val="24"/>
          <w:szCs w:val="24"/>
        </w:rPr>
        <w:t xml:space="preserve">Получатель услуг предоставляет со своей стороны имеющуюся техническую документацию: чертежи </w:t>
      </w:r>
      <w:bookmarkStart w:id="105" w:name="_GoBack"/>
      <w:bookmarkEnd w:id="105"/>
    </w:p>
    <w:p w:rsidR="001C2AB9"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Pr>
          <w:rFonts w:eastAsia="DejaVu Sans"/>
          <w:kern w:val="1"/>
          <w:sz w:val="24"/>
          <w:szCs w:val="24"/>
        </w:rPr>
        <w:t>Исполнитель подготавливает техническую документацию, такую как ТУ, ОБ, ПС, РП и согласовывает ее с Получателем услуги;</w:t>
      </w:r>
    </w:p>
    <w:p w:rsidR="001C2AB9"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Pr>
          <w:rFonts w:eastAsia="DejaVu Sans"/>
          <w:kern w:val="1"/>
          <w:sz w:val="24"/>
          <w:szCs w:val="24"/>
        </w:rPr>
        <w:t>Получатель услуг регистрирует и внедряет техническую документацию у себя на производстве;</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sidRPr="00B4232C">
        <w:rPr>
          <w:rFonts w:eastAsia="DejaVu Sans"/>
          <w:kern w:val="1"/>
          <w:sz w:val="24"/>
          <w:szCs w:val="24"/>
        </w:rPr>
        <w:t>Исполнитель выбирает схему сертификации.</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sidRPr="00B4232C">
        <w:rPr>
          <w:rFonts w:eastAsia="DejaVu Sans"/>
          <w:kern w:val="1"/>
          <w:sz w:val="24"/>
          <w:szCs w:val="24"/>
        </w:rPr>
        <w:t xml:space="preserve">Исполнитель </w:t>
      </w:r>
      <w:r w:rsidRPr="00634964">
        <w:rPr>
          <w:rFonts w:eastAsia="DejaVu Sans"/>
          <w:kern w:val="1"/>
          <w:sz w:val="24"/>
          <w:szCs w:val="24"/>
        </w:rPr>
        <w:t>провод</w:t>
      </w:r>
      <w:r>
        <w:rPr>
          <w:rFonts w:eastAsia="DejaVu Sans"/>
          <w:kern w:val="1"/>
          <w:sz w:val="24"/>
          <w:szCs w:val="24"/>
        </w:rPr>
        <w:t xml:space="preserve">ит </w:t>
      </w:r>
      <w:r w:rsidRPr="00634964">
        <w:rPr>
          <w:rFonts w:eastAsia="DejaVu Sans"/>
          <w:kern w:val="1"/>
          <w:sz w:val="24"/>
          <w:szCs w:val="24"/>
        </w:rPr>
        <w:t>отбор и идентификацию образцов оборудования/проводят выездные испытания уже смонтированного оборудования на месте эксплуатации;</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sidRPr="00B4232C">
        <w:rPr>
          <w:rFonts w:eastAsia="DejaVu Sans"/>
          <w:kern w:val="1"/>
          <w:sz w:val="24"/>
          <w:szCs w:val="24"/>
        </w:rPr>
        <w:t>При положительном результате Исполнитель оформляет макет сертификата</w:t>
      </w:r>
      <w:r>
        <w:rPr>
          <w:rFonts w:eastAsia="DejaVu Sans"/>
          <w:kern w:val="1"/>
          <w:sz w:val="24"/>
          <w:szCs w:val="24"/>
        </w:rPr>
        <w:t>/декларации</w:t>
      </w:r>
      <w:r w:rsidRPr="00B4232C">
        <w:rPr>
          <w:rFonts w:eastAsia="DejaVu Sans"/>
          <w:kern w:val="1"/>
          <w:sz w:val="24"/>
          <w:szCs w:val="24"/>
        </w:rPr>
        <w:t xml:space="preserve"> и отправляет Получателю услуги </w:t>
      </w:r>
      <w:r>
        <w:rPr>
          <w:rFonts w:eastAsia="DejaVu Sans"/>
          <w:kern w:val="1"/>
          <w:sz w:val="24"/>
          <w:szCs w:val="24"/>
        </w:rPr>
        <w:t>макет</w:t>
      </w:r>
      <w:r w:rsidRPr="00B4232C">
        <w:rPr>
          <w:rFonts w:eastAsia="DejaVu Sans"/>
          <w:kern w:val="1"/>
          <w:sz w:val="24"/>
          <w:szCs w:val="24"/>
        </w:rPr>
        <w:t xml:space="preserve"> сертификата</w:t>
      </w:r>
      <w:r>
        <w:rPr>
          <w:rFonts w:eastAsia="DejaVu Sans"/>
          <w:kern w:val="1"/>
          <w:sz w:val="24"/>
          <w:szCs w:val="24"/>
        </w:rPr>
        <w:t>/декларации</w:t>
      </w:r>
      <w:r w:rsidRPr="00B4232C">
        <w:rPr>
          <w:rFonts w:eastAsia="DejaVu Sans"/>
          <w:kern w:val="1"/>
          <w:sz w:val="24"/>
          <w:szCs w:val="24"/>
        </w:rPr>
        <w:t xml:space="preserve"> на проверку.</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rPr>
      </w:pPr>
      <w:r w:rsidRPr="00B4232C">
        <w:rPr>
          <w:rFonts w:eastAsia="DejaVu Sans"/>
          <w:kern w:val="1"/>
          <w:sz w:val="24"/>
          <w:szCs w:val="24"/>
          <w:lang w:eastAsia="en-US"/>
        </w:rPr>
        <w:t>Получатель</w:t>
      </w:r>
      <w:r w:rsidRPr="00B4232C">
        <w:rPr>
          <w:rFonts w:eastAsia="DejaVu Sans"/>
          <w:kern w:val="1"/>
          <w:sz w:val="24"/>
          <w:szCs w:val="24"/>
          <w:lang w:val="pt-BR" w:eastAsia="en-US"/>
        </w:rPr>
        <w:t xml:space="preserve"> услуги</w:t>
      </w:r>
      <w:r w:rsidRPr="00B4232C">
        <w:rPr>
          <w:rFonts w:eastAsia="DejaVu Sans"/>
          <w:color w:val="000000"/>
          <w:kern w:val="1"/>
          <w:sz w:val="24"/>
          <w:szCs w:val="24"/>
          <w:lang w:eastAsia="en-US"/>
        </w:rPr>
        <w:t xml:space="preserve"> согласовывает макет, подписывает его и отправляет отсканированный электронный вариант Исполнителю.</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lang w:eastAsia="en-US"/>
        </w:rPr>
      </w:pPr>
      <w:r w:rsidRPr="00B4232C">
        <w:rPr>
          <w:rFonts w:eastAsia="DejaVu Sans"/>
          <w:kern w:val="1"/>
          <w:sz w:val="24"/>
          <w:szCs w:val="24"/>
        </w:rPr>
        <w:t>Исполнитель распечатывает сертификат</w:t>
      </w:r>
      <w:r>
        <w:rPr>
          <w:rFonts w:eastAsia="DejaVu Sans"/>
          <w:kern w:val="1"/>
          <w:sz w:val="24"/>
          <w:szCs w:val="24"/>
        </w:rPr>
        <w:t>/декларацию</w:t>
      </w:r>
      <w:r w:rsidRPr="00B4232C">
        <w:rPr>
          <w:rFonts w:eastAsia="DejaVu Sans"/>
          <w:color w:val="000000"/>
          <w:kern w:val="1"/>
          <w:sz w:val="24"/>
          <w:szCs w:val="24"/>
          <w:lang w:eastAsia="en-US"/>
        </w:rPr>
        <w:t xml:space="preserve"> и отправляет отсканированный электронный вариант </w:t>
      </w:r>
      <w:r w:rsidRPr="00B4232C">
        <w:rPr>
          <w:rFonts w:eastAsia="DejaVu Sans"/>
          <w:kern w:val="1"/>
          <w:sz w:val="24"/>
          <w:szCs w:val="24"/>
          <w:lang w:val="pt-BR" w:eastAsia="en-US"/>
        </w:rPr>
        <w:t>Получател</w:t>
      </w:r>
      <w:proofErr w:type="spellStart"/>
      <w:r w:rsidRPr="00B4232C">
        <w:rPr>
          <w:rFonts w:eastAsia="DejaVu Sans"/>
          <w:kern w:val="1"/>
          <w:sz w:val="24"/>
          <w:szCs w:val="24"/>
          <w:lang w:eastAsia="en-US"/>
        </w:rPr>
        <w:t>ю</w:t>
      </w:r>
      <w:proofErr w:type="spellEnd"/>
      <w:r w:rsidRPr="00B4232C">
        <w:rPr>
          <w:rFonts w:eastAsia="DejaVu Sans"/>
          <w:kern w:val="1"/>
          <w:sz w:val="24"/>
          <w:szCs w:val="24"/>
          <w:lang w:val="pt-BR" w:eastAsia="en-US"/>
        </w:rPr>
        <w:t xml:space="preserve"> услуги</w:t>
      </w:r>
      <w:r w:rsidRPr="00B4232C">
        <w:rPr>
          <w:rFonts w:eastAsia="DejaVu Sans"/>
          <w:kern w:val="1"/>
          <w:sz w:val="24"/>
          <w:szCs w:val="24"/>
          <w:lang w:eastAsia="en-US"/>
        </w:rPr>
        <w:t>.</w:t>
      </w:r>
    </w:p>
    <w:p w:rsidR="001C2AB9" w:rsidRPr="00B4232C" w:rsidRDefault="001C2AB9" w:rsidP="001C2AB9">
      <w:pPr>
        <w:widowControl w:val="0"/>
        <w:numPr>
          <w:ilvl w:val="0"/>
          <w:numId w:val="22"/>
        </w:numPr>
        <w:tabs>
          <w:tab w:val="left" w:pos="993"/>
        </w:tabs>
        <w:suppressAutoHyphens/>
        <w:ind w:left="0" w:firstLine="709"/>
        <w:contextualSpacing/>
        <w:jc w:val="both"/>
        <w:rPr>
          <w:rFonts w:eastAsia="DejaVu Sans"/>
          <w:kern w:val="1"/>
          <w:sz w:val="24"/>
          <w:szCs w:val="24"/>
          <w:lang w:eastAsia="en-US"/>
        </w:rPr>
      </w:pPr>
      <w:r w:rsidRPr="00B4232C">
        <w:rPr>
          <w:rFonts w:eastAsia="DejaVu Sans"/>
          <w:color w:val="000000"/>
          <w:kern w:val="1"/>
          <w:sz w:val="24"/>
          <w:szCs w:val="24"/>
          <w:shd w:val="clear" w:color="auto" w:fill="FFFFFF"/>
          <w:lang w:eastAsia="en-US"/>
        </w:rPr>
        <w:t xml:space="preserve">Исполнитель отправляет оригинал </w:t>
      </w:r>
      <w:r w:rsidRPr="00B4232C">
        <w:rPr>
          <w:rFonts w:eastAsia="DejaVu Sans"/>
          <w:kern w:val="1"/>
          <w:sz w:val="24"/>
          <w:szCs w:val="24"/>
          <w:lang w:eastAsia="en-US"/>
        </w:rPr>
        <w:t>сертификата</w:t>
      </w:r>
      <w:r>
        <w:rPr>
          <w:rFonts w:eastAsia="DejaVu Sans"/>
          <w:kern w:val="1"/>
          <w:sz w:val="24"/>
          <w:szCs w:val="24"/>
          <w:lang w:eastAsia="en-US"/>
        </w:rPr>
        <w:t xml:space="preserve"> </w:t>
      </w:r>
      <w:r w:rsidRPr="00B4232C">
        <w:rPr>
          <w:rFonts w:eastAsia="DejaVu Sans"/>
          <w:kern w:val="1"/>
          <w:sz w:val="24"/>
          <w:szCs w:val="24"/>
          <w:lang w:val="pt-BR" w:eastAsia="en-US"/>
        </w:rPr>
        <w:t>Получател</w:t>
      </w:r>
      <w:proofErr w:type="spellStart"/>
      <w:r w:rsidRPr="00B4232C">
        <w:rPr>
          <w:rFonts w:eastAsia="DejaVu Sans"/>
          <w:kern w:val="1"/>
          <w:sz w:val="24"/>
          <w:szCs w:val="24"/>
          <w:lang w:eastAsia="en-US"/>
        </w:rPr>
        <w:t>ю</w:t>
      </w:r>
      <w:proofErr w:type="spellEnd"/>
      <w:r w:rsidRPr="00B4232C">
        <w:rPr>
          <w:rFonts w:eastAsia="DejaVu Sans"/>
          <w:kern w:val="1"/>
          <w:sz w:val="24"/>
          <w:szCs w:val="24"/>
          <w:lang w:val="pt-BR" w:eastAsia="en-US"/>
        </w:rPr>
        <w:t xml:space="preserve"> услуги</w:t>
      </w:r>
      <w:r w:rsidRPr="00B4232C">
        <w:rPr>
          <w:rFonts w:eastAsia="DejaVu Sans"/>
          <w:color w:val="000000"/>
          <w:kern w:val="1"/>
          <w:sz w:val="24"/>
          <w:szCs w:val="24"/>
          <w:shd w:val="clear" w:color="auto" w:fill="FFFFFF"/>
          <w:lang w:eastAsia="en-US"/>
        </w:rPr>
        <w:t xml:space="preserve"> посредством Почты России ценным письмом с описью вложения.</w:t>
      </w:r>
    </w:p>
    <w:p w:rsidR="001C2AB9" w:rsidRPr="00B4232C" w:rsidRDefault="001C2AB9" w:rsidP="001C2AB9">
      <w:pPr>
        <w:ind w:firstLine="709"/>
        <w:jc w:val="both"/>
        <w:rPr>
          <w:sz w:val="24"/>
          <w:szCs w:val="24"/>
          <w:lang w:eastAsia="en-US"/>
        </w:rPr>
      </w:pPr>
    </w:p>
    <w:p w:rsidR="001C2AB9" w:rsidRDefault="001C2AB9" w:rsidP="001C2AB9">
      <w:pPr>
        <w:ind w:firstLine="709"/>
        <w:jc w:val="both"/>
        <w:rPr>
          <w:sz w:val="24"/>
          <w:szCs w:val="24"/>
          <w:lang w:eastAsia="en-US"/>
        </w:rPr>
      </w:pPr>
      <w:r w:rsidRPr="00B4232C">
        <w:rPr>
          <w:sz w:val="24"/>
          <w:szCs w:val="24"/>
          <w:lang w:eastAsia="en-US"/>
        </w:rPr>
        <w:t>5. 2 Исполнитель передает следующую документацию:</w:t>
      </w:r>
    </w:p>
    <w:p w:rsidR="001C2AB9" w:rsidRPr="00B4232C" w:rsidRDefault="001C2AB9" w:rsidP="001C2AB9">
      <w:pPr>
        <w:ind w:firstLine="709"/>
        <w:jc w:val="both"/>
        <w:rPr>
          <w:sz w:val="24"/>
          <w:szCs w:val="24"/>
          <w:lang w:eastAsia="en-US"/>
        </w:rPr>
      </w:pPr>
      <w:r>
        <w:rPr>
          <w:sz w:val="24"/>
          <w:szCs w:val="24"/>
          <w:lang w:eastAsia="en-US"/>
        </w:rPr>
        <w:t>- отчетные документы (копии)</w:t>
      </w:r>
    </w:p>
    <w:p w:rsidR="001C2AB9" w:rsidRPr="00B4232C" w:rsidRDefault="001C2AB9" w:rsidP="001C2AB9">
      <w:pPr>
        <w:widowControl w:val="0"/>
        <w:numPr>
          <w:ilvl w:val="0"/>
          <w:numId w:val="24"/>
        </w:numPr>
        <w:suppressAutoHyphens/>
        <w:ind w:left="0" w:firstLine="709"/>
        <w:rPr>
          <w:rFonts w:ascii="Liberation Serif" w:eastAsia="DejaVu Sans" w:hAnsi="Liberation Serif"/>
          <w:kern w:val="1"/>
          <w:sz w:val="22"/>
          <w:szCs w:val="22"/>
          <w:lang w:val="pt-BR" w:eastAsia="en-US"/>
        </w:rPr>
      </w:pPr>
      <w:r w:rsidRPr="00B4232C">
        <w:rPr>
          <w:rFonts w:eastAsia="DejaVu Sans"/>
          <w:kern w:val="1"/>
          <w:sz w:val="24"/>
          <w:szCs w:val="24"/>
          <w:lang w:eastAsia="en-US"/>
        </w:rPr>
        <w:t>Сертификаты соответствия в рамках</w:t>
      </w:r>
      <w:r w:rsidRPr="00B4232C">
        <w:rPr>
          <w:rFonts w:eastAsia="DejaVu Sans"/>
          <w:color w:val="000000"/>
          <w:kern w:val="1"/>
          <w:sz w:val="24"/>
          <w:szCs w:val="24"/>
          <w:lang w:val="pt-BR" w:eastAsia="en-US"/>
        </w:rPr>
        <w:t xml:space="preserve"> </w:t>
      </w:r>
      <w:proofErr w:type="gramStart"/>
      <w:r w:rsidRPr="00634964">
        <w:rPr>
          <w:rFonts w:eastAsia="DejaVu Sans"/>
          <w:color w:val="000000"/>
          <w:kern w:val="1"/>
          <w:sz w:val="24"/>
          <w:szCs w:val="24"/>
          <w:lang w:val="pt-BR" w:eastAsia="en-US"/>
        </w:rPr>
        <w:t>ТР</w:t>
      </w:r>
      <w:proofErr w:type="gramEnd"/>
      <w:r w:rsidRPr="00634964">
        <w:rPr>
          <w:rFonts w:eastAsia="DejaVu Sans"/>
          <w:color w:val="000000"/>
          <w:kern w:val="1"/>
          <w:sz w:val="24"/>
          <w:szCs w:val="24"/>
          <w:lang w:val="pt-BR" w:eastAsia="en-US"/>
        </w:rPr>
        <w:t xml:space="preserve"> ТС 032/2013</w:t>
      </w:r>
      <w:r>
        <w:rPr>
          <w:rFonts w:eastAsia="DejaVu Sans"/>
          <w:color w:val="000000"/>
          <w:kern w:val="1"/>
          <w:sz w:val="24"/>
          <w:szCs w:val="24"/>
          <w:lang w:eastAsia="en-US"/>
        </w:rPr>
        <w:t xml:space="preserve"> </w:t>
      </w:r>
      <w:r w:rsidRPr="00B4232C">
        <w:rPr>
          <w:rFonts w:eastAsia="DejaVu Sans"/>
          <w:color w:val="000000"/>
          <w:kern w:val="1"/>
          <w:sz w:val="24"/>
          <w:szCs w:val="24"/>
          <w:lang w:eastAsia="en-US"/>
        </w:rPr>
        <w:t>сроком на 5 лет;</w:t>
      </w:r>
    </w:p>
    <w:p w:rsidR="001C2AB9" w:rsidRPr="000A61AC" w:rsidRDefault="001C2AB9" w:rsidP="001C2AB9">
      <w:pPr>
        <w:widowControl w:val="0"/>
        <w:numPr>
          <w:ilvl w:val="0"/>
          <w:numId w:val="24"/>
        </w:numPr>
        <w:suppressAutoHyphens/>
        <w:ind w:left="0" w:firstLine="709"/>
        <w:rPr>
          <w:rFonts w:ascii="Liberation Serif" w:eastAsia="DejaVu Sans" w:hAnsi="Liberation Serif"/>
          <w:kern w:val="1"/>
          <w:sz w:val="22"/>
          <w:szCs w:val="22"/>
          <w:lang w:val="pt-BR" w:eastAsia="en-US"/>
        </w:rPr>
      </w:pPr>
      <w:r>
        <w:rPr>
          <w:rFonts w:eastAsia="DejaVu Sans"/>
          <w:kern w:val="1"/>
          <w:sz w:val="24"/>
          <w:szCs w:val="24"/>
          <w:lang w:eastAsia="en-US"/>
        </w:rPr>
        <w:t>Черновик д</w:t>
      </w:r>
      <w:r w:rsidRPr="00B4232C">
        <w:rPr>
          <w:rFonts w:eastAsia="DejaVu Sans"/>
          <w:kern w:val="1"/>
          <w:sz w:val="24"/>
          <w:szCs w:val="24"/>
          <w:lang w:eastAsia="en-US"/>
        </w:rPr>
        <w:t>екларации соответствия в рамках</w:t>
      </w:r>
      <w:r w:rsidRPr="00B4232C">
        <w:rPr>
          <w:rFonts w:eastAsia="DejaVu Sans"/>
          <w:color w:val="000000"/>
          <w:kern w:val="1"/>
          <w:sz w:val="24"/>
          <w:szCs w:val="24"/>
          <w:lang w:val="pt-BR" w:eastAsia="en-US"/>
        </w:rPr>
        <w:t xml:space="preserve"> </w:t>
      </w:r>
      <w:proofErr w:type="gramStart"/>
      <w:r w:rsidRPr="00634964">
        <w:rPr>
          <w:rFonts w:eastAsia="DejaVu Sans"/>
          <w:color w:val="000000"/>
          <w:kern w:val="1"/>
          <w:sz w:val="24"/>
          <w:szCs w:val="24"/>
          <w:lang w:val="pt-BR" w:eastAsia="en-US"/>
        </w:rPr>
        <w:t>ТР</w:t>
      </w:r>
      <w:proofErr w:type="gramEnd"/>
      <w:r w:rsidRPr="00634964">
        <w:rPr>
          <w:rFonts w:eastAsia="DejaVu Sans"/>
          <w:color w:val="000000"/>
          <w:kern w:val="1"/>
          <w:sz w:val="24"/>
          <w:szCs w:val="24"/>
          <w:lang w:val="pt-BR" w:eastAsia="en-US"/>
        </w:rPr>
        <w:t xml:space="preserve"> ТС 032/2013</w:t>
      </w:r>
    </w:p>
    <w:p w:rsidR="001C2AB9" w:rsidRPr="000A61AC" w:rsidRDefault="001C2AB9" w:rsidP="001C2AB9">
      <w:pPr>
        <w:widowControl w:val="0"/>
        <w:suppressAutoHyphens/>
        <w:ind w:left="709"/>
        <w:rPr>
          <w:rFonts w:ascii="Liberation Serif" w:eastAsia="DejaVu Sans" w:hAnsi="Liberation Serif"/>
          <w:kern w:val="1"/>
          <w:sz w:val="22"/>
          <w:szCs w:val="22"/>
          <w:lang w:val="pt-BR" w:eastAsia="en-US"/>
        </w:rPr>
      </w:pPr>
      <w:r w:rsidRPr="00B4232C">
        <w:rPr>
          <w:rFonts w:eastAsia="DejaVu Sans"/>
          <w:color w:val="000000"/>
          <w:kern w:val="1"/>
          <w:sz w:val="24"/>
          <w:szCs w:val="24"/>
          <w:lang w:eastAsia="en-US"/>
        </w:rPr>
        <w:t>сроком на 5 лет;</w:t>
      </w:r>
    </w:p>
    <w:p w:rsidR="001C2AB9" w:rsidRPr="00B4232C" w:rsidRDefault="001C2AB9" w:rsidP="001C2AB9">
      <w:pPr>
        <w:widowControl w:val="0"/>
        <w:numPr>
          <w:ilvl w:val="0"/>
          <w:numId w:val="24"/>
        </w:numPr>
        <w:suppressAutoHyphens/>
        <w:ind w:left="0" w:firstLine="709"/>
        <w:rPr>
          <w:rFonts w:ascii="Liberation Serif" w:eastAsia="DejaVu Sans" w:hAnsi="Liberation Serif"/>
          <w:kern w:val="1"/>
          <w:sz w:val="24"/>
          <w:szCs w:val="24"/>
          <w:lang w:val="pt-BR" w:eastAsia="en-US"/>
        </w:rPr>
      </w:pPr>
      <w:r w:rsidRPr="00B4232C">
        <w:rPr>
          <w:rFonts w:eastAsia="DejaVu Sans"/>
          <w:kern w:val="1"/>
          <w:sz w:val="24"/>
          <w:szCs w:val="24"/>
          <w:lang w:eastAsia="en-US"/>
        </w:rPr>
        <w:t>Протоколы лабораторных испытаний;</w:t>
      </w:r>
    </w:p>
    <w:p w:rsidR="001C2AB9" w:rsidRPr="00B4232C" w:rsidRDefault="001C2AB9" w:rsidP="001C2AB9">
      <w:pPr>
        <w:widowControl w:val="0"/>
        <w:numPr>
          <w:ilvl w:val="0"/>
          <w:numId w:val="21"/>
        </w:numPr>
        <w:suppressAutoHyphens/>
        <w:ind w:left="0" w:firstLine="709"/>
        <w:rPr>
          <w:sz w:val="24"/>
          <w:szCs w:val="24"/>
          <w:lang w:eastAsia="en-US"/>
        </w:rPr>
      </w:pPr>
      <w:r w:rsidRPr="00B4232C">
        <w:rPr>
          <w:sz w:val="24"/>
          <w:szCs w:val="24"/>
          <w:lang w:eastAsia="en-US"/>
        </w:rPr>
        <w:t>Акт об оказанных услугах Заказчику;</w:t>
      </w:r>
    </w:p>
    <w:p w:rsidR="001C2AB9" w:rsidRDefault="001C2AB9" w:rsidP="001C2AB9">
      <w:pPr>
        <w:widowControl w:val="0"/>
        <w:numPr>
          <w:ilvl w:val="0"/>
          <w:numId w:val="21"/>
        </w:numPr>
        <w:suppressAutoHyphens/>
        <w:ind w:left="0" w:firstLine="709"/>
        <w:rPr>
          <w:sz w:val="24"/>
          <w:szCs w:val="24"/>
          <w:lang w:eastAsia="en-US"/>
        </w:rPr>
      </w:pPr>
      <w:r w:rsidRPr="00B4232C">
        <w:rPr>
          <w:sz w:val="24"/>
          <w:szCs w:val="24"/>
          <w:lang w:eastAsia="en-US"/>
        </w:rPr>
        <w:t>Копии сертификат</w:t>
      </w:r>
      <w:r>
        <w:rPr>
          <w:sz w:val="24"/>
          <w:szCs w:val="24"/>
          <w:lang w:eastAsia="en-US"/>
        </w:rPr>
        <w:t xml:space="preserve">ов и декларации </w:t>
      </w:r>
      <w:r w:rsidRPr="00B4232C">
        <w:rPr>
          <w:sz w:val="24"/>
          <w:szCs w:val="24"/>
          <w:lang w:eastAsia="en-US"/>
        </w:rPr>
        <w:t>Заказчику.</w:t>
      </w:r>
    </w:p>
    <w:p w:rsidR="001C2AB9" w:rsidRPr="00B4232C" w:rsidRDefault="001C2AB9" w:rsidP="001C2AB9">
      <w:pPr>
        <w:widowControl w:val="0"/>
        <w:numPr>
          <w:ilvl w:val="0"/>
          <w:numId w:val="21"/>
        </w:numPr>
        <w:suppressAutoHyphens/>
        <w:ind w:left="0" w:firstLine="709"/>
        <w:rPr>
          <w:sz w:val="24"/>
          <w:szCs w:val="24"/>
          <w:lang w:eastAsia="en-US"/>
        </w:rPr>
      </w:pPr>
      <w:r>
        <w:rPr>
          <w:sz w:val="24"/>
          <w:szCs w:val="24"/>
          <w:lang w:eastAsia="en-US"/>
        </w:rPr>
        <w:t>Техническая документация на продукцию.</w:t>
      </w:r>
    </w:p>
    <w:p w:rsidR="001C2AB9" w:rsidRPr="00B4232C" w:rsidRDefault="001C2AB9" w:rsidP="001C2AB9">
      <w:pPr>
        <w:widowControl w:val="0"/>
        <w:numPr>
          <w:ilvl w:val="1"/>
          <w:numId w:val="23"/>
        </w:numPr>
        <w:tabs>
          <w:tab w:val="left" w:pos="993"/>
          <w:tab w:val="left" w:pos="1134"/>
        </w:tabs>
        <w:suppressAutoHyphens/>
        <w:ind w:left="0" w:firstLine="709"/>
        <w:contextualSpacing/>
        <w:jc w:val="both"/>
        <w:rPr>
          <w:rFonts w:eastAsia="DejaVu Sans"/>
          <w:bCs/>
          <w:kern w:val="1"/>
          <w:sz w:val="24"/>
          <w:szCs w:val="24"/>
          <w:lang w:val="pt-BR"/>
        </w:rPr>
      </w:pPr>
      <w:r w:rsidRPr="00B4232C">
        <w:rPr>
          <w:rFonts w:eastAsia="DejaVu Sans"/>
          <w:bCs/>
          <w:kern w:val="1"/>
          <w:sz w:val="24"/>
          <w:szCs w:val="24"/>
          <w:lang w:val="pt-BR"/>
        </w:rPr>
        <w:t>Потребованию</w:t>
      </w:r>
      <w:r>
        <w:rPr>
          <w:rFonts w:eastAsia="DejaVu Sans"/>
          <w:bCs/>
          <w:kern w:val="1"/>
          <w:sz w:val="24"/>
          <w:szCs w:val="24"/>
        </w:rPr>
        <w:t> </w:t>
      </w:r>
      <w:r w:rsidRPr="00B4232C">
        <w:rPr>
          <w:rFonts w:eastAsia="DejaVu Sans"/>
          <w:bCs/>
          <w:kern w:val="1"/>
          <w:sz w:val="24"/>
          <w:szCs w:val="24"/>
        </w:rPr>
        <w:t>Получателя</w:t>
      </w:r>
      <w:r>
        <w:rPr>
          <w:rFonts w:eastAsia="DejaVu Sans"/>
          <w:bCs/>
          <w:kern w:val="1"/>
          <w:sz w:val="24"/>
          <w:szCs w:val="24"/>
        </w:rPr>
        <w:t> </w:t>
      </w:r>
      <w:r w:rsidRPr="00B4232C">
        <w:rPr>
          <w:rFonts w:eastAsia="DejaVu Sans"/>
          <w:bCs/>
          <w:kern w:val="1"/>
          <w:sz w:val="24"/>
          <w:szCs w:val="24"/>
        </w:rPr>
        <w:t>услуги</w:t>
      </w:r>
      <w:r>
        <w:rPr>
          <w:rFonts w:eastAsia="DejaVu Sans"/>
          <w:bCs/>
          <w:kern w:val="1"/>
          <w:sz w:val="24"/>
          <w:szCs w:val="24"/>
        </w:rPr>
        <w:t> </w:t>
      </w:r>
      <w:r w:rsidRPr="00B4232C">
        <w:rPr>
          <w:rFonts w:eastAsia="DejaVu Sans"/>
          <w:bCs/>
          <w:kern w:val="1"/>
          <w:sz w:val="24"/>
          <w:szCs w:val="24"/>
          <w:lang w:val="pt-BR"/>
        </w:rPr>
        <w:t>Исполнитель</w:t>
      </w:r>
      <w:r>
        <w:rPr>
          <w:rFonts w:eastAsia="DejaVu Sans"/>
          <w:bCs/>
          <w:kern w:val="1"/>
          <w:sz w:val="24"/>
          <w:szCs w:val="24"/>
        </w:rPr>
        <w:t> </w:t>
      </w:r>
      <w:proofErr w:type="spellStart"/>
      <w:r>
        <w:rPr>
          <w:rFonts w:eastAsia="DejaVu Sans"/>
          <w:bCs/>
          <w:kern w:val="1"/>
          <w:sz w:val="24"/>
          <w:szCs w:val="24"/>
        </w:rPr>
        <w:t>д</w:t>
      </w:r>
      <w:proofErr w:type="spellEnd"/>
      <w:r w:rsidRPr="00B4232C">
        <w:rPr>
          <w:rFonts w:eastAsia="DejaVu Sans"/>
          <w:bCs/>
          <w:kern w:val="1"/>
          <w:sz w:val="24"/>
          <w:szCs w:val="24"/>
          <w:lang w:val="pt-BR"/>
        </w:rPr>
        <w:t>олжен</w:t>
      </w:r>
      <w:r>
        <w:rPr>
          <w:rFonts w:eastAsia="DejaVu Sans"/>
          <w:bCs/>
          <w:kern w:val="1"/>
          <w:sz w:val="24"/>
          <w:szCs w:val="24"/>
        </w:rPr>
        <w:t> </w:t>
      </w:r>
      <w:r w:rsidRPr="00B4232C">
        <w:rPr>
          <w:rFonts w:eastAsia="DejaVu Sans"/>
          <w:bCs/>
          <w:kern w:val="1"/>
          <w:sz w:val="24"/>
          <w:szCs w:val="24"/>
          <w:lang w:val="pt-BR"/>
        </w:rPr>
        <w:t>учитывать</w:t>
      </w:r>
      <w:r>
        <w:rPr>
          <w:rFonts w:eastAsia="DejaVu Sans"/>
          <w:bCs/>
          <w:kern w:val="1"/>
          <w:sz w:val="24"/>
          <w:szCs w:val="24"/>
        </w:rPr>
        <w:t> </w:t>
      </w:r>
      <w:r w:rsidRPr="00B4232C">
        <w:rPr>
          <w:rFonts w:eastAsia="DejaVu Sans"/>
          <w:bCs/>
          <w:kern w:val="1"/>
          <w:sz w:val="24"/>
          <w:szCs w:val="24"/>
          <w:lang w:val="pt-BR"/>
        </w:rPr>
        <w:t>все</w:t>
      </w:r>
      <w:r>
        <w:rPr>
          <w:rFonts w:eastAsia="DejaVu Sans"/>
          <w:bCs/>
          <w:kern w:val="1"/>
          <w:sz w:val="24"/>
          <w:szCs w:val="24"/>
        </w:rPr>
        <w:t xml:space="preserve"> </w:t>
      </w:r>
      <w:r w:rsidRPr="00B4232C">
        <w:rPr>
          <w:rFonts w:eastAsia="DejaVu Sans"/>
          <w:bCs/>
          <w:kern w:val="1"/>
          <w:sz w:val="24"/>
          <w:szCs w:val="24"/>
          <w:lang w:val="pt-BR"/>
        </w:rPr>
        <w:t>предложения</w:t>
      </w:r>
      <w:r>
        <w:rPr>
          <w:rFonts w:eastAsia="DejaVu Sans"/>
          <w:bCs/>
          <w:kern w:val="1"/>
          <w:sz w:val="24"/>
          <w:szCs w:val="24"/>
        </w:rPr>
        <w:t xml:space="preserve"> </w:t>
      </w:r>
      <w:r w:rsidRPr="00B4232C">
        <w:rPr>
          <w:rFonts w:eastAsia="DejaVu Sans"/>
          <w:bCs/>
          <w:kern w:val="1"/>
          <w:sz w:val="24"/>
          <w:szCs w:val="24"/>
          <w:lang w:val="pt-BR"/>
        </w:rPr>
        <w:t>и устранять</w:t>
      </w:r>
      <w:r>
        <w:rPr>
          <w:rFonts w:eastAsia="DejaVu Sans"/>
          <w:bCs/>
          <w:kern w:val="1"/>
          <w:sz w:val="24"/>
          <w:szCs w:val="24"/>
        </w:rPr>
        <w:t> </w:t>
      </w:r>
      <w:r w:rsidRPr="00B4232C">
        <w:rPr>
          <w:rFonts w:eastAsia="DejaVu Sans"/>
          <w:bCs/>
          <w:kern w:val="1"/>
          <w:sz w:val="24"/>
          <w:szCs w:val="24"/>
          <w:lang w:val="pt-BR"/>
        </w:rPr>
        <w:t>замечания, направляемые</w:t>
      </w:r>
      <w:r>
        <w:rPr>
          <w:rFonts w:eastAsia="DejaVu Sans"/>
          <w:bCs/>
          <w:kern w:val="1"/>
          <w:sz w:val="24"/>
          <w:szCs w:val="24"/>
        </w:rPr>
        <w:t xml:space="preserve"> </w:t>
      </w:r>
      <w:r w:rsidRPr="00B4232C">
        <w:rPr>
          <w:rFonts w:eastAsia="DejaVu Sans"/>
          <w:bCs/>
          <w:kern w:val="1"/>
          <w:sz w:val="24"/>
          <w:szCs w:val="24"/>
          <w:lang w:val="pt-BR"/>
        </w:rPr>
        <w:t>надлежащим</w:t>
      </w:r>
      <w:r>
        <w:rPr>
          <w:rFonts w:eastAsia="DejaVu Sans"/>
          <w:bCs/>
          <w:kern w:val="1"/>
          <w:sz w:val="24"/>
          <w:szCs w:val="24"/>
        </w:rPr>
        <w:t xml:space="preserve"> </w:t>
      </w:r>
      <w:r w:rsidRPr="00B4232C">
        <w:rPr>
          <w:rFonts w:eastAsia="DejaVu Sans"/>
          <w:bCs/>
          <w:kern w:val="1"/>
          <w:sz w:val="24"/>
          <w:szCs w:val="24"/>
          <w:lang w:val="pt-BR"/>
        </w:rPr>
        <w:t>образом</w:t>
      </w:r>
      <w:r>
        <w:rPr>
          <w:rFonts w:eastAsia="DejaVu Sans"/>
          <w:bCs/>
          <w:kern w:val="1"/>
          <w:sz w:val="24"/>
          <w:szCs w:val="24"/>
        </w:rPr>
        <w:t xml:space="preserve"> </w:t>
      </w:r>
      <w:r w:rsidRPr="00B4232C">
        <w:rPr>
          <w:rFonts w:eastAsia="DejaVu Sans"/>
          <w:bCs/>
          <w:kern w:val="1"/>
          <w:sz w:val="24"/>
          <w:szCs w:val="24"/>
        </w:rPr>
        <w:t>Получателя услуги</w:t>
      </w:r>
      <w:r w:rsidRPr="00B4232C">
        <w:rPr>
          <w:rFonts w:eastAsia="DejaVu Sans"/>
          <w:bCs/>
          <w:kern w:val="1"/>
          <w:sz w:val="24"/>
          <w:szCs w:val="24"/>
          <w:lang w:val="pt-BR"/>
        </w:rPr>
        <w:t>.</w:t>
      </w:r>
    </w:p>
    <w:p w:rsidR="001C2AB9" w:rsidRPr="00B4232C" w:rsidRDefault="001C2AB9" w:rsidP="001C2AB9">
      <w:pPr>
        <w:widowControl w:val="0"/>
        <w:numPr>
          <w:ilvl w:val="1"/>
          <w:numId w:val="23"/>
        </w:numPr>
        <w:tabs>
          <w:tab w:val="left" w:pos="993"/>
          <w:tab w:val="left" w:pos="1134"/>
          <w:tab w:val="left" w:pos="1276"/>
        </w:tabs>
        <w:suppressAutoHyphens/>
        <w:ind w:left="0" w:firstLine="709"/>
        <w:contextualSpacing/>
        <w:jc w:val="both"/>
        <w:rPr>
          <w:rFonts w:eastAsia="DejaVu Sans"/>
          <w:kern w:val="1"/>
          <w:sz w:val="24"/>
          <w:szCs w:val="24"/>
          <w:lang w:val="pt-BR" w:eastAsia="en-US"/>
        </w:rPr>
      </w:pPr>
      <w:r w:rsidRPr="00B4232C">
        <w:rPr>
          <w:rFonts w:eastAsia="DejaVu Sans"/>
          <w:kern w:val="1"/>
          <w:sz w:val="24"/>
          <w:szCs w:val="24"/>
          <w:lang w:val="pt-BR" w:eastAsia="en-US"/>
        </w:rPr>
        <w:t>Исполнитель</w:t>
      </w:r>
      <w:r>
        <w:rPr>
          <w:rFonts w:eastAsia="DejaVu Sans"/>
          <w:kern w:val="1"/>
          <w:sz w:val="24"/>
          <w:szCs w:val="24"/>
          <w:lang w:eastAsia="en-US"/>
        </w:rPr>
        <w:t xml:space="preserve"> </w:t>
      </w:r>
      <w:r w:rsidRPr="00B4232C">
        <w:rPr>
          <w:rFonts w:eastAsia="DejaVu Sans"/>
          <w:kern w:val="1"/>
          <w:sz w:val="24"/>
          <w:szCs w:val="24"/>
          <w:lang w:val="pt-BR" w:eastAsia="en-US"/>
        </w:rPr>
        <w:t>обязуется</w:t>
      </w:r>
      <w:r>
        <w:rPr>
          <w:rFonts w:eastAsia="DejaVu Sans"/>
          <w:kern w:val="1"/>
          <w:sz w:val="24"/>
          <w:szCs w:val="24"/>
          <w:lang w:eastAsia="en-US"/>
        </w:rPr>
        <w:t xml:space="preserve"> </w:t>
      </w:r>
      <w:r w:rsidRPr="00B4232C">
        <w:rPr>
          <w:rFonts w:eastAsia="DejaVu Sans"/>
          <w:kern w:val="1"/>
          <w:sz w:val="24"/>
          <w:szCs w:val="24"/>
          <w:lang w:val="pt-BR" w:eastAsia="en-US"/>
        </w:rPr>
        <w:t>заблаговременно</w:t>
      </w:r>
      <w:r>
        <w:rPr>
          <w:rFonts w:eastAsia="DejaVu Sans"/>
          <w:kern w:val="1"/>
          <w:sz w:val="24"/>
          <w:szCs w:val="24"/>
          <w:lang w:eastAsia="en-US"/>
        </w:rPr>
        <w:t xml:space="preserve"> </w:t>
      </w:r>
      <w:r w:rsidRPr="00B4232C">
        <w:rPr>
          <w:rFonts w:eastAsia="DejaVu Sans"/>
          <w:kern w:val="1"/>
          <w:sz w:val="24"/>
          <w:szCs w:val="24"/>
          <w:lang w:val="pt-BR" w:eastAsia="en-US"/>
        </w:rPr>
        <w:t>извещать</w:t>
      </w:r>
      <w:r>
        <w:rPr>
          <w:rFonts w:eastAsia="DejaVu Sans"/>
          <w:kern w:val="1"/>
          <w:sz w:val="24"/>
          <w:szCs w:val="24"/>
          <w:lang w:eastAsia="en-US"/>
        </w:rPr>
        <w:t xml:space="preserve"> </w:t>
      </w:r>
      <w:r w:rsidRPr="00B4232C">
        <w:rPr>
          <w:rFonts w:eastAsia="DejaVu Sans"/>
          <w:kern w:val="1"/>
          <w:sz w:val="24"/>
          <w:szCs w:val="24"/>
          <w:lang w:eastAsia="en-US"/>
        </w:rPr>
        <w:t xml:space="preserve">Заказчика и  </w:t>
      </w:r>
      <w:r w:rsidRPr="00B4232C">
        <w:rPr>
          <w:rFonts w:eastAsia="DejaVu Sans"/>
          <w:bCs/>
          <w:kern w:val="1"/>
          <w:sz w:val="24"/>
          <w:szCs w:val="24"/>
        </w:rPr>
        <w:t>Получателя услуги</w:t>
      </w:r>
      <w:r w:rsidRPr="00B4232C">
        <w:rPr>
          <w:rFonts w:eastAsia="DejaVu Sans"/>
          <w:kern w:val="1"/>
          <w:sz w:val="24"/>
          <w:szCs w:val="24"/>
          <w:lang w:val="pt-BR" w:eastAsia="en-US"/>
        </w:rPr>
        <w:t xml:space="preserve"> о трудностях, возникающих в процессе</w:t>
      </w:r>
      <w:r>
        <w:rPr>
          <w:rFonts w:eastAsia="DejaVu Sans"/>
          <w:kern w:val="1"/>
          <w:sz w:val="24"/>
          <w:szCs w:val="24"/>
          <w:lang w:eastAsia="en-US"/>
        </w:rPr>
        <w:t xml:space="preserve"> </w:t>
      </w:r>
      <w:r w:rsidRPr="00B4232C">
        <w:rPr>
          <w:rFonts w:eastAsia="DejaVu Sans"/>
          <w:kern w:val="1"/>
          <w:sz w:val="24"/>
          <w:szCs w:val="24"/>
          <w:lang w:val="pt-BR" w:eastAsia="en-US"/>
        </w:rPr>
        <w:t>оказания</w:t>
      </w:r>
      <w:r>
        <w:rPr>
          <w:rFonts w:eastAsia="DejaVu Sans"/>
          <w:kern w:val="1"/>
          <w:sz w:val="24"/>
          <w:szCs w:val="24"/>
          <w:lang w:eastAsia="en-US"/>
        </w:rPr>
        <w:t xml:space="preserve"> </w:t>
      </w:r>
      <w:r w:rsidRPr="00B4232C">
        <w:rPr>
          <w:rFonts w:eastAsia="DejaVu Sans"/>
          <w:kern w:val="1"/>
          <w:sz w:val="24"/>
          <w:szCs w:val="24"/>
          <w:lang w:val="pt-BR" w:eastAsia="en-US"/>
        </w:rPr>
        <w:t>услуг в соответствии с настоящим</w:t>
      </w:r>
      <w:r w:rsidRPr="00B4232C">
        <w:rPr>
          <w:rFonts w:eastAsia="DejaVu Sans"/>
          <w:kern w:val="1"/>
          <w:sz w:val="24"/>
          <w:szCs w:val="24"/>
          <w:lang w:eastAsia="en-US"/>
        </w:rPr>
        <w:t xml:space="preserve"> Т</w:t>
      </w:r>
      <w:r w:rsidRPr="00B4232C">
        <w:rPr>
          <w:rFonts w:eastAsia="DejaVu Sans"/>
          <w:kern w:val="1"/>
          <w:sz w:val="24"/>
          <w:szCs w:val="24"/>
          <w:lang w:val="pt-BR" w:eastAsia="en-US"/>
        </w:rPr>
        <w:t>ехническим</w:t>
      </w:r>
      <w:r>
        <w:rPr>
          <w:rFonts w:eastAsia="DejaVu Sans"/>
          <w:kern w:val="1"/>
          <w:sz w:val="24"/>
          <w:szCs w:val="24"/>
          <w:lang w:eastAsia="en-US"/>
        </w:rPr>
        <w:t xml:space="preserve"> </w:t>
      </w:r>
      <w:r w:rsidRPr="00B4232C">
        <w:rPr>
          <w:rFonts w:eastAsia="DejaVu Sans"/>
          <w:kern w:val="1"/>
          <w:sz w:val="24"/>
          <w:szCs w:val="24"/>
          <w:lang w:val="pt-BR" w:eastAsia="en-US"/>
        </w:rPr>
        <w:t>заданием.</w:t>
      </w:r>
    </w:p>
    <w:p w:rsidR="00974326" w:rsidRPr="001C2AB9" w:rsidRDefault="00974326" w:rsidP="00974326">
      <w:pPr>
        <w:tabs>
          <w:tab w:val="left" w:pos="0"/>
        </w:tabs>
        <w:spacing w:line="300" w:lineRule="auto"/>
        <w:ind w:firstLine="567"/>
        <w:jc w:val="right"/>
        <w:rPr>
          <w:sz w:val="20"/>
          <w:szCs w:val="20"/>
          <w:lang w:val="pt-BR"/>
        </w:rPr>
      </w:pPr>
    </w:p>
    <w:sectPr w:rsidR="00974326" w:rsidRPr="001C2AB9"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65C28"/>
    <w:multiLevelType w:val="hybridMultilevel"/>
    <w:tmpl w:val="49A00C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nsid w:val="4D450963"/>
    <w:multiLevelType w:val="hybridMultilevel"/>
    <w:tmpl w:val="3FD2A8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3AD3B40"/>
    <w:multiLevelType w:val="hybridMultilevel"/>
    <w:tmpl w:val="8DF8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CF5A67"/>
    <w:multiLevelType w:val="multilevel"/>
    <w:tmpl w:val="0D0A87D0"/>
    <w:lvl w:ilvl="0">
      <w:start w:val="1"/>
      <w:numFmt w:val="decimal"/>
      <w:lvlText w:val="%1."/>
      <w:lvlJc w:val="left"/>
      <w:pPr>
        <w:ind w:left="1495" w:hanging="360"/>
      </w:pPr>
      <w:rPr>
        <w:rFonts w:hint="default"/>
        <w:b w:val="0"/>
      </w:rPr>
    </w:lvl>
    <w:lvl w:ilvl="1">
      <w:start w:val="1"/>
      <w:numFmt w:val="decimal"/>
      <w:lvlText w:val="%2."/>
      <w:lvlJc w:val="left"/>
      <w:pPr>
        <w:ind w:left="1845" w:hanging="360"/>
      </w:pPr>
      <w:rPr>
        <w:rFonts w:hint="default"/>
        <w:b w:val="0"/>
        <w:lang w:val="pt-BR"/>
      </w:rPr>
    </w:lvl>
    <w:lvl w:ilvl="2">
      <w:start w:val="1"/>
      <w:numFmt w:val="decimal"/>
      <w:isLgl/>
      <w:lvlText w:val="%1.%2.%3."/>
      <w:lvlJc w:val="left"/>
      <w:pPr>
        <w:ind w:left="2553" w:hanging="720"/>
      </w:pPr>
      <w:rPr>
        <w:rFonts w:hint="default"/>
      </w:rPr>
    </w:lvl>
    <w:lvl w:ilvl="3">
      <w:start w:val="1"/>
      <w:numFmt w:val="decimal"/>
      <w:isLgl/>
      <w:lvlText w:val="%1.%2.%3.%4."/>
      <w:lvlJc w:val="left"/>
      <w:pPr>
        <w:ind w:left="2902" w:hanging="720"/>
      </w:pPr>
      <w:rPr>
        <w:rFonts w:hint="default"/>
      </w:rPr>
    </w:lvl>
    <w:lvl w:ilvl="4">
      <w:start w:val="1"/>
      <w:numFmt w:val="decimal"/>
      <w:isLgl/>
      <w:lvlText w:val="%1.%2.%3.%4.%5."/>
      <w:lvlJc w:val="left"/>
      <w:pPr>
        <w:ind w:left="3611"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18" w:hanging="1440"/>
      </w:pPr>
      <w:rPr>
        <w:rFonts w:hint="default"/>
      </w:rPr>
    </w:lvl>
    <w:lvl w:ilvl="8">
      <w:start w:val="1"/>
      <w:numFmt w:val="decimal"/>
      <w:isLgl/>
      <w:lvlText w:val="%1.%2.%3.%4.%5.%6.%7.%8.%9."/>
      <w:lvlJc w:val="left"/>
      <w:pPr>
        <w:ind w:left="5727" w:hanging="1800"/>
      </w:pPr>
      <w:rPr>
        <w:rFonts w:hint="default"/>
      </w:rPr>
    </w:lvl>
  </w:abstractNum>
  <w:abstractNum w:abstractNumId="23">
    <w:nsid w:val="6CD04796"/>
    <w:multiLevelType w:val="multilevel"/>
    <w:tmpl w:val="BA086EE8"/>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5"/>
  </w:num>
  <w:num w:numId="20">
    <w:abstractNumId w:val="22"/>
  </w:num>
  <w:num w:numId="21">
    <w:abstractNumId w:val="9"/>
  </w:num>
  <w:num w:numId="22">
    <w:abstractNumId w:val="18"/>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DA1134"/>
    <w:rsid w:val="00007966"/>
    <w:rsid w:val="0003431E"/>
    <w:rsid w:val="000451C8"/>
    <w:rsid w:val="000A0BF3"/>
    <w:rsid w:val="000B314C"/>
    <w:rsid w:val="000C06C8"/>
    <w:rsid w:val="000D5FA7"/>
    <w:rsid w:val="00124648"/>
    <w:rsid w:val="00127D13"/>
    <w:rsid w:val="0015526D"/>
    <w:rsid w:val="001A52F0"/>
    <w:rsid w:val="001C2AB9"/>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33A3"/>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55059"/>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55338"/>
    <w:rsid w:val="00C73513"/>
    <w:rsid w:val="00C776DB"/>
    <w:rsid w:val="00C80C20"/>
    <w:rsid w:val="00CA47FA"/>
    <w:rsid w:val="00D122AC"/>
    <w:rsid w:val="00D8622F"/>
    <w:rsid w:val="00DA1134"/>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1C2A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17</Pages>
  <Words>6330</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dcterms:created xsi:type="dcterms:W3CDTF">2024-05-14T02:07:00Z</dcterms:created>
  <dcterms:modified xsi:type="dcterms:W3CDTF">2024-05-14T02:21:00Z</dcterms:modified>
</cp:coreProperties>
</file>