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703CD6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25CE1">
        <w:rPr>
          <w:rFonts w:ascii="Times New Roman" w:eastAsia="Times New Roman" w:hAnsi="Times New Roman" w:cs="Times New Roman"/>
          <w:b/>
          <w:color w:val="000000" w:themeColor="text1"/>
          <w:lang w:eastAsia="ru-RU"/>
        </w:rPr>
        <w:t>15</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EF5F9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2941AE34"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E5CFC">
        <w:rPr>
          <w:rFonts w:ascii="Times New Roman" w:eastAsiaTheme="minorEastAsia" w:hAnsi="Times New Roman" w:cs="Times New Roman"/>
          <w:b/>
          <w:bCs/>
          <w:color w:val="000000"/>
          <w:lang w:eastAsia="ru-RU"/>
        </w:rPr>
        <w:t>23</w:t>
      </w:r>
      <w:r w:rsidR="00600DBF">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93BE5ED"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E5A95">
              <w:rPr>
                <w:rFonts w:ascii="Times New Roman" w:eastAsiaTheme="minorEastAsia" w:hAnsi="Times New Roman"/>
                <w:color w:val="000000"/>
                <w:lang w:eastAsia="ru-RU"/>
              </w:rPr>
              <w:t>с</w:t>
            </w:r>
            <w:r w:rsidR="002E5A95" w:rsidRPr="002E5A95">
              <w:rPr>
                <w:rFonts w:ascii="Times New Roman" w:eastAsiaTheme="minorEastAsia" w:hAnsi="Times New Roman"/>
                <w:color w:val="000000"/>
                <w:lang w:eastAsia="ru-RU"/>
              </w:rPr>
              <w:t>одействи</w:t>
            </w:r>
            <w:r w:rsidR="002E5A95">
              <w:rPr>
                <w:rFonts w:ascii="Times New Roman" w:eastAsiaTheme="minorEastAsia" w:hAnsi="Times New Roman"/>
                <w:color w:val="000000"/>
                <w:lang w:eastAsia="ru-RU"/>
              </w:rPr>
              <w:t>ю</w:t>
            </w:r>
            <w:r w:rsidR="002E5A95"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0825BF">
              <w:rPr>
                <w:rFonts w:ascii="Times New Roman" w:eastAsiaTheme="minorEastAsia" w:hAnsi="Times New Roman"/>
                <w:color w:val="000000"/>
                <w:lang w:eastAsia="ru-RU"/>
              </w:rPr>
              <w:t>.</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D2C0C5F" w:rsidR="00A731BF" w:rsidRPr="003D59FC" w:rsidRDefault="000825B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 xml:space="preserve">сто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87DDC44" w:rsidR="00A731BF" w:rsidRPr="00AC7EFE"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AC7EFE">
              <w:rPr>
                <w:rFonts w:ascii="Times New Roman" w:hAnsi="Times New Roman" w:cs="Times New Roman"/>
                <w:color w:val="000000" w:themeColor="text1"/>
              </w:rPr>
              <w:t xml:space="preserve">Не позднее </w:t>
            </w:r>
            <w:r w:rsidR="00356898" w:rsidRPr="00AC7EFE">
              <w:rPr>
                <w:rFonts w:ascii="Times New Roman" w:hAnsi="Times New Roman" w:cs="Times New Roman"/>
                <w:color w:val="000000" w:themeColor="text1"/>
              </w:rPr>
              <w:t>90</w:t>
            </w:r>
            <w:r w:rsidRPr="00AC7EFE">
              <w:rPr>
                <w:rFonts w:ascii="Times New Roman" w:hAnsi="Times New Roman" w:cs="Times New Roman"/>
                <w:color w:val="000000" w:themeColor="text1"/>
              </w:rPr>
              <w:t xml:space="preserve">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F86A742" w:rsidR="0057193E" w:rsidRPr="00AC7EFE" w:rsidRDefault="00CE5CFC"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325CE1">
              <w:rPr>
                <w:rFonts w:ascii="Times New Roman" w:hAnsi="Times New Roman" w:cs="Times New Roman"/>
                <w:b/>
                <w:bCs/>
              </w:rPr>
              <w:t>Белых Татьяна Ивановна</w:t>
            </w:r>
          </w:p>
          <w:p w14:paraId="4BD6A6B2" w14:textId="58ACB930"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325CE1">
              <w:rPr>
                <w:rFonts w:ascii="Times New Roman" w:eastAsiaTheme="minorEastAsia" w:hAnsi="Times New Roman" w:cs="Times New Roman"/>
                <w:color w:val="000000"/>
                <w:lang w:eastAsia="ru-RU"/>
              </w:rPr>
              <w:t>032622350050</w:t>
            </w:r>
          </w:p>
          <w:p w14:paraId="04C5C812" w14:textId="0CCECB17" w:rsidR="00600097" w:rsidRPr="00AC7EFE"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ОГРН </w:t>
            </w:r>
            <w:r w:rsidR="00325CE1">
              <w:rPr>
                <w:rFonts w:ascii="Times New Roman" w:hAnsi="Times New Roman" w:cs="Times New Roman"/>
                <w:shd w:val="clear" w:color="auto" w:fill="FFFFFF"/>
              </w:rPr>
              <w:t>320032700028091</w:t>
            </w:r>
          </w:p>
          <w:p w14:paraId="0FB6A5CB" w14:textId="40878E12" w:rsidR="00F46D11" w:rsidRPr="00CE5CFC" w:rsidRDefault="00600097" w:rsidP="00CE5CFC">
            <w:pPr>
              <w:autoSpaceDE w:val="0"/>
              <w:autoSpaceDN w:val="0"/>
              <w:adjustRightInd w:val="0"/>
              <w:spacing w:after="0" w:line="240" w:lineRule="auto"/>
              <w:jc w:val="both"/>
              <w:rPr>
                <w:rFonts w:ascii="Times New Roman" w:hAnsi="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223359">
              <w:rPr>
                <w:rFonts w:ascii="Times New Roman" w:hAnsi="Times New Roman"/>
                <w:color w:val="000000"/>
              </w:rPr>
              <w:t>ул. Исаева,</w:t>
            </w:r>
            <w:r w:rsidR="00CE5CFC" w:rsidRPr="00CE5CFC">
              <w:rPr>
                <w:rFonts w:ascii="Times New Roman" w:hAnsi="Times New Roman"/>
                <w:color w:val="000000"/>
              </w:rPr>
              <w:t xml:space="preserve"> д. </w:t>
            </w:r>
            <w:r w:rsidR="00223359">
              <w:rPr>
                <w:rFonts w:ascii="Times New Roman" w:hAnsi="Times New Roman"/>
                <w:color w:val="000000"/>
              </w:rPr>
              <w:t>45</w:t>
            </w:r>
            <w:r w:rsidR="00CE5CFC" w:rsidRPr="00CE5CFC">
              <w:rPr>
                <w:rFonts w:ascii="Times New Roman" w:hAnsi="Times New Roman"/>
                <w:color w:val="000000"/>
              </w:rPr>
              <w:t xml:space="preserve">, г. Улан-Удэ, </w:t>
            </w:r>
            <w:r w:rsidR="00CE5CFC">
              <w:rPr>
                <w:rFonts w:ascii="Times New Roman" w:hAnsi="Times New Roman"/>
                <w:color w:val="000000"/>
              </w:rPr>
              <w:t xml:space="preserve">Республика </w:t>
            </w:r>
            <w:r w:rsidR="00CE5CFC" w:rsidRPr="00CE5CFC">
              <w:rPr>
                <w:rFonts w:ascii="Times New Roman" w:hAnsi="Times New Roman"/>
                <w:color w:val="000000"/>
              </w:rPr>
              <w:t>Бурятия, 670000</w:t>
            </w:r>
          </w:p>
          <w:p w14:paraId="3BC4087D" w14:textId="777BC8EC"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223359">
              <w:rPr>
                <w:rFonts w:ascii="Times New Roman" w:eastAsiaTheme="minorEastAsia" w:hAnsi="Times New Roman" w:cs="Times New Roman"/>
                <w:color w:val="000000"/>
                <w:lang w:eastAsia="ru-RU"/>
              </w:rPr>
              <w:t>89146384333</w:t>
            </w:r>
            <w:r w:rsidR="006125A5" w:rsidRPr="00AC7EFE">
              <w:rPr>
                <w:rFonts w:ascii="Times New Roman" w:eastAsiaTheme="minorEastAsia" w:hAnsi="Times New Roman" w:cs="Times New Roman"/>
                <w:color w:val="000000"/>
                <w:lang w:eastAsia="ru-RU"/>
              </w:rPr>
              <w:t xml:space="preserve"> </w:t>
            </w:r>
            <w:r w:rsidR="00B44B7B" w:rsidRPr="00AC7EFE">
              <w:rPr>
                <w:rFonts w:ascii="Times New Roman" w:eastAsiaTheme="minorEastAsia" w:hAnsi="Times New Roman" w:cs="Times New Roman"/>
                <w:color w:val="000000"/>
                <w:lang w:eastAsia="ru-RU"/>
              </w:rPr>
              <w:t>–</w:t>
            </w:r>
            <w:r w:rsidR="006125A5" w:rsidRPr="00AC7EFE">
              <w:rPr>
                <w:rFonts w:ascii="Times New Roman" w:eastAsiaTheme="minorEastAsia" w:hAnsi="Times New Roman" w:cs="Times New Roman"/>
                <w:color w:val="000000"/>
                <w:lang w:eastAsia="ru-RU"/>
              </w:rPr>
              <w:t xml:space="preserve"> </w:t>
            </w:r>
            <w:r w:rsidR="00223359" w:rsidRPr="00223359">
              <w:rPr>
                <w:rFonts w:ascii="Times New Roman" w:hAnsi="Times New Roman" w:cs="Times New Roman"/>
              </w:rPr>
              <w:t>Белых Татьяна Ивановна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CA98A63"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23359">
              <w:rPr>
                <w:rFonts w:ascii="Times New Roman" w:eastAsiaTheme="minorEastAsia" w:hAnsi="Times New Roman"/>
                <w:b/>
                <w:bCs/>
                <w:color w:val="000000"/>
                <w:lang w:eastAsia="ru-RU"/>
              </w:rPr>
              <w:t>27</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AC7EFE">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46BDE1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23359">
              <w:rPr>
                <w:rFonts w:ascii="Times New Roman" w:eastAsiaTheme="minorEastAsia" w:hAnsi="Times New Roman" w:cs="Times New Roman"/>
                <w:b/>
                <w:bCs/>
                <w:i/>
                <w:color w:val="000000"/>
                <w:lang w:eastAsia="ru-RU"/>
              </w:rPr>
              <w:t>239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223359">
              <w:rPr>
                <w:rFonts w:ascii="Times New Roman" w:eastAsia="Calibri" w:hAnsi="Times New Roman" w:cs="Times New Roman"/>
                <w:b/>
                <w:bCs/>
                <w:i/>
              </w:rPr>
              <w:t>15</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AC7EFE">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E7671F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E16D2">
        <w:rPr>
          <w:rFonts w:ascii="Times New Roman" w:eastAsia="Times New Roman" w:hAnsi="Times New Roman" w:cs="Times New Roman"/>
          <w:b/>
          <w:color w:val="000000" w:themeColor="text1"/>
          <w:lang w:eastAsia="ru-RU"/>
        </w:rPr>
        <w:t>23</w:t>
      </w:r>
      <w:r w:rsidR="00223359">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223359">
        <w:rPr>
          <w:rFonts w:ascii="Times New Roman" w:eastAsia="Times New Roman" w:hAnsi="Times New Roman" w:cs="Times New Roman"/>
          <w:b/>
          <w:color w:val="000000" w:themeColor="text1"/>
          <w:lang w:eastAsia="ru-RU"/>
        </w:rPr>
        <w:t>15</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AC7EFE">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5C9982AC" w:rsidR="0027638B" w:rsidRPr="00AC7EFE" w:rsidRDefault="00A731BF" w:rsidP="00AC7EFE">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0083607E" w:rsidRPr="002E5A95">
        <w:rPr>
          <w:rFonts w:ascii="Times New Roman" w:eastAsiaTheme="minorEastAsia" w:hAnsi="Times New Roman"/>
          <w:color w:val="000000"/>
          <w:lang w:eastAsia="ru-RU"/>
        </w:rPr>
        <w:t>другое)</w:t>
      </w:r>
      <w:r w:rsidR="0083607E"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Pr="00BC682F">
        <w:rPr>
          <w:rFonts w:ascii="Times New Roman" w:hAnsi="Times New Roman" w:cs="Times New Roman"/>
          <w:color w:val="000000" w:themeColor="text1"/>
        </w:rPr>
        <w:t xml:space="preserve"> </w:t>
      </w:r>
      <w:r w:rsidR="00EE16D2">
        <w:rPr>
          <w:rFonts w:ascii="Times New Roman" w:hAnsi="Times New Roman" w:cs="Times New Roman"/>
          <w:b/>
          <w:bCs/>
        </w:rPr>
        <w:t xml:space="preserve">ИП </w:t>
      </w:r>
      <w:r w:rsidR="00223359">
        <w:rPr>
          <w:rFonts w:ascii="Times New Roman" w:hAnsi="Times New Roman" w:cs="Times New Roman"/>
          <w:b/>
          <w:bCs/>
        </w:rPr>
        <w:t>Белых Татьяна Ивановна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7238AA8" w:rsidR="00A731BF" w:rsidRPr="0057193E" w:rsidRDefault="00A731BF" w:rsidP="002E5A95">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83607E" w:rsidRPr="003D59FC">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E16D2">
        <w:rPr>
          <w:rFonts w:ascii="Times New Roman" w:hAnsi="Times New Roman" w:cs="Times New Roman"/>
          <w:b/>
          <w:bCs/>
        </w:rPr>
        <w:t xml:space="preserve">ИП </w:t>
      </w:r>
      <w:r w:rsidR="00223359">
        <w:rPr>
          <w:rFonts w:ascii="Times New Roman" w:hAnsi="Times New Roman" w:cs="Times New Roman"/>
          <w:b/>
          <w:bCs/>
        </w:rPr>
        <w:t>Белых Татьяна Ивановна</w:t>
      </w:r>
      <w:r w:rsidR="0022335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320DEE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E16D2">
        <w:rPr>
          <w:rFonts w:ascii="Times New Roman" w:eastAsiaTheme="minorEastAsia" w:hAnsi="Times New Roman" w:cs="Times New Roman"/>
          <w:b/>
          <w:bCs/>
          <w:color w:val="000000"/>
          <w:lang w:eastAsia="ru-RU"/>
        </w:rPr>
        <w:t>23</w:t>
      </w:r>
      <w:r w:rsidR="00223359">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23359">
        <w:rPr>
          <w:rFonts w:ascii="Times New Roman" w:eastAsiaTheme="minorEastAsia" w:hAnsi="Times New Roman" w:cs="Times New Roman"/>
          <w:b/>
          <w:bCs/>
          <w:color w:val="000000"/>
          <w:lang w:eastAsia="ru-RU"/>
        </w:rPr>
        <w:t>15</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AC7EFE">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BEA185E"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E16D2">
        <w:rPr>
          <w:rFonts w:ascii="Times New Roman" w:hAnsi="Times New Roman" w:cs="Times New Roman"/>
          <w:b/>
          <w:bCs/>
        </w:rPr>
        <w:t xml:space="preserve">ИП </w:t>
      </w:r>
      <w:r w:rsidR="00223359">
        <w:rPr>
          <w:rFonts w:ascii="Times New Roman" w:hAnsi="Times New Roman" w:cs="Times New Roman"/>
          <w:b/>
          <w:bCs/>
        </w:rPr>
        <w:t>Белых Татьяна Ивановна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68780E48" w:rsidR="00631B7B" w:rsidRPr="006127CE" w:rsidRDefault="00631B7B" w:rsidP="00631B7B">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е</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6127CE">
        <w:rPr>
          <w:rFonts w:ascii="Times New Roman" w:eastAsiaTheme="minorEastAsia" w:hAnsi="Times New Roman"/>
          <w:color w:val="000000"/>
          <w:lang w:eastAsia="ru-RU"/>
        </w:rPr>
        <w:t xml:space="preserve">. </w:t>
      </w:r>
      <w:r w:rsidR="000F4EF2" w:rsidRPr="00597842">
        <w:rPr>
          <w:rFonts w:ascii="Times New Roman" w:hAnsi="Times New Roman"/>
          <w:b/>
          <w:color w:val="000000" w:themeColor="text1"/>
          <w:sz w:val="24"/>
          <w:szCs w:val="24"/>
        </w:rPr>
        <w:t>Класс МКТУ:</w:t>
      </w:r>
      <w:r w:rsidR="000F4EF2">
        <w:rPr>
          <w:rFonts w:ascii="Times New Roman" w:hAnsi="Times New Roman"/>
          <w:bCs/>
          <w:color w:val="000000" w:themeColor="text1"/>
          <w:sz w:val="24"/>
          <w:szCs w:val="24"/>
        </w:rPr>
        <w:t xml:space="preserve"> </w:t>
      </w:r>
      <w:r w:rsidR="000F4EF2" w:rsidRPr="008560B2">
        <w:rPr>
          <w:rFonts w:ascii="Times New Roman" w:hAnsi="Times New Roman"/>
          <w:b/>
          <w:color w:val="000000" w:themeColor="text1"/>
          <w:sz w:val="24"/>
          <w:szCs w:val="24"/>
        </w:rPr>
        <w:t>20,35</w:t>
      </w:r>
    </w:p>
    <w:p w14:paraId="2DFB819C" w14:textId="3F590573"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5757BD7" w14:textId="77777777" w:rsidR="00F720B6" w:rsidRDefault="00F720B6" w:rsidP="00F720B6">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775FCB16" w14:textId="2C14AADD" w:rsidR="00F720B6" w:rsidRDefault="00223359" w:rsidP="00F720B6">
      <w:pPr>
        <w:pStyle w:val="before"/>
        <w:spacing w:before="40"/>
        <w:jc w:val="center"/>
        <w:rPr>
          <w:rFonts w:ascii="Times New Roman" w:eastAsiaTheme="minorEastAsia" w:hAnsi="Times New Roman" w:cs="Times New Roman"/>
          <w:b/>
          <w:bCs/>
          <w:color w:val="000000"/>
          <w:sz w:val="24"/>
          <w:szCs w:val="24"/>
          <w:lang w:val="ru-RU"/>
        </w:rPr>
      </w:pPr>
      <w:r>
        <w:rPr>
          <w:noProof/>
        </w:rPr>
        <w:drawing>
          <wp:inline distT="0" distB="0" distL="0" distR="0" wp14:anchorId="2FEBB089" wp14:editId="7FE03FD9">
            <wp:extent cx="3292475" cy="2466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2475" cy="2466975"/>
                    </a:xfrm>
                    <a:prstGeom prst="rect">
                      <a:avLst/>
                    </a:prstGeom>
                    <a:noFill/>
                    <a:ln>
                      <a:noFill/>
                    </a:ln>
                  </pic:spPr>
                </pic:pic>
              </a:graphicData>
            </a:graphic>
          </wp:inline>
        </w:drawing>
      </w:r>
    </w:p>
    <w:p w14:paraId="45299C72" w14:textId="7844B207" w:rsidR="00EE70D9" w:rsidRDefault="00EE70D9" w:rsidP="00F720B6">
      <w:pPr>
        <w:pStyle w:val="before"/>
        <w:spacing w:before="40"/>
        <w:jc w:val="center"/>
        <w:rPr>
          <w:rFonts w:ascii="Times New Roman" w:eastAsiaTheme="minorEastAsia" w:hAnsi="Times New Roman" w:cs="Times New Roman"/>
          <w:b/>
          <w:bCs/>
          <w:color w:val="000000"/>
          <w:sz w:val="24"/>
          <w:szCs w:val="24"/>
          <w:lang w:val="ru-RU"/>
        </w:rPr>
      </w:pPr>
      <w:r w:rsidRPr="00325CE1">
        <w:rPr>
          <w:rFonts w:ascii="Times New Roman" w:hAnsi="Times New Roman"/>
          <w:b/>
          <w:color w:val="000000" w:themeColor="text1"/>
          <w:sz w:val="24"/>
          <w:szCs w:val="24"/>
          <w:lang w:val="ru-RU"/>
        </w:rPr>
        <w:t>Доработка товарного знака</w:t>
      </w:r>
    </w:p>
    <w:p w14:paraId="3B1FBE3D" w14:textId="24E86626" w:rsidR="00EE16D2" w:rsidRDefault="00EE16D2" w:rsidP="00EE16D2">
      <w:pPr>
        <w:pStyle w:val="before"/>
        <w:spacing w:before="40"/>
        <w:rPr>
          <w:rFonts w:ascii="Times New Roman" w:hAnsi="Times New Roman" w:cs="Times New Roman"/>
          <w:bCs/>
          <w:sz w:val="24"/>
          <w:szCs w:val="24"/>
          <w:lang w:val="ru-RU"/>
        </w:rPr>
      </w:pPr>
      <w:r>
        <w:rPr>
          <w:rFonts w:ascii="Times New Roman" w:hAnsi="Times New Roman" w:cs="Times New Roman"/>
          <w:bCs/>
          <w:sz w:val="24"/>
          <w:szCs w:val="24"/>
          <w:lang w:val="ru-RU"/>
        </w:rPr>
        <w:t>Бренд организации должен быть понятен и доступен для людей легко восприниматься;</w:t>
      </w:r>
    </w:p>
    <w:p w14:paraId="4BD21070" w14:textId="237E7CF2" w:rsidR="00EE16D2" w:rsidRDefault="00EE16D2" w:rsidP="00EE16D2">
      <w:pPr>
        <w:pStyle w:val="before"/>
        <w:spacing w:before="40"/>
        <w:rPr>
          <w:rFonts w:ascii="Times New Roman" w:hAnsi="Times New Roman" w:cs="Times New Roman"/>
          <w:bCs/>
          <w:sz w:val="24"/>
          <w:szCs w:val="24"/>
          <w:lang w:val="ru-RU"/>
        </w:rPr>
      </w:pPr>
      <w:r>
        <w:rPr>
          <w:rFonts w:ascii="Times New Roman" w:hAnsi="Times New Roman" w:cs="Times New Roman"/>
          <w:bCs/>
          <w:sz w:val="24"/>
          <w:szCs w:val="24"/>
          <w:lang w:val="ru-RU"/>
        </w:rPr>
        <w:t>Логотип: - товарный знак (варианты использования цвета)</w:t>
      </w:r>
    </w:p>
    <w:p w14:paraId="54CD7034" w14:textId="040D5859" w:rsidR="00EE16D2" w:rsidRPr="00DC5794" w:rsidRDefault="00EE16D2" w:rsidP="00EE16D2">
      <w:pPr>
        <w:pStyle w:val="before"/>
        <w:spacing w:before="40"/>
        <w:rPr>
          <w:lang w:val="ru-RU"/>
        </w:rPr>
      </w:pPr>
      <w:r>
        <w:rPr>
          <w:rFonts w:ascii="Times New Roman" w:hAnsi="Times New Roman" w:cs="Times New Roman"/>
          <w:bCs/>
          <w:sz w:val="24"/>
          <w:szCs w:val="24"/>
          <w:lang w:val="ru-RU"/>
        </w:rPr>
        <w:t>Иконка (</w:t>
      </w:r>
      <w:r>
        <w:rPr>
          <w:rFonts w:ascii="Times New Roman" w:hAnsi="Times New Roman" w:cs="Times New Roman"/>
          <w:bCs/>
          <w:sz w:val="24"/>
          <w:szCs w:val="24"/>
          <w:lang w:val="en-US"/>
        </w:rPr>
        <w:t>Favicon</w:t>
      </w:r>
      <w:r w:rsidRPr="00402D91">
        <w:rPr>
          <w:rFonts w:ascii="Times New Roman" w:hAnsi="Times New Roman" w:cs="Times New Roman"/>
          <w:bCs/>
          <w:sz w:val="24"/>
          <w:szCs w:val="24"/>
          <w:lang w:val="ru-RU"/>
        </w:rPr>
        <w:t xml:space="preserve">) </w:t>
      </w:r>
    </w:p>
    <w:p w14:paraId="68565AB9" w14:textId="67BC65C4" w:rsidR="00EE16D2" w:rsidRDefault="00EE16D2" w:rsidP="00EE16D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Требования к результату выполнения работ: должно быть понятно, чем организация занимается, направленность.</w:t>
      </w:r>
    </w:p>
    <w:p w14:paraId="53E35142" w14:textId="77777777" w:rsidR="00EE16D2" w:rsidRDefault="00EE16D2" w:rsidP="00EE16D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p>
    <w:p w14:paraId="52B139F3" w14:textId="77777777" w:rsidR="00EE16D2" w:rsidRDefault="00EE16D2" w:rsidP="00EE16D2">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74090B79" w14:textId="7D37176B"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Изучение и предварительная экспертиза товарного знака.</w:t>
      </w:r>
    </w:p>
    <w:p w14:paraId="1A0A05E3" w14:textId="499C8667"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0D90A2B8" w14:textId="559DFB2F"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EB0132">
        <w:rPr>
          <w:rFonts w:ascii="Times New Roman" w:eastAsiaTheme="minorEastAsia" w:hAnsi="Times New Roman" w:cs="Times New Roman"/>
          <w:color w:val="000000"/>
          <w:sz w:val="24"/>
          <w:szCs w:val="24"/>
          <w:lang w:val="ru-RU"/>
        </w:rPr>
        <w:t>охраноспособности</w:t>
      </w:r>
      <w:proofErr w:type="spellEnd"/>
      <w:r w:rsidRPr="00EB0132">
        <w:rPr>
          <w:rFonts w:ascii="Times New Roman" w:eastAsiaTheme="minorEastAsia" w:hAnsi="Times New Roman" w:cs="Times New Roman"/>
          <w:color w:val="000000"/>
          <w:sz w:val="24"/>
          <w:szCs w:val="24"/>
          <w:lang w:val="ru-RU"/>
        </w:rPr>
        <w:t xml:space="preserve">. </w:t>
      </w:r>
    </w:p>
    <w:p w14:paraId="00BF2ABD" w14:textId="74E28264"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Pr="00EB0132">
        <w:rPr>
          <w:rFonts w:ascii="Times New Roman" w:eastAsiaTheme="minorEastAsia" w:hAnsi="Times New Roman" w:cs="Times New Roman"/>
          <w:color w:val="000000"/>
          <w:sz w:val="24"/>
          <w:szCs w:val="24"/>
          <w:lang w:val="ru-RU"/>
        </w:rPr>
        <w:t>Ниццкое</w:t>
      </w:r>
      <w:proofErr w:type="spellEnd"/>
      <w:r w:rsidRPr="00EB0132">
        <w:rPr>
          <w:rFonts w:ascii="Times New Roman" w:eastAsiaTheme="minorEastAsia" w:hAnsi="Times New Roman" w:cs="Times New Roman"/>
          <w:color w:val="000000"/>
          <w:sz w:val="24"/>
          <w:szCs w:val="24"/>
          <w:lang w:val="ru-RU"/>
        </w:rPr>
        <w:t xml:space="preserve"> соглашение), в рамках которых будет действовать правовая охрана товарного знак.</w:t>
      </w:r>
    </w:p>
    <w:p w14:paraId="40D7497C" w14:textId="60B5E927"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1E2AF610" w14:textId="71479638"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712E84D9" w14:textId="6605721D"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Формирование и направление в уполномоченный орган пакета документов, необходимого для регистрации товарного знака.</w:t>
      </w:r>
    </w:p>
    <w:p w14:paraId="20AB6C26" w14:textId="53F59EE9"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32002AB5" w14:textId="77777777" w:rsidR="00EE16D2" w:rsidRDefault="00EE16D2" w:rsidP="00EE16D2">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EB0132">
        <w:rPr>
          <w:rFonts w:ascii="Times New Roman" w:eastAsiaTheme="minorEastAsia" w:hAnsi="Times New Roman" w:cs="Times New Roman"/>
          <w:color w:val="000000"/>
          <w:sz w:val="24"/>
          <w:szCs w:val="24"/>
        </w:rPr>
        <w:t>Получение от имени и в интересах Получателя услуг свидетельства о праве на товарный знак.</w:t>
      </w: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06AA2338" w14:textId="7B53D5AD" w:rsidR="00705A2B" w:rsidRPr="00E23905" w:rsidRDefault="00705A2B" w:rsidP="00705A2B">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29"/>
  </w:num>
  <w:num w:numId="15">
    <w:abstractNumId w:val="26"/>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1"/>
  </w:num>
  <w:num w:numId="20">
    <w:abstractNumId w:val="19"/>
  </w:num>
  <w:num w:numId="21">
    <w:abstractNumId w:val="30"/>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30"/>
  </w:num>
  <w:num w:numId="28">
    <w:abstractNumId w:val="18"/>
  </w:num>
  <w:num w:numId="29">
    <w:abstractNumId w:val="30"/>
  </w:num>
  <w:num w:numId="30">
    <w:abstractNumId w:val="30"/>
  </w:num>
  <w:num w:numId="31">
    <w:abstractNumId w:val="16"/>
  </w:num>
  <w:num w:numId="32">
    <w:abstractNumId w:val="21"/>
  </w:num>
  <w:num w:numId="33">
    <w:abstractNumId w:val="30"/>
  </w:num>
  <w:num w:numId="34">
    <w:abstractNumId w:val="16"/>
  </w:num>
  <w:num w:numId="35">
    <w:abstractNumId w:val="0"/>
  </w:num>
  <w:num w:numId="36">
    <w:abstractNumId w:val="1"/>
  </w:num>
  <w:num w:numId="37">
    <w:abstractNumId w:val="2"/>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825BF"/>
    <w:rsid w:val="000901B9"/>
    <w:rsid w:val="00092611"/>
    <w:rsid w:val="000B106B"/>
    <w:rsid w:val="000C0BBE"/>
    <w:rsid w:val="000C7A22"/>
    <w:rsid w:val="000D57AD"/>
    <w:rsid w:val="000D7B96"/>
    <w:rsid w:val="000F1185"/>
    <w:rsid w:val="000F4EF2"/>
    <w:rsid w:val="000F745F"/>
    <w:rsid w:val="000F7D4D"/>
    <w:rsid w:val="0010110E"/>
    <w:rsid w:val="00105F77"/>
    <w:rsid w:val="00112812"/>
    <w:rsid w:val="00124F8F"/>
    <w:rsid w:val="00127711"/>
    <w:rsid w:val="00127ECF"/>
    <w:rsid w:val="00151311"/>
    <w:rsid w:val="00165480"/>
    <w:rsid w:val="00167D33"/>
    <w:rsid w:val="00185EF1"/>
    <w:rsid w:val="0019227D"/>
    <w:rsid w:val="001951C7"/>
    <w:rsid w:val="001A705E"/>
    <w:rsid w:val="001B519C"/>
    <w:rsid w:val="001B567B"/>
    <w:rsid w:val="001D754E"/>
    <w:rsid w:val="001D7B4B"/>
    <w:rsid w:val="001E278A"/>
    <w:rsid w:val="001F272C"/>
    <w:rsid w:val="00205AC5"/>
    <w:rsid w:val="00213AE0"/>
    <w:rsid w:val="00215EFA"/>
    <w:rsid w:val="00223359"/>
    <w:rsid w:val="00223AE6"/>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1669"/>
    <w:rsid w:val="003424ED"/>
    <w:rsid w:val="00342BA5"/>
    <w:rsid w:val="00345B20"/>
    <w:rsid w:val="00355797"/>
    <w:rsid w:val="00356898"/>
    <w:rsid w:val="00361440"/>
    <w:rsid w:val="003653F5"/>
    <w:rsid w:val="00382317"/>
    <w:rsid w:val="0038716A"/>
    <w:rsid w:val="00392549"/>
    <w:rsid w:val="003972A2"/>
    <w:rsid w:val="003D59FC"/>
    <w:rsid w:val="003D739C"/>
    <w:rsid w:val="00404D1F"/>
    <w:rsid w:val="0041452E"/>
    <w:rsid w:val="004346B6"/>
    <w:rsid w:val="004409F3"/>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3607E"/>
    <w:rsid w:val="008438E7"/>
    <w:rsid w:val="00846ECE"/>
    <w:rsid w:val="00856B47"/>
    <w:rsid w:val="0086000B"/>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B64C2"/>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7EFE"/>
    <w:rsid w:val="00AE0EC8"/>
    <w:rsid w:val="00AE198A"/>
    <w:rsid w:val="00B051BE"/>
    <w:rsid w:val="00B10182"/>
    <w:rsid w:val="00B12BC3"/>
    <w:rsid w:val="00B203C2"/>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E5CFC"/>
    <w:rsid w:val="00CF1380"/>
    <w:rsid w:val="00D03514"/>
    <w:rsid w:val="00D13EE3"/>
    <w:rsid w:val="00D25F6F"/>
    <w:rsid w:val="00D32AF1"/>
    <w:rsid w:val="00D613CE"/>
    <w:rsid w:val="00D623C2"/>
    <w:rsid w:val="00D76D12"/>
    <w:rsid w:val="00D858E7"/>
    <w:rsid w:val="00DA129C"/>
    <w:rsid w:val="00DA57DA"/>
    <w:rsid w:val="00DB0065"/>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16D2"/>
    <w:rsid w:val="00EE2A97"/>
    <w:rsid w:val="00EE70D9"/>
    <w:rsid w:val="00EE7EEF"/>
    <w:rsid w:val="00EF460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5922</Words>
  <Characters>33756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42</cp:revision>
  <cp:lastPrinted>2021-12-14T07:04:00Z</cp:lastPrinted>
  <dcterms:created xsi:type="dcterms:W3CDTF">2021-07-27T07:59:00Z</dcterms:created>
  <dcterms:modified xsi:type="dcterms:W3CDTF">2021-12-24T06:30:00Z</dcterms:modified>
</cp:coreProperties>
</file>