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3A6EC0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4AB">
        <w:rPr>
          <w:rFonts w:ascii="Times New Roman" w:eastAsia="Times New Roman" w:hAnsi="Times New Roman" w:cs="Times New Roman"/>
          <w:b/>
          <w:color w:val="000000" w:themeColor="text1"/>
          <w:lang w:eastAsia="ru-RU"/>
        </w:rPr>
        <w:t>03</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w:t>
      </w:r>
      <w:r w:rsidR="005354AB">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75A1CA9"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354AB">
        <w:rPr>
          <w:rFonts w:ascii="Times New Roman" w:eastAsiaTheme="minorEastAsia" w:hAnsi="Times New Roman" w:cs="Times New Roman"/>
          <w:b/>
          <w:bCs/>
          <w:color w:val="000000"/>
          <w:lang w:eastAsia="ru-RU"/>
        </w:rPr>
        <w:t>345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C75FC1E"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5354AB">
              <w:rPr>
                <w:rFonts w:ascii="Times New Roman" w:eastAsiaTheme="minorEastAsia" w:hAnsi="Times New Roman"/>
                <w:color w:val="000000"/>
                <w:lang w:eastAsia="ru-RU"/>
              </w:rPr>
              <w:t>, доставка и монтаж</w:t>
            </w:r>
            <w:r w:rsidR="00E3375C">
              <w:rPr>
                <w:rFonts w:ascii="Times New Roman" w:eastAsiaTheme="minorEastAsia" w:hAnsi="Times New Roman"/>
                <w:color w:val="000000"/>
                <w:lang w:eastAsia="ru-RU"/>
              </w:rPr>
              <w:t xml:space="preserve">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678D665" w:rsidR="00A731BF" w:rsidRPr="003D59FC" w:rsidRDefault="005354A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120</w:t>
            </w:r>
            <w:r w:rsidR="00A731BF" w:rsidRPr="003D59FC">
              <w:rPr>
                <w:rFonts w:ascii="Times New Roman" w:eastAsia="Times New Roman" w:hAnsi="Times New Roman" w:cs="Times New Roman"/>
                <w:color w:val="000000" w:themeColor="text1"/>
                <w:lang w:eastAsia="ru-RU"/>
              </w:rPr>
              <w:t> 000 (</w:t>
            </w:r>
            <w:r w:rsidR="00E3375C">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двадцать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DDA26DA"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354AB">
              <w:rPr>
                <w:rFonts w:ascii="Times New Roman" w:eastAsia="Times New Roman" w:hAnsi="Times New Roman" w:cs="Times New Roman"/>
                <w:lang w:eastAsia="ru-RU"/>
              </w:rPr>
              <w:t>01</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w:t>
            </w:r>
            <w:r w:rsidR="005354A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.2022 г. </w:t>
            </w:r>
          </w:p>
          <w:p w14:paraId="664A960E" w14:textId="2E902C7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5354AB">
              <w:rPr>
                <w:rFonts w:ascii="Times New Roman" w:eastAsia="Times New Roman" w:hAnsi="Times New Roman" w:cs="Times New Roman"/>
                <w:lang w:eastAsia="ru-RU"/>
              </w:rPr>
              <w:t>769</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4B7620D"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bookmarkStart w:id="2" w:name="_Hlk118384908"/>
            <w:r w:rsidR="005354AB" w:rsidRPr="005354AB">
              <w:rPr>
                <w:rFonts w:ascii="Times New Roman" w:hAnsi="Times New Roman" w:cs="Times New Roman"/>
                <w:b/>
                <w:bCs/>
              </w:rPr>
              <w:t>Цой Владислав Васильевич</w:t>
            </w:r>
            <w:bookmarkEnd w:id="2"/>
          </w:p>
          <w:p w14:paraId="4BD6A6B2" w14:textId="33CF467E"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5354AB">
              <w:rPr>
                <w:rFonts w:ascii="Times New Roman" w:eastAsiaTheme="minorEastAsia" w:hAnsi="Times New Roman" w:cs="Times New Roman"/>
                <w:color w:val="000000"/>
                <w:lang w:eastAsia="ru-RU"/>
              </w:rPr>
              <w:t>032385854965</w:t>
            </w:r>
          </w:p>
          <w:p w14:paraId="23CD9077" w14:textId="1F898F81"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5354AB">
              <w:rPr>
                <w:rFonts w:ascii="Times New Roman" w:eastAsiaTheme="minorEastAsia" w:hAnsi="Times New Roman" w:cs="Times New Roman"/>
                <w:color w:val="000000"/>
                <w:lang w:eastAsia="ru-RU"/>
              </w:rPr>
              <w:t>322030000033983</w:t>
            </w:r>
          </w:p>
          <w:p w14:paraId="422725F0" w14:textId="7B149085" w:rsidR="008A23F1" w:rsidRPr="004D7347" w:rsidRDefault="00600097" w:rsidP="005354AB">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5354AB" w:rsidRPr="005354AB">
              <w:rPr>
                <w:rFonts w:ascii="Times New Roman" w:hAnsi="Times New Roman"/>
                <w:color w:val="000000"/>
              </w:rPr>
              <w:t>ул. Энергетиков, д. 17, г. Улан-Удэ, Республика Бурятия, Россия, 670000</w:t>
            </w:r>
          </w:p>
          <w:p w14:paraId="3BC4087D" w14:textId="7469DEB2"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354AB">
              <w:rPr>
                <w:rFonts w:ascii="Times New Roman" w:eastAsiaTheme="minorEastAsia" w:hAnsi="Times New Roman" w:cs="Times New Roman"/>
                <w:color w:val="000000"/>
                <w:lang w:eastAsia="ru-RU"/>
              </w:rPr>
              <w:t>89025621218</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5354AB" w:rsidRPr="005354AB">
              <w:rPr>
                <w:rFonts w:ascii="Times New Roman" w:hAnsi="Times New Roman" w:cs="Times New Roman"/>
              </w:rPr>
              <w:t>Цой Владислав Васильевич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A8F5A0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354AB">
              <w:rPr>
                <w:rFonts w:ascii="Times New Roman" w:hAnsi="Times New Roman"/>
                <w:b/>
                <w:bCs/>
                <w:color w:val="000000" w:themeColor="text1"/>
              </w:rPr>
              <w:t>16</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w:t>
            </w:r>
            <w:r w:rsidR="005354AB">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D1EEDA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354AB">
              <w:rPr>
                <w:rFonts w:ascii="Times New Roman" w:eastAsiaTheme="minorEastAsia" w:hAnsi="Times New Roman" w:cs="Times New Roman"/>
                <w:b/>
                <w:bCs/>
                <w:i/>
                <w:color w:val="000000"/>
                <w:lang w:eastAsia="ru-RU"/>
              </w:rPr>
              <w:t>345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354AB">
              <w:rPr>
                <w:rFonts w:ascii="Times New Roman" w:eastAsia="Calibri" w:hAnsi="Times New Roman" w:cs="Times New Roman"/>
                <w:b/>
                <w:bCs/>
                <w:i/>
              </w:rPr>
              <w:t>03</w:t>
            </w:r>
            <w:r w:rsidR="00DA194A">
              <w:rPr>
                <w:rFonts w:ascii="Times New Roman" w:eastAsia="Calibri" w:hAnsi="Times New Roman" w:cs="Times New Roman"/>
                <w:b/>
                <w:bCs/>
                <w:i/>
              </w:rPr>
              <w:t>.</w:t>
            </w:r>
            <w:r w:rsidR="00E3375C">
              <w:rPr>
                <w:rFonts w:ascii="Times New Roman" w:eastAsia="Calibri" w:hAnsi="Times New Roman" w:cs="Times New Roman"/>
                <w:b/>
                <w:bCs/>
                <w:i/>
              </w:rPr>
              <w:t>1</w:t>
            </w:r>
            <w:r w:rsidR="005354AB">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C1618B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w:t>
      </w:r>
      <w:r w:rsidR="005354AB">
        <w:rPr>
          <w:rFonts w:ascii="Times New Roman" w:eastAsia="Times New Roman" w:hAnsi="Times New Roman" w:cs="Times New Roman"/>
          <w:b/>
          <w:color w:val="000000" w:themeColor="text1"/>
          <w:lang w:eastAsia="ru-RU"/>
        </w:rPr>
        <w:t>4</w:t>
      </w:r>
      <w:r w:rsidR="001C10F4">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354AB">
        <w:rPr>
          <w:rFonts w:ascii="Times New Roman" w:eastAsia="Times New Roman" w:hAnsi="Times New Roman" w:cs="Times New Roman"/>
          <w:b/>
          <w:color w:val="000000" w:themeColor="text1"/>
          <w:lang w:eastAsia="ru-RU"/>
        </w:rPr>
        <w:t>03</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5354AB">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6BED352"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C7C43">
        <w:rPr>
          <w:rFonts w:ascii="Times New Roman" w:hAnsi="Times New Roman"/>
          <w:b/>
          <w:bCs/>
          <w:color w:val="000000" w:themeColor="text1"/>
        </w:rPr>
        <w:t xml:space="preserve">ИП </w:t>
      </w:r>
      <w:r w:rsidR="005354AB" w:rsidRPr="005354AB">
        <w:rPr>
          <w:rFonts w:ascii="Times New Roman" w:hAnsi="Times New Roman" w:cs="Times New Roman"/>
          <w:b/>
          <w:bCs/>
        </w:rPr>
        <w:t>Цой Владислав Васильевич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D9DA0FA"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6C7C43">
        <w:rPr>
          <w:rFonts w:ascii="Times New Roman" w:hAnsi="Times New Roman"/>
          <w:b/>
          <w:bCs/>
          <w:color w:val="000000" w:themeColor="text1"/>
        </w:rPr>
        <w:t xml:space="preserve">ИП </w:t>
      </w:r>
      <w:r w:rsidR="005354AB" w:rsidRPr="005354AB">
        <w:rPr>
          <w:rFonts w:ascii="Times New Roman" w:hAnsi="Times New Roman" w:cs="Times New Roman"/>
          <w:b/>
          <w:bCs/>
        </w:rPr>
        <w:t>Цой Владислав Васильевич</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BDA773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5354AB">
        <w:rPr>
          <w:rFonts w:ascii="Times New Roman" w:eastAsiaTheme="minorEastAsia" w:hAnsi="Times New Roman" w:cs="Times New Roman"/>
          <w:b/>
          <w:bCs/>
          <w:color w:val="000000"/>
          <w:lang w:eastAsia="ru-RU"/>
        </w:rPr>
        <w:t>4</w:t>
      </w:r>
      <w:r w:rsidR="001C10F4">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354AB">
        <w:rPr>
          <w:rFonts w:ascii="Times New Roman" w:eastAsiaTheme="minorEastAsia" w:hAnsi="Times New Roman" w:cs="Times New Roman"/>
          <w:b/>
          <w:bCs/>
          <w:color w:val="000000"/>
          <w:lang w:eastAsia="ru-RU"/>
        </w:rPr>
        <w:t>03</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5354AB">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2D01991"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372072" w:rsidRPr="00372072">
        <w:rPr>
          <w:rFonts w:ascii="Times New Roman" w:eastAsia="Times New Roman" w:hAnsi="Times New Roman" w:cs="Times New Roman"/>
          <w:b/>
          <w:bCs/>
          <w:color w:val="000000"/>
          <w:lang w:eastAsia="ru-RU"/>
        </w:rPr>
        <w:t>ИП</w:t>
      </w:r>
      <w:r w:rsidR="00372072">
        <w:rPr>
          <w:rFonts w:ascii="Times New Roman" w:eastAsia="Times New Roman" w:hAnsi="Times New Roman" w:cs="Times New Roman"/>
          <w:color w:val="000000"/>
          <w:lang w:eastAsia="ru-RU"/>
        </w:rPr>
        <w:t xml:space="preserve"> </w:t>
      </w:r>
      <w:r w:rsidR="005354AB" w:rsidRPr="005354AB">
        <w:rPr>
          <w:rFonts w:ascii="Times New Roman" w:hAnsi="Times New Roman" w:cs="Times New Roman"/>
          <w:b/>
          <w:bCs/>
        </w:rPr>
        <w:t>Цой Владислав Васильевич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2425731"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СВЕТОВЫЕ ОБЪЕМНЫЕ БУКВЫ + СВЕТОВЫЕ КОРОБ С ЛИЦЕВОЙ ПАНЕЛЬЮ ИЗ КОМПОЗИТА, БУКВЫ НА ПРОРЕЗЬ </w:t>
      </w:r>
    </w:p>
    <w:p w14:paraId="3617CAC4" w14:textId="77777777" w:rsidR="005354AB" w:rsidRPr="0008166E" w:rsidRDefault="005354AB" w:rsidP="005354AB">
      <w:pPr>
        <w:spacing w:after="0" w:line="240" w:lineRule="auto"/>
        <w:jc w:val="both"/>
        <w:rPr>
          <w:rFonts w:ascii="Times New Roman" w:hAnsi="Times New Roman" w:cs="Times New Roman"/>
          <w:bCs/>
        </w:rPr>
      </w:pPr>
      <w:r>
        <w:rPr>
          <w:rFonts w:ascii="Times New Roman" w:hAnsi="Times New Roman" w:cs="Times New Roman"/>
          <w:bCs/>
        </w:rPr>
        <w:t>М</w:t>
      </w:r>
      <w:r w:rsidRPr="0008166E">
        <w:rPr>
          <w:rFonts w:ascii="Times New Roman" w:hAnsi="Times New Roman" w:cs="Times New Roman"/>
          <w:bCs/>
        </w:rPr>
        <w:t xml:space="preserve">аксимальный размер 5.00*0.80 мм. Глубина 0.20 м. </w:t>
      </w:r>
    </w:p>
    <w:p w14:paraId="49CAA47C"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Объемные световые буквы   -   ПРЕСТИЖ, ГРАФИЧЕСКИЙ ЗНАК (в виде окружности 10 шт.) - Высота букв: ПРЕСТИЖ - 0.36 м. КОСМЕТИКА И ПАРФЮМЕРИЯ -</w:t>
      </w:r>
      <w:r>
        <w:rPr>
          <w:rFonts w:ascii="Times New Roman" w:hAnsi="Times New Roman" w:cs="Times New Roman"/>
          <w:bCs/>
        </w:rPr>
        <w:t xml:space="preserve"> </w:t>
      </w:r>
      <w:r w:rsidRPr="0008166E">
        <w:rPr>
          <w:rFonts w:ascii="Times New Roman" w:hAnsi="Times New Roman" w:cs="Times New Roman"/>
          <w:bCs/>
        </w:rPr>
        <w:t>0.12 м.</w:t>
      </w:r>
      <w:proofErr w:type="gramStart"/>
      <w:r w:rsidRPr="0008166E">
        <w:rPr>
          <w:rFonts w:ascii="Times New Roman" w:hAnsi="Times New Roman" w:cs="Times New Roman"/>
          <w:bCs/>
        </w:rPr>
        <w:t>,  ГРАФИЧЕСКИЙ</w:t>
      </w:r>
      <w:proofErr w:type="gramEnd"/>
      <w:r w:rsidRPr="0008166E">
        <w:rPr>
          <w:rFonts w:ascii="Times New Roman" w:hAnsi="Times New Roman" w:cs="Times New Roman"/>
          <w:bCs/>
        </w:rPr>
        <w:t xml:space="preserve"> ЗНАК (в виде окружности 10 шт.) - 0.19 м.</w:t>
      </w:r>
    </w:p>
    <w:p w14:paraId="7E14F65F"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Лицевая часть- акриловое </w:t>
      </w:r>
      <w:proofErr w:type="gramStart"/>
      <w:r w:rsidRPr="0008166E">
        <w:rPr>
          <w:rFonts w:ascii="Times New Roman" w:hAnsi="Times New Roman" w:cs="Times New Roman"/>
          <w:bCs/>
        </w:rPr>
        <w:t>стекло  молочное</w:t>
      </w:r>
      <w:proofErr w:type="gramEnd"/>
      <w:r w:rsidRPr="0008166E">
        <w:rPr>
          <w:rFonts w:ascii="Times New Roman" w:hAnsi="Times New Roman" w:cs="Times New Roman"/>
          <w:bCs/>
        </w:rPr>
        <w:t xml:space="preserve"> 3 мм., + пленка </w:t>
      </w:r>
      <w:proofErr w:type="spellStart"/>
      <w:r w:rsidRPr="0008166E">
        <w:rPr>
          <w:rFonts w:ascii="Times New Roman" w:hAnsi="Times New Roman" w:cs="Times New Roman"/>
          <w:bCs/>
        </w:rPr>
        <w:t>Оракал</w:t>
      </w:r>
      <w:proofErr w:type="spellEnd"/>
      <w:r w:rsidRPr="0008166E">
        <w:rPr>
          <w:rFonts w:ascii="Times New Roman" w:hAnsi="Times New Roman" w:cs="Times New Roman"/>
          <w:bCs/>
        </w:rPr>
        <w:t xml:space="preserve"> 8500 (№№ 032, 020, 063,)</w:t>
      </w:r>
    </w:p>
    <w:p w14:paraId="053C85BD"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Боковая часть </w:t>
      </w:r>
      <w:proofErr w:type="gramStart"/>
      <w:r w:rsidRPr="0008166E">
        <w:rPr>
          <w:rFonts w:ascii="Times New Roman" w:hAnsi="Times New Roman" w:cs="Times New Roman"/>
          <w:bCs/>
        </w:rPr>
        <w:t>-  ПВХ</w:t>
      </w:r>
      <w:proofErr w:type="gramEnd"/>
      <w:r w:rsidRPr="0008166E">
        <w:rPr>
          <w:rFonts w:ascii="Times New Roman" w:hAnsi="Times New Roman" w:cs="Times New Roman"/>
          <w:bCs/>
        </w:rPr>
        <w:t xml:space="preserve"> 3 мм.+ пленка </w:t>
      </w:r>
      <w:proofErr w:type="spellStart"/>
      <w:r w:rsidRPr="0008166E">
        <w:rPr>
          <w:rFonts w:ascii="Times New Roman" w:hAnsi="Times New Roman" w:cs="Times New Roman"/>
          <w:bCs/>
        </w:rPr>
        <w:t>Оракал</w:t>
      </w:r>
      <w:proofErr w:type="spellEnd"/>
      <w:r w:rsidRPr="0008166E">
        <w:rPr>
          <w:rFonts w:ascii="Times New Roman" w:hAnsi="Times New Roman" w:cs="Times New Roman"/>
          <w:bCs/>
        </w:rPr>
        <w:t xml:space="preserve"> 641 (№№032, 019, 064, 010) глубина 0.10 м.</w:t>
      </w:r>
    </w:p>
    <w:p w14:paraId="7DE3546F"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Задняя часть - ПВХ 5 </w:t>
      </w:r>
      <w:proofErr w:type="gramStart"/>
      <w:r w:rsidRPr="0008166E">
        <w:rPr>
          <w:rFonts w:ascii="Times New Roman" w:hAnsi="Times New Roman" w:cs="Times New Roman"/>
          <w:bCs/>
        </w:rPr>
        <w:t>мм.(</w:t>
      </w:r>
      <w:proofErr w:type="gramEnd"/>
      <w:r w:rsidRPr="0008166E">
        <w:rPr>
          <w:rFonts w:ascii="Times New Roman" w:hAnsi="Times New Roman" w:cs="Times New Roman"/>
          <w:bCs/>
        </w:rPr>
        <w:t xml:space="preserve"> допускается АКП 3 мм.)</w:t>
      </w:r>
    </w:p>
    <w:p w14:paraId="152B300C"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Световой короб с лицевой панелью из композита, буквы на прорезь - КОСМЕТИКА И ПАРФЮМЕРИЯ </w:t>
      </w:r>
    </w:p>
    <w:p w14:paraId="34DEEA71" w14:textId="77777777" w:rsidR="005354AB" w:rsidRPr="00784477" w:rsidRDefault="005354AB" w:rsidP="005354AB">
      <w:pPr>
        <w:spacing w:after="0" w:line="240" w:lineRule="auto"/>
        <w:jc w:val="both"/>
        <w:rPr>
          <w:rStyle w:val="a5"/>
          <w:rFonts w:ascii="Times New Roman" w:hAnsi="Times New Roman" w:cs="Times New Roman"/>
          <w:bCs/>
          <w:color w:val="auto"/>
        </w:rPr>
      </w:pPr>
      <w:r w:rsidRPr="0008166E">
        <w:rPr>
          <w:rFonts w:ascii="Times New Roman" w:hAnsi="Times New Roman" w:cs="Times New Roman"/>
          <w:bCs/>
        </w:rPr>
        <w:t xml:space="preserve">Лицевая </w:t>
      </w:r>
      <w:proofErr w:type="gramStart"/>
      <w:r w:rsidRPr="0008166E">
        <w:rPr>
          <w:rFonts w:ascii="Times New Roman" w:hAnsi="Times New Roman" w:cs="Times New Roman"/>
          <w:bCs/>
        </w:rPr>
        <w:t>часть  короба</w:t>
      </w:r>
      <w:proofErr w:type="gramEnd"/>
      <w:r w:rsidRPr="0008166E">
        <w:rPr>
          <w:rFonts w:ascii="Times New Roman" w:hAnsi="Times New Roman" w:cs="Times New Roman"/>
          <w:bCs/>
        </w:rPr>
        <w:t xml:space="preserve"> – АКП 3 мм</w:t>
      </w:r>
      <w:r w:rsidRPr="00784477">
        <w:rPr>
          <w:rFonts w:ascii="Times New Roman" w:hAnsi="Times New Roman" w:cs="Times New Roman"/>
          <w:bCs/>
        </w:rPr>
        <w:t xml:space="preserve">. </w:t>
      </w:r>
      <w:r w:rsidRPr="00784477">
        <w:rPr>
          <w:rFonts w:ascii="Times New Roman" w:hAnsi="Times New Roman" w:cs="Times New Roman"/>
          <w:bCs/>
        </w:rPr>
        <w:fldChar w:fldCharType="begin"/>
      </w:r>
      <w:r w:rsidRPr="00784477">
        <w:rPr>
          <w:rFonts w:ascii="Times New Roman" w:hAnsi="Times New Roman" w:cs="Times New Roman"/>
          <w:bCs/>
        </w:rPr>
        <w:instrText xml:space="preserve"> HYPERLINK "https://grossbond.ru/catalog/alyuminievye-kompozitnye-paneli/grossbond-g4/" \t "_blank" </w:instrText>
      </w:r>
      <w:r w:rsidRPr="00784477">
        <w:rPr>
          <w:rFonts w:ascii="Times New Roman" w:hAnsi="Times New Roman" w:cs="Times New Roman"/>
          <w:bCs/>
        </w:rPr>
      </w:r>
      <w:r w:rsidRPr="00784477">
        <w:rPr>
          <w:rFonts w:ascii="Times New Roman" w:hAnsi="Times New Roman" w:cs="Times New Roman"/>
          <w:bCs/>
        </w:rPr>
        <w:fldChar w:fldCharType="separate"/>
      </w:r>
      <w:proofErr w:type="spellStart"/>
      <w:r w:rsidRPr="00784477">
        <w:rPr>
          <w:rStyle w:val="a5"/>
          <w:rFonts w:ascii="Times New Roman" w:hAnsi="Times New Roman" w:cs="Times New Roman"/>
          <w:bCs/>
          <w:color w:val="auto"/>
        </w:rPr>
        <w:t>Grossbond</w:t>
      </w:r>
      <w:proofErr w:type="spellEnd"/>
      <w:r w:rsidRPr="00784477">
        <w:rPr>
          <w:rStyle w:val="a5"/>
          <w:rFonts w:ascii="Times New Roman" w:hAnsi="Times New Roman" w:cs="Times New Roman"/>
          <w:bCs/>
          <w:color w:val="auto"/>
        </w:rPr>
        <w:t xml:space="preserve"> </w:t>
      </w:r>
      <w:r w:rsidRPr="00784477">
        <w:rPr>
          <w:rStyle w:val="a5"/>
          <w:rFonts w:ascii="Times New Roman" w:hAnsi="Times New Roman" w:cs="Times New Roman"/>
          <w:bCs/>
          <w:color w:val="auto"/>
          <w:lang w:val="en-US"/>
        </w:rPr>
        <w:t>G</w:t>
      </w:r>
      <w:r w:rsidRPr="00784477">
        <w:rPr>
          <w:rStyle w:val="a5"/>
          <w:rFonts w:ascii="Times New Roman" w:hAnsi="Times New Roman" w:cs="Times New Roman"/>
          <w:bCs/>
          <w:color w:val="auto"/>
        </w:rPr>
        <w:t xml:space="preserve"> </w:t>
      </w:r>
      <w:proofErr w:type="gramStart"/>
      <w:r w:rsidRPr="00784477">
        <w:rPr>
          <w:rStyle w:val="a5"/>
          <w:rFonts w:ascii="Times New Roman" w:hAnsi="Times New Roman" w:cs="Times New Roman"/>
          <w:bCs/>
          <w:color w:val="auto"/>
        </w:rPr>
        <w:t>9005  черный</w:t>
      </w:r>
      <w:proofErr w:type="gramEnd"/>
    </w:p>
    <w:p w14:paraId="66D4BFB9" w14:textId="77777777" w:rsidR="005354AB" w:rsidRPr="00784477" w:rsidRDefault="005354AB" w:rsidP="005354AB">
      <w:pPr>
        <w:spacing w:after="0" w:line="240" w:lineRule="auto"/>
        <w:jc w:val="both"/>
        <w:rPr>
          <w:rStyle w:val="a5"/>
          <w:rFonts w:ascii="Times New Roman" w:hAnsi="Times New Roman" w:cs="Times New Roman"/>
          <w:bCs/>
          <w:color w:val="auto"/>
        </w:rPr>
      </w:pPr>
      <w:r w:rsidRPr="00784477">
        <w:rPr>
          <w:rFonts w:ascii="Times New Roman" w:hAnsi="Times New Roman" w:cs="Times New Roman"/>
          <w:bCs/>
        </w:rPr>
        <w:fldChar w:fldCharType="end"/>
      </w:r>
      <w:r w:rsidRPr="00784477">
        <w:rPr>
          <w:rFonts w:ascii="Times New Roman" w:hAnsi="Times New Roman" w:cs="Times New Roman"/>
          <w:bCs/>
        </w:rPr>
        <w:t xml:space="preserve">Боковая часть </w:t>
      </w:r>
      <w:proofErr w:type="gramStart"/>
      <w:r w:rsidRPr="00784477">
        <w:rPr>
          <w:rFonts w:ascii="Times New Roman" w:hAnsi="Times New Roman" w:cs="Times New Roman"/>
          <w:bCs/>
        </w:rPr>
        <w:t>короба  –</w:t>
      </w:r>
      <w:proofErr w:type="gramEnd"/>
      <w:r w:rsidRPr="00784477">
        <w:rPr>
          <w:rFonts w:ascii="Times New Roman" w:hAnsi="Times New Roman" w:cs="Times New Roman"/>
          <w:bCs/>
        </w:rPr>
        <w:t xml:space="preserve"> АКП 3 мм. </w:t>
      </w:r>
      <w:r w:rsidRPr="00784477">
        <w:rPr>
          <w:rFonts w:ascii="Times New Roman" w:hAnsi="Times New Roman" w:cs="Times New Roman"/>
          <w:bCs/>
        </w:rPr>
        <w:fldChar w:fldCharType="begin"/>
      </w:r>
      <w:r w:rsidRPr="00784477">
        <w:rPr>
          <w:rFonts w:ascii="Times New Roman" w:hAnsi="Times New Roman" w:cs="Times New Roman"/>
          <w:bCs/>
        </w:rPr>
        <w:instrText xml:space="preserve"> HYPERLINK "https://grossbond.ru/catalog/alyuminievye-kompozitnye-paneli/grossbond-g4/" \t "_blank" </w:instrText>
      </w:r>
      <w:r w:rsidRPr="00784477">
        <w:rPr>
          <w:rFonts w:ascii="Times New Roman" w:hAnsi="Times New Roman" w:cs="Times New Roman"/>
          <w:bCs/>
        </w:rPr>
      </w:r>
      <w:r w:rsidRPr="00784477">
        <w:rPr>
          <w:rFonts w:ascii="Times New Roman" w:hAnsi="Times New Roman" w:cs="Times New Roman"/>
          <w:bCs/>
        </w:rPr>
        <w:fldChar w:fldCharType="separate"/>
      </w:r>
      <w:proofErr w:type="spellStart"/>
      <w:r w:rsidRPr="00784477">
        <w:rPr>
          <w:rStyle w:val="a5"/>
          <w:rFonts w:ascii="Times New Roman" w:hAnsi="Times New Roman" w:cs="Times New Roman"/>
          <w:bCs/>
          <w:color w:val="auto"/>
        </w:rPr>
        <w:t>Grossbond</w:t>
      </w:r>
      <w:proofErr w:type="spellEnd"/>
      <w:r w:rsidRPr="00784477">
        <w:rPr>
          <w:rStyle w:val="a5"/>
          <w:rFonts w:ascii="Times New Roman" w:hAnsi="Times New Roman" w:cs="Times New Roman"/>
          <w:bCs/>
          <w:color w:val="auto"/>
        </w:rPr>
        <w:t xml:space="preserve"> </w:t>
      </w:r>
      <w:r w:rsidRPr="00784477">
        <w:rPr>
          <w:rStyle w:val="a5"/>
          <w:rFonts w:ascii="Times New Roman" w:hAnsi="Times New Roman" w:cs="Times New Roman"/>
          <w:bCs/>
          <w:color w:val="auto"/>
          <w:lang w:val="en-US"/>
        </w:rPr>
        <w:t>G</w:t>
      </w:r>
      <w:r w:rsidRPr="00784477">
        <w:rPr>
          <w:rStyle w:val="a5"/>
          <w:rFonts w:ascii="Times New Roman" w:hAnsi="Times New Roman" w:cs="Times New Roman"/>
          <w:bCs/>
          <w:color w:val="auto"/>
        </w:rPr>
        <w:t xml:space="preserve"> </w:t>
      </w:r>
      <w:proofErr w:type="gramStart"/>
      <w:r w:rsidRPr="00784477">
        <w:rPr>
          <w:rStyle w:val="a5"/>
          <w:rFonts w:ascii="Times New Roman" w:hAnsi="Times New Roman" w:cs="Times New Roman"/>
          <w:bCs/>
          <w:color w:val="auto"/>
        </w:rPr>
        <w:t>9005  черный</w:t>
      </w:r>
      <w:proofErr w:type="gramEnd"/>
      <w:r w:rsidRPr="00784477">
        <w:rPr>
          <w:rStyle w:val="a5"/>
          <w:rFonts w:ascii="Times New Roman" w:hAnsi="Times New Roman" w:cs="Times New Roman"/>
          <w:bCs/>
          <w:color w:val="auto"/>
        </w:rPr>
        <w:t xml:space="preserve"> , глубина 0.10 м.</w:t>
      </w:r>
    </w:p>
    <w:p w14:paraId="0ACC11C6" w14:textId="77777777" w:rsidR="005354AB" w:rsidRPr="00784477" w:rsidRDefault="005354AB" w:rsidP="005354AB">
      <w:pPr>
        <w:spacing w:after="0" w:line="240" w:lineRule="auto"/>
        <w:jc w:val="both"/>
        <w:rPr>
          <w:rStyle w:val="a5"/>
          <w:rFonts w:ascii="Times New Roman" w:hAnsi="Times New Roman" w:cs="Times New Roman"/>
          <w:bCs/>
          <w:color w:val="auto"/>
        </w:rPr>
      </w:pPr>
      <w:r w:rsidRPr="00784477">
        <w:rPr>
          <w:rFonts w:ascii="Times New Roman" w:hAnsi="Times New Roman" w:cs="Times New Roman"/>
          <w:bCs/>
        </w:rPr>
        <w:fldChar w:fldCharType="end"/>
      </w:r>
      <w:r w:rsidRPr="00784477">
        <w:rPr>
          <w:rFonts w:ascii="Times New Roman" w:hAnsi="Times New Roman" w:cs="Times New Roman"/>
          <w:bCs/>
        </w:rPr>
        <w:t xml:space="preserve">Задняя часть </w:t>
      </w:r>
      <w:proofErr w:type="gramStart"/>
      <w:r w:rsidRPr="00784477">
        <w:rPr>
          <w:rFonts w:ascii="Times New Roman" w:hAnsi="Times New Roman" w:cs="Times New Roman"/>
          <w:bCs/>
        </w:rPr>
        <w:t>короба  -</w:t>
      </w:r>
      <w:proofErr w:type="gramEnd"/>
      <w:r w:rsidRPr="00784477">
        <w:rPr>
          <w:rFonts w:ascii="Times New Roman" w:hAnsi="Times New Roman" w:cs="Times New Roman"/>
          <w:bCs/>
        </w:rPr>
        <w:t xml:space="preserve">  АКП 3 мм.</w:t>
      </w:r>
      <w:r w:rsidRPr="00784477">
        <w:rPr>
          <w:rFonts w:ascii="Times New Roman" w:hAnsi="Times New Roman" w:cs="Times New Roman"/>
          <w:bCs/>
          <w:u w:val="single"/>
        </w:rPr>
        <w:t xml:space="preserve"> </w:t>
      </w:r>
      <w:r w:rsidRPr="00784477">
        <w:rPr>
          <w:rFonts w:ascii="Times New Roman" w:hAnsi="Times New Roman" w:cs="Times New Roman"/>
          <w:bCs/>
          <w:u w:val="single"/>
        </w:rPr>
        <w:fldChar w:fldCharType="begin"/>
      </w:r>
      <w:r w:rsidRPr="00784477">
        <w:rPr>
          <w:rFonts w:ascii="Times New Roman" w:hAnsi="Times New Roman" w:cs="Times New Roman"/>
          <w:bCs/>
          <w:u w:val="single"/>
        </w:rPr>
        <w:instrText xml:space="preserve"> HYPERLINK "https://grossbond.ru/catalog/alyuminievye-kompozitnye-paneli/grossbond-g4/" \t "_blank" </w:instrText>
      </w:r>
      <w:r w:rsidRPr="00784477">
        <w:rPr>
          <w:rFonts w:ascii="Times New Roman" w:hAnsi="Times New Roman" w:cs="Times New Roman"/>
          <w:bCs/>
          <w:u w:val="single"/>
        </w:rPr>
      </w:r>
      <w:r w:rsidRPr="00784477">
        <w:rPr>
          <w:rFonts w:ascii="Times New Roman" w:hAnsi="Times New Roman" w:cs="Times New Roman"/>
          <w:bCs/>
          <w:u w:val="single"/>
        </w:rPr>
        <w:fldChar w:fldCharType="separate"/>
      </w:r>
      <w:proofErr w:type="spellStart"/>
      <w:r w:rsidRPr="00784477">
        <w:rPr>
          <w:rStyle w:val="a5"/>
          <w:rFonts w:ascii="Times New Roman" w:hAnsi="Times New Roman" w:cs="Times New Roman"/>
          <w:bCs/>
          <w:color w:val="auto"/>
        </w:rPr>
        <w:t>Grossbond</w:t>
      </w:r>
      <w:proofErr w:type="spellEnd"/>
      <w:r w:rsidRPr="00784477">
        <w:rPr>
          <w:rStyle w:val="a5"/>
          <w:rFonts w:ascii="Times New Roman" w:hAnsi="Times New Roman" w:cs="Times New Roman"/>
          <w:bCs/>
          <w:color w:val="auto"/>
        </w:rPr>
        <w:t xml:space="preserve"> </w:t>
      </w:r>
      <w:r w:rsidRPr="00784477">
        <w:rPr>
          <w:rStyle w:val="a5"/>
          <w:rFonts w:ascii="Times New Roman" w:hAnsi="Times New Roman" w:cs="Times New Roman"/>
          <w:bCs/>
          <w:color w:val="auto"/>
          <w:lang w:val="en-US"/>
        </w:rPr>
        <w:t>G</w:t>
      </w:r>
      <w:r w:rsidRPr="00784477">
        <w:rPr>
          <w:rStyle w:val="a5"/>
          <w:rFonts w:ascii="Times New Roman" w:hAnsi="Times New Roman" w:cs="Times New Roman"/>
          <w:bCs/>
          <w:color w:val="auto"/>
        </w:rPr>
        <w:t xml:space="preserve"> </w:t>
      </w:r>
      <w:proofErr w:type="gramStart"/>
      <w:r w:rsidRPr="00784477">
        <w:rPr>
          <w:rStyle w:val="a5"/>
          <w:rFonts w:ascii="Times New Roman" w:hAnsi="Times New Roman" w:cs="Times New Roman"/>
          <w:bCs/>
          <w:color w:val="auto"/>
        </w:rPr>
        <w:t>9005  черный</w:t>
      </w:r>
      <w:proofErr w:type="gramEnd"/>
    </w:p>
    <w:p w14:paraId="51D28C2E" w14:textId="77777777" w:rsidR="005354AB" w:rsidRPr="0008166E" w:rsidRDefault="005354AB" w:rsidP="005354AB">
      <w:pPr>
        <w:spacing w:after="0" w:line="240" w:lineRule="auto"/>
        <w:jc w:val="both"/>
        <w:rPr>
          <w:rFonts w:ascii="Times New Roman" w:hAnsi="Times New Roman" w:cs="Times New Roman"/>
          <w:bCs/>
          <w:u w:val="single"/>
        </w:rPr>
      </w:pPr>
      <w:r w:rsidRPr="00784477">
        <w:rPr>
          <w:rFonts w:ascii="Times New Roman" w:hAnsi="Times New Roman" w:cs="Times New Roman"/>
          <w:bCs/>
          <w:u w:val="single"/>
        </w:rPr>
        <w:fldChar w:fldCharType="end"/>
      </w:r>
      <w:r w:rsidRPr="00784477">
        <w:rPr>
          <w:rFonts w:ascii="Times New Roman" w:hAnsi="Times New Roman" w:cs="Times New Roman"/>
          <w:bCs/>
        </w:rPr>
        <w:t xml:space="preserve">Лицевая </w:t>
      </w:r>
      <w:proofErr w:type="gramStart"/>
      <w:r w:rsidRPr="00784477">
        <w:rPr>
          <w:rFonts w:ascii="Times New Roman" w:hAnsi="Times New Roman" w:cs="Times New Roman"/>
          <w:bCs/>
        </w:rPr>
        <w:t>часть  буквы</w:t>
      </w:r>
      <w:proofErr w:type="gramEnd"/>
      <w:r w:rsidRPr="00784477">
        <w:rPr>
          <w:rFonts w:ascii="Times New Roman" w:hAnsi="Times New Roman" w:cs="Times New Roman"/>
          <w:bCs/>
        </w:rPr>
        <w:t xml:space="preserve"> – акриловое стекло  молочное 3 мм., + пленка </w:t>
      </w:r>
      <w:proofErr w:type="spellStart"/>
      <w:r w:rsidRPr="0008166E">
        <w:rPr>
          <w:rFonts w:ascii="Times New Roman" w:hAnsi="Times New Roman" w:cs="Times New Roman"/>
          <w:bCs/>
        </w:rPr>
        <w:t>Оракал</w:t>
      </w:r>
      <w:proofErr w:type="spellEnd"/>
      <w:r w:rsidRPr="0008166E">
        <w:rPr>
          <w:rFonts w:ascii="Times New Roman" w:hAnsi="Times New Roman" w:cs="Times New Roman"/>
          <w:bCs/>
        </w:rPr>
        <w:t xml:space="preserve"> 8500 (№ 032,)</w:t>
      </w:r>
    </w:p>
    <w:p w14:paraId="1558A3D8"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Подсветка - светодиоды 3 SMD2835, БЛОК </w:t>
      </w:r>
      <w:proofErr w:type="gramStart"/>
      <w:r w:rsidRPr="0008166E">
        <w:rPr>
          <w:rFonts w:ascii="Times New Roman" w:hAnsi="Times New Roman" w:cs="Times New Roman"/>
          <w:bCs/>
        </w:rPr>
        <w:t>ПИТАНИЯ  IP</w:t>
      </w:r>
      <w:proofErr w:type="gramEnd"/>
      <w:r w:rsidRPr="0008166E">
        <w:rPr>
          <w:rFonts w:ascii="Times New Roman" w:hAnsi="Times New Roman" w:cs="Times New Roman"/>
          <w:bCs/>
        </w:rPr>
        <w:t xml:space="preserve"> 67 300 ВТ. </w:t>
      </w:r>
    </w:p>
    <w:p w14:paraId="049254DD" w14:textId="77777777" w:rsidR="005354AB" w:rsidRPr="0008166E" w:rsidRDefault="005354AB" w:rsidP="005354AB">
      <w:pPr>
        <w:spacing w:after="0" w:line="240" w:lineRule="auto"/>
        <w:jc w:val="both"/>
        <w:rPr>
          <w:rFonts w:ascii="Times New Roman" w:hAnsi="Times New Roman" w:cs="Times New Roman"/>
          <w:bCs/>
        </w:rPr>
      </w:pPr>
      <w:r>
        <w:rPr>
          <w:rFonts w:ascii="Times New Roman" w:hAnsi="Times New Roman" w:cs="Times New Roman"/>
          <w:bCs/>
        </w:rPr>
        <w:t>В</w:t>
      </w:r>
      <w:r w:rsidRPr="0008166E">
        <w:rPr>
          <w:rFonts w:ascii="Times New Roman" w:hAnsi="Times New Roman" w:cs="Times New Roman"/>
          <w:bCs/>
        </w:rPr>
        <w:t xml:space="preserve">ысота от уровня земли до нижней </w:t>
      </w:r>
      <w:proofErr w:type="gramStart"/>
      <w:r w:rsidRPr="0008166E">
        <w:rPr>
          <w:rFonts w:ascii="Times New Roman" w:hAnsi="Times New Roman" w:cs="Times New Roman"/>
          <w:bCs/>
        </w:rPr>
        <w:t>части  вывески</w:t>
      </w:r>
      <w:proofErr w:type="gramEnd"/>
      <w:r w:rsidRPr="0008166E">
        <w:rPr>
          <w:rFonts w:ascii="Times New Roman" w:hAnsi="Times New Roman" w:cs="Times New Roman"/>
          <w:bCs/>
        </w:rPr>
        <w:t>- 3.60 м.  ,</w:t>
      </w:r>
    </w:p>
    <w:p w14:paraId="7CCE4905" w14:textId="77777777" w:rsidR="005354AB" w:rsidRPr="0008166E" w:rsidRDefault="005354AB" w:rsidP="005354AB">
      <w:pPr>
        <w:spacing w:after="0" w:line="240" w:lineRule="auto"/>
        <w:jc w:val="both"/>
        <w:rPr>
          <w:rFonts w:ascii="Times New Roman" w:hAnsi="Times New Roman" w:cs="Times New Roman"/>
          <w:bCs/>
        </w:rPr>
      </w:pPr>
      <w:r>
        <w:rPr>
          <w:rFonts w:ascii="Times New Roman" w:hAnsi="Times New Roman" w:cs="Times New Roman"/>
          <w:bCs/>
        </w:rPr>
        <w:t>М</w:t>
      </w:r>
      <w:r w:rsidRPr="0008166E">
        <w:rPr>
          <w:rFonts w:ascii="Times New Roman" w:hAnsi="Times New Roman" w:cs="Times New Roman"/>
          <w:bCs/>
        </w:rPr>
        <w:t xml:space="preserve">есто крепежа -   козырек металлический, </w:t>
      </w:r>
      <w:proofErr w:type="gramStart"/>
      <w:r w:rsidRPr="0008166E">
        <w:rPr>
          <w:rFonts w:ascii="Times New Roman" w:hAnsi="Times New Roman" w:cs="Times New Roman"/>
          <w:bCs/>
        </w:rPr>
        <w:t>с  укреплением</w:t>
      </w:r>
      <w:proofErr w:type="gramEnd"/>
      <w:r w:rsidRPr="0008166E">
        <w:rPr>
          <w:rFonts w:ascii="Times New Roman" w:hAnsi="Times New Roman" w:cs="Times New Roman"/>
          <w:bCs/>
        </w:rPr>
        <w:t xml:space="preserve"> вывески металлической трубой профильной 60*60*2. ( 2 шт.)</w:t>
      </w:r>
    </w:p>
    <w:p w14:paraId="10D44180"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Фотореле IEK ФР 601</w:t>
      </w:r>
    </w:p>
    <w:p w14:paraId="39E18891" w14:textId="77777777" w:rsidR="005354AB" w:rsidRPr="0008166E" w:rsidRDefault="005354AB" w:rsidP="005354AB">
      <w:pPr>
        <w:spacing w:after="0" w:line="240" w:lineRule="auto"/>
        <w:jc w:val="both"/>
        <w:rPr>
          <w:rFonts w:ascii="Times New Roman" w:hAnsi="Times New Roman" w:cs="Times New Roman"/>
          <w:bCs/>
        </w:rPr>
      </w:pPr>
      <w:proofErr w:type="gramStart"/>
      <w:r w:rsidRPr="0008166E">
        <w:rPr>
          <w:rFonts w:ascii="Times New Roman" w:hAnsi="Times New Roman" w:cs="Times New Roman"/>
          <w:bCs/>
        </w:rPr>
        <w:t>КАРКАС  ВЫВЕСКИ</w:t>
      </w:r>
      <w:proofErr w:type="gramEnd"/>
      <w:r w:rsidRPr="0008166E">
        <w:rPr>
          <w:rFonts w:ascii="Times New Roman" w:hAnsi="Times New Roman" w:cs="Times New Roman"/>
          <w:bCs/>
        </w:rPr>
        <w:t xml:space="preserve">:  Каркас  для вывески : </w:t>
      </w:r>
      <w:r w:rsidRPr="0008166E">
        <w:rPr>
          <w:rFonts w:ascii="Times New Roman" w:hAnsi="Times New Roman" w:cs="Times New Roman"/>
          <w:bCs/>
          <w:iCs/>
        </w:rPr>
        <w:t xml:space="preserve">труба профильная, 20*20* 2, окрашен </w:t>
      </w:r>
      <w:r w:rsidRPr="0008166E">
        <w:rPr>
          <w:rFonts w:ascii="Times New Roman" w:hAnsi="Times New Roman" w:cs="Times New Roman"/>
          <w:bCs/>
        </w:rPr>
        <w:t xml:space="preserve"> 2 раза эмалью в серый цвет.</w:t>
      </w:r>
    </w:p>
    <w:p w14:paraId="1C40FDF1" w14:textId="77777777" w:rsidR="005354AB" w:rsidRPr="0008166E" w:rsidRDefault="005354AB" w:rsidP="005354AB">
      <w:pPr>
        <w:spacing w:after="0" w:line="240" w:lineRule="auto"/>
        <w:jc w:val="both"/>
        <w:rPr>
          <w:rFonts w:ascii="Times New Roman" w:hAnsi="Times New Roman" w:cs="Times New Roman"/>
          <w:bCs/>
        </w:rPr>
      </w:pPr>
      <w:proofErr w:type="gramStart"/>
      <w:r w:rsidRPr="0008166E">
        <w:rPr>
          <w:rFonts w:ascii="Times New Roman" w:hAnsi="Times New Roman" w:cs="Times New Roman"/>
          <w:bCs/>
        </w:rPr>
        <w:t>Укрепление  вывески</w:t>
      </w:r>
      <w:proofErr w:type="gramEnd"/>
      <w:r w:rsidRPr="0008166E">
        <w:rPr>
          <w:rFonts w:ascii="Times New Roman" w:hAnsi="Times New Roman" w:cs="Times New Roman"/>
          <w:bCs/>
        </w:rPr>
        <w:t xml:space="preserve">  металлической  трубой профильной  , 60*60*2, окрашена 2 раза эмалью в черный цвет, Длиной  примерно 3.00-3.10 </w:t>
      </w:r>
      <w:proofErr w:type="spellStart"/>
      <w:r w:rsidRPr="0008166E">
        <w:rPr>
          <w:rFonts w:ascii="Times New Roman" w:hAnsi="Times New Roman" w:cs="Times New Roman"/>
          <w:bCs/>
        </w:rPr>
        <w:t>м.м.</w:t>
      </w:r>
      <w:proofErr w:type="spellEnd"/>
      <w:r w:rsidRPr="0008166E">
        <w:rPr>
          <w:rFonts w:ascii="Times New Roman" w:hAnsi="Times New Roman" w:cs="Times New Roman"/>
          <w:bCs/>
        </w:rPr>
        <w:t xml:space="preserve"> (уточняется при замере) монтируется на крайнюю сторону козырька.. 2 шт.</w:t>
      </w:r>
    </w:p>
    <w:p w14:paraId="045AC32C" w14:textId="77777777" w:rsidR="005354AB" w:rsidRPr="0008166E" w:rsidRDefault="005354AB" w:rsidP="005354AB">
      <w:pPr>
        <w:spacing w:after="0" w:line="240" w:lineRule="auto"/>
        <w:jc w:val="both"/>
        <w:rPr>
          <w:rFonts w:ascii="Times New Roman" w:hAnsi="Times New Roman" w:cs="Times New Roman"/>
          <w:bCs/>
        </w:rPr>
      </w:pPr>
      <w:r w:rsidRPr="0008166E">
        <w:rPr>
          <w:rFonts w:ascii="Times New Roman" w:hAnsi="Times New Roman" w:cs="Times New Roman"/>
          <w:bCs/>
        </w:rPr>
        <w:t xml:space="preserve">Получатель услуги несет ответственность за размеры </w:t>
      </w:r>
      <w:proofErr w:type="gramStart"/>
      <w:r w:rsidRPr="0008166E">
        <w:rPr>
          <w:rFonts w:ascii="Times New Roman" w:hAnsi="Times New Roman" w:cs="Times New Roman"/>
          <w:bCs/>
        </w:rPr>
        <w:t>вывески</w:t>
      </w:r>
      <w:proofErr w:type="gramEnd"/>
      <w:r w:rsidRPr="0008166E">
        <w:rPr>
          <w:rFonts w:ascii="Times New Roman" w:hAnsi="Times New Roman" w:cs="Times New Roman"/>
          <w:bCs/>
        </w:rPr>
        <w:t xml:space="preserve"> указанные в техническом задании и за состояние поверхности крепежа вывески, техническую возможность крепления изделия. </w:t>
      </w:r>
      <w:r w:rsidRPr="0008166E">
        <w:rPr>
          <w:rFonts w:ascii="Times New Roman" w:hAnsi="Times New Roman" w:cs="Times New Roman"/>
          <w:bCs/>
        </w:rPr>
        <w:br/>
        <w:t>Демонтаж - делает сам Получатель услуги. Утилизация - делает сам Получатель услуги.</w:t>
      </w:r>
    </w:p>
    <w:p w14:paraId="28FE2070" w14:textId="77777777" w:rsidR="005354AB" w:rsidRPr="0008166E" w:rsidRDefault="005354AB" w:rsidP="005354AB">
      <w:pPr>
        <w:spacing w:line="240" w:lineRule="auto"/>
        <w:jc w:val="both"/>
        <w:rPr>
          <w:rFonts w:ascii="Times New Roman" w:hAnsi="Times New Roman" w:cs="Times New Roman"/>
          <w:bCs/>
        </w:rPr>
      </w:pPr>
      <w:r w:rsidRPr="0008166E">
        <w:rPr>
          <w:rFonts w:ascii="Times New Roman" w:hAnsi="Times New Roman" w:cs="Times New Roman"/>
          <w:bCs/>
        </w:rPr>
        <w:t>Рекомендованные размеры относительно здания: для 1,2 этажных зданий высота не более 80см, общая длина не более 1/2 длины фасада здания</w:t>
      </w:r>
    </w:p>
    <w:p w14:paraId="382F3E08" w14:textId="77777777" w:rsidR="005354AB" w:rsidRDefault="005354AB" w:rsidP="005354AB">
      <w:pPr>
        <w:jc w:val="center"/>
      </w:pPr>
      <w:r w:rsidRPr="00A3633F">
        <w:rPr>
          <w:noProof/>
          <w:lang w:eastAsia="ru-RU"/>
        </w:rPr>
        <w:drawing>
          <wp:inline distT="0" distB="0" distL="0" distR="0" wp14:anchorId="315B75C6" wp14:editId="1CC2019A">
            <wp:extent cx="4100832" cy="2219325"/>
            <wp:effectExtent l="0" t="0" r="0" b="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8285" cy="2245006"/>
                    </a:xfrm>
                    <a:prstGeom prst="rect">
                      <a:avLst/>
                    </a:prstGeom>
                    <a:noFill/>
                    <a:ln>
                      <a:noFill/>
                    </a:ln>
                  </pic:spPr>
                </pic:pic>
              </a:graphicData>
            </a:graphic>
          </wp:inline>
        </w:drawing>
      </w:r>
    </w:p>
    <w:p w14:paraId="076B8E7A" w14:textId="77777777" w:rsidR="005354AB" w:rsidRDefault="005354AB" w:rsidP="005354AB">
      <w:r w:rsidRPr="00A3633F">
        <w:rPr>
          <w:noProof/>
          <w:lang w:eastAsia="ru-RU"/>
        </w:rPr>
        <w:lastRenderedPageBreak/>
        <w:drawing>
          <wp:inline distT="0" distB="0" distL="0" distR="0" wp14:anchorId="59C42E29" wp14:editId="562BC418">
            <wp:extent cx="5972175" cy="3250756"/>
            <wp:effectExtent l="0" t="0" r="0" b="6985"/>
            <wp:docPr id="3" name="Рисунок 3"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pire\Desktop\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8453" cy="3259617"/>
                    </a:xfrm>
                    <a:prstGeom prst="rect">
                      <a:avLst/>
                    </a:prstGeom>
                    <a:noFill/>
                    <a:ln>
                      <a:noFill/>
                    </a:ln>
                  </pic:spPr>
                </pic:pic>
              </a:graphicData>
            </a:graphic>
          </wp:inline>
        </w:drawing>
      </w:r>
    </w:p>
    <w:p w14:paraId="4445A26E" w14:textId="77777777" w:rsidR="005354AB" w:rsidRDefault="005354AB" w:rsidP="005354AB">
      <w:pPr>
        <w:spacing w:after="0" w:line="240" w:lineRule="auto"/>
        <w:jc w:val="both"/>
        <w:rPr>
          <w:rFonts w:ascii="Times New Roman" w:hAnsi="Times New Roman"/>
          <w:b/>
          <w:color w:val="000000"/>
        </w:rPr>
      </w:pPr>
      <w:r w:rsidRPr="00A3633F">
        <w:rPr>
          <w:noProof/>
          <w:lang w:eastAsia="ru-RU"/>
        </w:rPr>
        <w:drawing>
          <wp:inline distT="0" distB="0" distL="0" distR="0" wp14:anchorId="680EA774" wp14:editId="153B0C12">
            <wp:extent cx="6031230" cy="1823123"/>
            <wp:effectExtent l="0" t="0" r="7620" b="5715"/>
            <wp:docPr id="5" name="Рисунок 5" descr="C:\Users\Aspir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pire\Desktop\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1230" cy="1823123"/>
                    </a:xfrm>
                    <a:prstGeom prst="rect">
                      <a:avLst/>
                    </a:prstGeom>
                    <a:noFill/>
                    <a:ln>
                      <a:noFill/>
                    </a:ln>
                  </pic:spPr>
                </pic:pic>
              </a:graphicData>
            </a:graphic>
          </wp:inline>
        </w:drawing>
      </w:r>
    </w:p>
    <w:p w14:paraId="3E753412" w14:textId="77777777" w:rsidR="005354AB" w:rsidRDefault="005354AB" w:rsidP="005354AB">
      <w:pPr>
        <w:spacing w:after="0" w:line="240" w:lineRule="auto"/>
        <w:jc w:val="both"/>
        <w:rPr>
          <w:rFonts w:ascii="Times New Roman" w:hAnsi="Times New Roman"/>
          <w:b/>
          <w:color w:val="000000"/>
        </w:rPr>
      </w:pPr>
    </w:p>
    <w:p w14:paraId="2C5FBC6F" w14:textId="77B776C1" w:rsidR="00F51A2A" w:rsidRDefault="00F51A2A" w:rsidP="00E83636">
      <w:pPr>
        <w:spacing w:after="0" w:line="240" w:lineRule="auto"/>
        <w:jc w:val="both"/>
        <w:rPr>
          <w:rFonts w:ascii="Times New Roman" w:hAnsi="Times New Roman"/>
          <w:b/>
          <w:color w:val="000000"/>
        </w:rPr>
      </w:pPr>
    </w:p>
    <w:p w14:paraId="2B7F40E6" w14:textId="77777777" w:rsidR="00F51A2A" w:rsidRDefault="00F51A2A" w:rsidP="00F51A2A">
      <w:pPr>
        <w:spacing w:after="0" w:line="240" w:lineRule="auto"/>
        <w:jc w:val="both"/>
        <w:rPr>
          <w:rFonts w:ascii="Times New Roman" w:hAnsi="Times New Roman"/>
          <w:b/>
          <w:color w:val="000000"/>
        </w:rPr>
      </w:pPr>
      <w:bookmarkStart w:id="87" w:name="_Hlk86425854"/>
      <w:r w:rsidRPr="00C86E6B">
        <w:rPr>
          <w:rFonts w:ascii="Times New Roman" w:hAnsi="Times New Roman"/>
          <w:b/>
          <w:color w:val="000000"/>
        </w:rPr>
        <w:t>На вывеск</w:t>
      </w:r>
      <w:r>
        <w:rPr>
          <w:rFonts w:ascii="Times New Roman" w:hAnsi="Times New Roman"/>
          <w:b/>
          <w:color w:val="000000"/>
        </w:rPr>
        <w:t xml:space="preserve">е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87"/>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576E5034" w14:textId="77777777" w:rsidR="00742EAC" w:rsidRDefault="00742EAC" w:rsidP="00742EAC">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3E07B4BB" w14:textId="77777777" w:rsidR="00742EAC" w:rsidRPr="00705A2B" w:rsidRDefault="00742EAC" w:rsidP="00742EAC">
      <w:pPr>
        <w:jc w:val="right"/>
        <w:rPr>
          <w:rFonts w:ascii="Times New Roman" w:hAnsi="Times New Roman" w:cs="Times New Roman"/>
          <w:b/>
          <w:sz w:val="24"/>
          <w:szCs w:val="24"/>
        </w:rPr>
      </w:pPr>
    </w:p>
    <w:p w14:paraId="48AD3B9B" w14:textId="77777777" w:rsidR="00742EAC" w:rsidRPr="00705A2B" w:rsidRDefault="00742EAC" w:rsidP="00742EAC">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38D482B3"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BA6DB41"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B36185D"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45519A20"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66929E81"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1D7B5BF"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B643607"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7E799BFB"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A61ECB0"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9C1E332"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5E35C509"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4FD4DC3C"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3411CE34"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2A2063A7"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79BD170" w14:textId="77777777" w:rsidR="00742EAC" w:rsidRPr="00705A2B" w:rsidRDefault="00742EAC" w:rsidP="00742EAC">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3"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6"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4"/>
  </w:num>
  <w:num w:numId="5" w16cid:durableId="850997169">
    <w:abstractNumId w:val="7"/>
  </w:num>
  <w:num w:numId="6" w16cid:durableId="805467950">
    <w:abstractNumId w:val="4"/>
    <w:lvlOverride w:ilvl="0">
      <w:startOverride w:val="1"/>
    </w:lvlOverride>
  </w:num>
  <w:num w:numId="7" w16cid:durableId="1727560239">
    <w:abstractNumId w:val="26"/>
  </w:num>
  <w:num w:numId="8" w16cid:durableId="1280184700">
    <w:abstractNumId w:val="10"/>
  </w:num>
  <w:num w:numId="9" w16cid:durableId="1470368110">
    <w:abstractNumId w:val="34"/>
  </w:num>
  <w:num w:numId="10" w16cid:durableId="1541433152">
    <w:abstractNumId w:val="25"/>
  </w:num>
  <w:num w:numId="11" w16cid:durableId="1105079913">
    <w:abstractNumId w:val="16"/>
  </w:num>
  <w:num w:numId="12" w16cid:durableId="57899814">
    <w:abstractNumId w:val="18"/>
  </w:num>
  <w:num w:numId="13" w16cid:durableId="1086532963">
    <w:abstractNumId w:val="30"/>
  </w:num>
  <w:num w:numId="14" w16cid:durableId="1703168022">
    <w:abstractNumId w:val="21"/>
  </w:num>
  <w:num w:numId="15" w16cid:durableId="1100906073">
    <w:abstractNumId w:val="32"/>
  </w:num>
  <w:num w:numId="16" w16cid:durableId="162935860">
    <w:abstractNumId w:val="35"/>
  </w:num>
  <w:num w:numId="17" w16cid:durableId="800684456">
    <w:abstractNumId w:val="23"/>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1"/>
  </w:num>
  <w:num w:numId="23" w16cid:durableId="1312632203">
    <w:abstractNumId w:val="28"/>
  </w:num>
  <w:num w:numId="24" w16cid:durableId="593518018">
    <w:abstractNumId w:val="13"/>
  </w:num>
  <w:num w:numId="25" w16cid:durableId="1165390011">
    <w:abstractNumId w:val="9"/>
  </w:num>
  <w:num w:numId="26" w16cid:durableId="367533100">
    <w:abstractNumId w:val="37"/>
  </w:num>
  <w:num w:numId="27" w16cid:durableId="773596034">
    <w:abstractNumId w:val="17"/>
  </w:num>
  <w:num w:numId="28" w16cid:durableId="591819998">
    <w:abstractNumId w:val="36"/>
  </w:num>
  <w:num w:numId="29" w16cid:durableId="1870487922">
    <w:abstractNumId w:val="22"/>
  </w:num>
  <w:num w:numId="30" w16cid:durableId="275528260">
    <w:abstractNumId w:val="35"/>
  </w:num>
  <w:num w:numId="31" w16cid:durableId="1360467380">
    <w:abstractNumId w:val="23"/>
  </w:num>
  <w:num w:numId="32" w16cid:durableId="1633779409">
    <w:abstractNumId w:val="12"/>
  </w:num>
  <w:num w:numId="33" w16cid:durableId="1211457861">
    <w:abstractNumId w:val="19"/>
  </w:num>
  <w:num w:numId="34" w16cid:durableId="694426763">
    <w:abstractNumId w:val="11"/>
  </w:num>
  <w:num w:numId="35" w16cid:durableId="987708993">
    <w:abstractNumId w:val="29"/>
  </w:num>
  <w:num w:numId="36" w16cid:durableId="1121614310">
    <w:abstractNumId w:val="33"/>
  </w:num>
  <w:num w:numId="37" w16cid:durableId="1615556333">
    <w:abstractNumId w:val="6"/>
  </w:num>
  <w:num w:numId="38" w16cid:durableId="600913267">
    <w:abstractNumId w:val="27"/>
  </w:num>
  <w:num w:numId="39" w16cid:durableId="187075248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15</Pages>
  <Words>5959</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97</cp:revision>
  <cp:lastPrinted>2022-11-03T08:25:00Z</cp:lastPrinted>
  <dcterms:created xsi:type="dcterms:W3CDTF">2021-07-27T07:59:00Z</dcterms:created>
  <dcterms:modified xsi:type="dcterms:W3CDTF">2022-11-03T08:25:00Z</dcterms:modified>
</cp:coreProperties>
</file>