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5941" w:rsidRPr="00A85941" w:rsidRDefault="00A85941" w:rsidP="00A85941">
      <w:pPr>
        <w:spacing w:after="4" w:line="268" w:lineRule="auto"/>
        <w:ind w:left="2230" w:right="262" w:hanging="1721"/>
        <w:jc w:val="center"/>
        <w:rPr>
          <w:rFonts w:ascii="Times New Roman" w:hAnsi="Times New Roman" w:cs="Times New Roman"/>
          <w:b/>
          <w:sz w:val="24"/>
          <w:szCs w:val="24"/>
          <w:u w:val="single" w:color="000000"/>
        </w:rPr>
      </w:pPr>
      <w:r w:rsidRPr="00A85941">
        <w:rPr>
          <w:rFonts w:ascii="Times New Roman" w:hAnsi="Times New Roman" w:cs="Times New Roman"/>
          <w:b/>
          <w:sz w:val="24"/>
          <w:szCs w:val="24"/>
        </w:rPr>
        <w:t>ИЗВЕЩЕНИЕ О ПРОВЕДЕНИИ ОТКРЫТОГО КОНКУРСА</w:t>
      </w:r>
      <w:r w:rsidR="0032786B">
        <w:rPr>
          <w:rFonts w:ascii="Times New Roman" w:hAnsi="Times New Roman" w:cs="Times New Roman"/>
          <w:b/>
          <w:sz w:val="24"/>
          <w:szCs w:val="24"/>
        </w:rPr>
        <w:t xml:space="preserve"> №ЦЭ-</w:t>
      </w:r>
      <w:r w:rsidR="004B6474">
        <w:rPr>
          <w:rFonts w:ascii="Times New Roman" w:hAnsi="Times New Roman" w:cs="Times New Roman"/>
          <w:b/>
          <w:sz w:val="24"/>
          <w:szCs w:val="24"/>
        </w:rPr>
        <w:t xml:space="preserve">29 </w:t>
      </w:r>
      <w:r w:rsidR="0032786B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="004B6474">
        <w:rPr>
          <w:rFonts w:ascii="Times New Roman" w:hAnsi="Times New Roman" w:cs="Times New Roman"/>
          <w:b/>
          <w:sz w:val="24"/>
          <w:szCs w:val="24"/>
        </w:rPr>
        <w:t>11</w:t>
      </w:r>
      <w:r w:rsidR="0032786B">
        <w:rPr>
          <w:rFonts w:ascii="Times New Roman" w:hAnsi="Times New Roman" w:cs="Times New Roman"/>
          <w:b/>
          <w:sz w:val="24"/>
          <w:szCs w:val="24"/>
        </w:rPr>
        <w:t>.</w:t>
      </w:r>
      <w:r w:rsidR="004B6474">
        <w:rPr>
          <w:rFonts w:ascii="Times New Roman" w:hAnsi="Times New Roman" w:cs="Times New Roman"/>
          <w:b/>
          <w:sz w:val="24"/>
          <w:szCs w:val="24"/>
        </w:rPr>
        <w:t>10</w:t>
      </w:r>
      <w:r w:rsidR="0032786B">
        <w:rPr>
          <w:rFonts w:ascii="Times New Roman" w:hAnsi="Times New Roman" w:cs="Times New Roman"/>
          <w:b/>
          <w:sz w:val="24"/>
          <w:szCs w:val="24"/>
        </w:rPr>
        <w:t>.2019 г.</w:t>
      </w:r>
    </w:p>
    <w:p w:rsidR="00A85941" w:rsidRPr="002E28DB" w:rsidRDefault="00A85941" w:rsidP="003809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8DB">
        <w:rPr>
          <w:rFonts w:ascii="Times New Roman" w:hAnsi="Times New Roman" w:cs="Times New Roman"/>
          <w:b/>
          <w:sz w:val="24"/>
          <w:szCs w:val="24"/>
        </w:rPr>
        <w:t xml:space="preserve">на право </w:t>
      </w:r>
      <w:r w:rsidR="0057756D" w:rsidRPr="0057756D">
        <w:rPr>
          <w:rFonts w:ascii="Times New Roman" w:hAnsi="Times New Roman" w:cs="Times New Roman"/>
          <w:b/>
          <w:sz w:val="24"/>
          <w:szCs w:val="24"/>
        </w:rPr>
        <w:t>заключения договора по оказанию услуг по поиску партнеров для субъектов малого и среднего предпринимательства на территории Монголии</w:t>
      </w:r>
      <w:r w:rsidR="00A02E88" w:rsidRPr="00A02E88">
        <w:rPr>
          <w:rFonts w:ascii="Times New Roman" w:hAnsi="Times New Roman" w:cs="Times New Roman"/>
          <w:b/>
          <w:sz w:val="24"/>
          <w:szCs w:val="24"/>
        </w:rPr>
        <w:t>.</w:t>
      </w:r>
    </w:p>
    <w:p w:rsidR="00A85941" w:rsidRPr="00A179EA" w:rsidRDefault="00A85941" w:rsidP="00A85941">
      <w:pPr>
        <w:spacing w:after="4" w:line="268" w:lineRule="auto"/>
        <w:ind w:left="2230" w:right="262" w:hanging="1721"/>
        <w:jc w:val="center"/>
        <w:rPr>
          <w:sz w:val="24"/>
          <w:szCs w:val="24"/>
        </w:rPr>
      </w:pPr>
    </w:p>
    <w:tbl>
      <w:tblPr>
        <w:tblW w:w="10632" w:type="dxa"/>
        <w:tblInd w:w="-289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411"/>
        <w:gridCol w:w="8221"/>
      </w:tblGrid>
      <w:tr w:rsidR="00A85941" w:rsidRPr="002E28DB" w:rsidTr="00F03FE9">
        <w:trPr>
          <w:trHeight w:val="74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Организатор конкурса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0" w:name="_Hlk2697263"/>
            <w:r w:rsidRPr="002E28DB">
              <w:rPr>
                <w:rFonts w:ascii="Times New Roman" w:hAnsi="Times New Roman"/>
                <w:sz w:val="24"/>
                <w:szCs w:val="24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 (Центр экспорта Республики Бурятия)</w:t>
            </w:r>
            <w:bookmarkEnd w:id="0"/>
          </w:p>
        </w:tc>
      </w:tr>
      <w:tr w:rsidR="00A85941" w:rsidRPr="002E28DB" w:rsidTr="00F03FE9">
        <w:trPr>
          <w:trHeight w:val="46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Почтовый адрес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670000, Республика Бурятия, г. Улан-Удэ, ул. Смолина 65</w:t>
            </w:r>
          </w:p>
        </w:tc>
      </w:tr>
      <w:tr w:rsidR="00A85941" w:rsidRPr="002E28DB" w:rsidTr="0057756D">
        <w:trPr>
          <w:trHeight w:val="68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Предмет конкурса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805474" w:rsidP="00CE142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474">
              <w:rPr>
                <w:rFonts w:ascii="Times New Roman" w:eastAsia="Calibri" w:hAnsi="Times New Roman" w:cs="Times New Roman"/>
                <w:sz w:val="24"/>
                <w:szCs w:val="24"/>
              </w:rPr>
              <w:t>казани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4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услуг </w:t>
            </w:r>
            <w:r w:rsidR="0057756D" w:rsidRPr="0057756D">
              <w:rPr>
                <w:rFonts w:ascii="Times New Roman" w:hAnsi="Times New Roman" w:cs="Times New Roman"/>
                <w:sz w:val="24"/>
                <w:szCs w:val="24"/>
              </w:rPr>
              <w:t xml:space="preserve">по поиску партнеров для субъектов малого и среднего предпринимательства на территории </w:t>
            </w:r>
            <w:r w:rsidR="004B6474">
              <w:rPr>
                <w:rFonts w:ascii="Times New Roman" w:hAnsi="Times New Roman" w:cs="Times New Roman"/>
                <w:sz w:val="24"/>
                <w:szCs w:val="24"/>
              </w:rPr>
              <w:t>Социалистической Республики Вьетнам</w:t>
            </w:r>
          </w:p>
        </w:tc>
      </w:tr>
      <w:tr w:rsidR="00A85941" w:rsidRPr="002E28DB" w:rsidTr="00F03FE9">
        <w:trPr>
          <w:trHeight w:val="24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Проект договора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2E28DB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="00F057A5">
              <w:rPr>
                <w:rFonts w:ascii="Times New Roman" w:hAnsi="Times New Roman"/>
                <w:sz w:val="24"/>
                <w:szCs w:val="24"/>
              </w:rPr>
              <w:t>3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 w:rsidR="00785D7D">
              <w:rPr>
                <w:rFonts w:ascii="Times New Roman" w:hAnsi="Times New Roman"/>
                <w:sz w:val="24"/>
                <w:szCs w:val="24"/>
              </w:rPr>
              <w:t>конкурсной документации</w:t>
            </w:r>
          </w:p>
        </w:tc>
      </w:tr>
      <w:tr w:rsidR="00A85941" w:rsidRPr="002E28DB" w:rsidTr="00F03FE9">
        <w:trPr>
          <w:trHeight w:val="29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Техническое задание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2E28DB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="00F43ABE">
              <w:rPr>
                <w:rFonts w:ascii="Times New Roman" w:hAnsi="Times New Roman"/>
                <w:sz w:val="24"/>
                <w:szCs w:val="24"/>
              </w:rPr>
              <w:t>1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 w:rsidR="00F43ABE">
              <w:rPr>
                <w:rFonts w:ascii="Times New Roman" w:hAnsi="Times New Roman"/>
                <w:sz w:val="24"/>
                <w:szCs w:val="24"/>
              </w:rPr>
              <w:t>договору</w:t>
            </w:r>
          </w:p>
        </w:tc>
      </w:tr>
      <w:tr w:rsidR="00A85941" w:rsidRPr="002E28DB" w:rsidTr="00C66C20">
        <w:trPr>
          <w:trHeight w:val="68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941" w:rsidRPr="00D6548C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548C">
              <w:rPr>
                <w:rFonts w:ascii="Times New Roman" w:hAnsi="Times New Roman"/>
                <w:sz w:val="24"/>
                <w:szCs w:val="24"/>
              </w:rPr>
              <w:t xml:space="preserve">Начальная </w:t>
            </w:r>
          </w:p>
          <w:p w:rsidR="00A85941" w:rsidRPr="00F43ABE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D6548C">
              <w:rPr>
                <w:rFonts w:ascii="Times New Roman" w:hAnsi="Times New Roman"/>
                <w:sz w:val="24"/>
                <w:szCs w:val="24"/>
              </w:rPr>
              <w:t>(максимальная) цена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474" w:rsidRDefault="00805474" w:rsidP="00C66C20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Начальная (максимальная) цена за </w:t>
            </w:r>
            <w:r w:rsidR="0057756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комплекс услуг* по поиску партнера для </w:t>
            </w:r>
            <w:r w:rsidR="00134965" w:rsidRPr="0013496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1 </w:t>
            </w:r>
            <w:r w:rsidR="0057756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СМСП </w:t>
            </w:r>
            <w:r w:rsidR="005D3D0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–</w:t>
            </w:r>
            <w:r w:rsidR="00134965" w:rsidRPr="0013496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5D3D03" w:rsidRPr="005D3D0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</w:t>
            </w:r>
            <w:r w:rsidR="005D3D0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134965" w:rsidRPr="005D3D0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000 руб.</w:t>
            </w:r>
            <w:r w:rsidR="005D3D03" w:rsidRPr="005D3D0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</w:t>
            </w:r>
            <w:r w:rsidR="005D3D0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один контакт</w:t>
            </w:r>
            <w:r w:rsidR="0081609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м</w:t>
            </w:r>
            <w:r w:rsidR="005D3D0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аксимальная сумма договора 200000, </w:t>
            </w:r>
            <w:r w:rsidR="0081609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(двести тысяч) </w:t>
            </w:r>
            <w:r w:rsidR="0081609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руб.</w:t>
            </w:r>
            <w:bookmarkStart w:id="1" w:name="_GoBack"/>
            <w:bookmarkEnd w:id="1"/>
          </w:p>
          <w:p w:rsidR="0057756D" w:rsidRDefault="0057756D" w:rsidP="00C66C20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57756D" w:rsidRPr="00805474" w:rsidRDefault="0057756D" w:rsidP="00C66C20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*комплекс услуг в соответствии с Техническим заданием </w:t>
            </w:r>
          </w:p>
        </w:tc>
      </w:tr>
      <w:tr w:rsidR="001416C4" w:rsidRPr="002E28DB" w:rsidTr="00F03FE9">
        <w:trPr>
          <w:trHeight w:val="28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Порядок расчетов 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F43ABE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4 проекта договора</w:t>
            </w:r>
          </w:p>
        </w:tc>
      </w:tr>
      <w:tr w:rsidR="001A0E55" w:rsidRPr="002E28DB" w:rsidTr="00F03FE9">
        <w:trPr>
          <w:trHeight w:val="28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E55" w:rsidRPr="002E28DB" w:rsidRDefault="001A0E55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действия договора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E55" w:rsidRDefault="001A0E55" w:rsidP="001A0E55">
            <w:pPr>
              <w:pStyle w:val="a9"/>
              <w:rPr>
                <w:rFonts w:ascii="Times New Roman" w:hAnsi="Times New Roman"/>
                <w:sz w:val="24"/>
              </w:rPr>
            </w:pPr>
            <w:r w:rsidRPr="00CE1429">
              <w:rPr>
                <w:rFonts w:ascii="Times New Roman" w:hAnsi="Times New Roman"/>
                <w:sz w:val="24"/>
              </w:rPr>
              <w:t xml:space="preserve">с момента заключения </w:t>
            </w:r>
            <w:r w:rsidRPr="00816095">
              <w:rPr>
                <w:rFonts w:ascii="Times New Roman" w:hAnsi="Times New Roman"/>
                <w:sz w:val="24"/>
              </w:rPr>
              <w:t>договора по «31» декабря 2019 года</w:t>
            </w:r>
          </w:p>
          <w:p w:rsidR="001A0E55" w:rsidRDefault="001A0E55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16C4" w:rsidRPr="002E28DB" w:rsidTr="00A662FA">
        <w:trPr>
          <w:trHeight w:val="39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A662FA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Получатель услуги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056DA6" w:rsidP="00A662FA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 предпринимательства «Мой бизнес»</w:t>
            </w:r>
          </w:p>
        </w:tc>
      </w:tr>
      <w:tr w:rsidR="001416C4" w:rsidRPr="002E28DB" w:rsidTr="00F03FE9">
        <w:trPr>
          <w:trHeight w:val="111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Дополнительные требования к заявителям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1. Не проведение ликвидации Участника конкурса – юридического лица и отсутствие решения арбитражного суда о признании Участника конкурса– юридического лица или индивидуального предпринимателя несостоятельным (банкротом) и об открытии конкурсного производства; 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2. Отсутствие в Реестре недобросовестных поставщиков (подрядчиков, исполнителей) информации об Участнике конкурса, в том числе информации об учредителях, о членах коллегиального исполнительного органа, лице, исполняющем функции единоличного исполнительного органа.</w:t>
            </w:r>
          </w:p>
          <w:p w:rsidR="00A662FA" w:rsidRPr="0057756D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3. Наличие опыта проведения мероприятий аналогичных предмету конкурса либо опыта проведения мероприятий по смежным направлениям предмета конкурса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416C4" w:rsidRPr="002E28DB" w:rsidTr="0057756D">
        <w:trPr>
          <w:trHeight w:val="41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Перечень дополнительных документов, предоставляемых в составе конкурсной заявки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1. Заявка на участие в конкурсе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согласно 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Приложени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/>
                <w:sz w:val="24"/>
                <w:szCs w:val="24"/>
              </w:rPr>
              <w:t>конкурсной документации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;  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2. Карточка квалификации по форме согласно Приложени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/>
                <w:sz w:val="24"/>
                <w:szCs w:val="24"/>
              </w:rPr>
              <w:t>конкурсной документации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3. Документы, подтверждающие квалификационный опыт компании. </w:t>
            </w: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Квалификационный опыт должен быть подтвержден наглядными материалами результатов оказанных услуг, т.е. в составе документов, предоставляемых в Фонд, должны быть включены примеры отчетов (заключений), сформированные по результатам оказанных услуг, реестр проектов, по которым оказаны услуги (при наличии конфиденциальной, коммерческой и иной информации не подлежащей передаче или раскрытию, могут предоставляться выдержки из документов или документы, содержащие исключение в этой части):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а) Заключенные договоры с подписанными актами за последние 3 года (выдержки из них);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4. Документы, подтверждающие наличие сотрудников, привлекаемых к исполнению работ, соответствующих следующ</w:t>
            </w:r>
            <w:r>
              <w:rPr>
                <w:rFonts w:ascii="Times New Roman" w:hAnsi="Times New Roman"/>
                <w:sz w:val="24"/>
                <w:szCs w:val="24"/>
              </w:rPr>
              <w:t>ему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требовани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а) имеющие законченное высшее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образование по соответствующей услуге;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Участниками конкурса предоставляются подтверждающие документы на каждого из представленных сотрудников: </w:t>
            </w:r>
          </w:p>
          <w:p w:rsidR="001416C4" w:rsidRPr="002E28DB" w:rsidRDefault="001416C4" w:rsidP="001416C4">
            <w:pPr>
              <w:pStyle w:val="a9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копии документов об образовании (дипломы, сертификаты, удостоверения, свидетельства и т.д.);</w:t>
            </w:r>
          </w:p>
          <w:p w:rsidR="00CD0081" w:rsidRDefault="001416C4" w:rsidP="00CD0081">
            <w:pPr>
              <w:pStyle w:val="a9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копия трудовой книжки и/или договора ГПХ с Участником конкурса;</w:t>
            </w:r>
          </w:p>
          <w:p w:rsidR="0057756D" w:rsidRDefault="0057756D" w:rsidP="0057756D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7756D" w:rsidRPr="0038518C" w:rsidRDefault="0057756D" w:rsidP="0057756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 листы поданной Конкурсной заявки должны быть прошиты и пронумерованы. Заявка на участие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38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конкурсе должна содержать опись входящих в ее состав документов, быть скреплена печатью Участника конкурса при наличии печати (для юридического лица) и подписана Участником конкурса или лицом, уполномоченным Участником конкурса. Все документы в составе заявки должны быть напечатаны. Подчистки и исправления не допускаются, за исключением исправлений, скрепленных печатью и заверенных подписью уполномоченного лица. </w:t>
            </w:r>
          </w:p>
          <w:p w:rsidR="0057756D" w:rsidRDefault="0057756D" w:rsidP="0057756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Документы в составе заявки представляются на русском языке. Документы, составленные полностью или в какой-либо их части на иностранном языке, представляются с надлежащим образом заверенным переводом на русский язык. </w:t>
            </w:r>
          </w:p>
          <w:p w:rsidR="0057756D" w:rsidRPr="0057756D" w:rsidRDefault="0057756D" w:rsidP="0057756D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85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Конкурсная заявка подается в запечатанном конверте, не позволяющем просматривать содержание заявки.</w:t>
            </w:r>
          </w:p>
        </w:tc>
      </w:tr>
      <w:tr w:rsidR="001416C4" w:rsidRPr="002E28DB" w:rsidTr="00F03FE9">
        <w:trPr>
          <w:trHeight w:val="540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Критерии оценки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tbl>
            <w:tblPr>
              <w:tblpPr w:leftFromText="180" w:rightFromText="180" w:vertAnchor="text" w:horzAnchor="margin" w:tblpY="-1220"/>
              <w:tblOverlap w:val="never"/>
              <w:tblW w:w="7933" w:type="dxa"/>
              <w:tblLayout w:type="fixed"/>
              <w:tblCellMar>
                <w:top w:w="7" w:type="dxa"/>
                <w:left w:w="110" w:type="dxa"/>
                <w:right w:w="63" w:type="dxa"/>
              </w:tblCellMar>
              <w:tblLook w:val="04A0" w:firstRow="1" w:lastRow="0" w:firstColumn="1" w:lastColumn="0" w:noHBand="0" w:noVBand="1"/>
            </w:tblPr>
            <w:tblGrid>
              <w:gridCol w:w="581"/>
              <w:gridCol w:w="2321"/>
              <w:gridCol w:w="1629"/>
              <w:gridCol w:w="2017"/>
              <w:gridCol w:w="1385"/>
            </w:tblGrid>
            <w:tr w:rsidR="001416C4" w:rsidRPr="002E28DB" w:rsidTr="00F03FE9">
              <w:trPr>
                <w:trHeight w:val="470"/>
              </w:trPr>
              <w:tc>
                <w:tcPr>
                  <w:tcW w:w="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№ </w:t>
                  </w:r>
                </w:p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п/п </w:t>
                  </w:r>
                </w:p>
              </w:tc>
              <w:tc>
                <w:tcPr>
                  <w:tcW w:w="23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Критерий оценки заявок </w:t>
                  </w:r>
                </w:p>
              </w:tc>
              <w:tc>
                <w:tcPr>
                  <w:tcW w:w="16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Весовой коэффициент критерия (%) </w:t>
                  </w: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Результат ранжирования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Бальная шкала </w:t>
                  </w:r>
                </w:p>
              </w:tc>
            </w:tr>
            <w:tr w:rsidR="001416C4" w:rsidRPr="002E28DB" w:rsidTr="00F03FE9">
              <w:trPr>
                <w:trHeight w:val="917"/>
              </w:trPr>
              <w:tc>
                <w:tcPr>
                  <w:tcW w:w="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1. </w:t>
                  </w:r>
                </w:p>
              </w:tc>
              <w:tc>
                <w:tcPr>
                  <w:tcW w:w="23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>Цена</w:t>
                  </w:r>
                </w:p>
              </w:tc>
              <w:tc>
                <w:tcPr>
                  <w:tcW w:w="162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60%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E28D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 соответствии с Порядком отбора компаний</w:t>
                  </w: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 для участия в реализации мероприятий, направленных на обеспечение деятельности Гарантийного фонда Бурятия</w:t>
                  </w:r>
                </w:p>
              </w:tc>
            </w:tr>
            <w:tr w:rsidR="001416C4" w:rsidRPr="002E28DB" w:rsidTr="00F03FE9">
              <w:trPr>
                <w:trHeight w:val="380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2. </w:t>
                  </w:r>
                </w:p>
              </w:tc>
              <w:tc>
                <w:tcPr>
                  <w:tcW w:w="232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BC2D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Опыт </w:t>
                  </w:r>
                  <w:r w:rsidR="00BC2DDB">
                    <w:rPr>
                      <w:rFonts w:ascii="Times New Roman" w:hAnsi="Times New Roman"/>
                      <w:sz w:val="24"/>
                      <w:szCs w:val="24"/>
                    </w:rPr>
                    <w:t>оказания аналогичных услуг</w:t>
                  </w:r>
                </w:p>
              </w:tc>
              <w:tc>
                <w:tcPr>
                  <w:tcW w:w="162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EC16AA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20%</w:t>
                  </w: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100 </w:t>
                  </w:r>
                </w:p>
              </w:tc>
            </w:tr>
            <w:tr w:rsidR="001416C4" w:rsidRPr="002E28DB" w:rsidTr="00F03FE9">
              <w:trPr>
                <w:trHeight w:val="286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2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80 </w:t>
                  </w:r>
                </w:p>
              </w:tc>
            </w:tr>
            <w:tr w:rsidR="001416C4" w:rsidRPr="002E28DB" w:rsidTr="00F03FE9">
              <w:trPr>
                <w:trHeight w:val="24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3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50 </w:t>
                  </w:r>
                </w:p>
              </w:tc>
            </w:tr>
            <w:tr w:rsidR="001416C4" w:rsidRPr="002E28DB" w:rsidTr="00F03FE9">
              <w:trPr>
                <w:trHeight w:val="338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4 и далее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0 </w:t>
                  </w:r>
                </w:p>
              </w:tc>
            </w:tr>
            <w:tr w:rsidR="001416C4" w:rsidRPr="002E28DB" w:rsidTr="00F03FE9">
              <w:trPr>
                <w:trHeight w:val="317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3. </w:t>
                  </w:r>
                </w:p>
              </w:tc>
              <w:tc>
                <w:tcPr>
                  <w:tcW w:w="232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>Наличие квалифицированных специалистов</w:t>
                  </w:r>
                </w:p>
              </w:tc>
              <w:tc>
                <w:tcPr>
                  <w:tcW w:w="162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416C4" w:rsidRPr="00EC16AA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20%</w:t>
                  </w: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100 </w:t>
                  </w:r>
                </w:p>
              </w:tc>
            </w:tr>
            <w:tr w:rsidR="001416C4" w:rsidRPr="002E28DB" w:rsidTr="00F03FE9">
              <w:trPr>
                <w:trHeight w:val="31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2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80 </w:t>
                  </w:r>
                </w:p>
              </w:tc>
            </w:tr>
            <w:tr w:rsidR="001416C4" w:rsidRPr="002E28DB" w:rsidTr="00F03FE9">
              <w:trPr>
                <w:trHeight w:val="314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3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50 </w:t>
                  </w:r>
                </w:p>
              </w:tc>
            </w:tr>
            <w:tr w:rsidR="001416C4" w:rsidRPr="002E28DB" w:rsidTr="00F03FE9">
              <w:trPr>
                <w:trHeight w:val="31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4 и далее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0 </w:t>
                  </w:r>
                </w:p>
              </w:tc>
            </w:tr>
          </w:tbl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416C4" w:rsidRPr="002E28DB" w:rsidTr="00F03FE9">
        <w:trPr>
          <w:trHeight w:val="222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Место и срок подачи конкурсных заявок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Конкурсные заявки предоставляются по адресу: </w:t>
            </w:r>
          </w:p>
          <w:p w:rsidR="001416C4" w:rsidRPr="002E28DB" w:rsidRDefault="001416C4" w:rsidP="00A662FA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670000, г. Улан-Удэ, ул. Смолина, 65, Центр предпринимательства «Мой бизнес»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Тел</w:t>
            </w:r>
            <w:r w:rsidRPr="002E28DB">
              <w:rPr>
                <w:rFonts w:ascii="Times New Roman" w:hAnsi="Times New Roman"/>
                <w:sz w:val="24"/>
                <w:szCs w:val="24"/>
                <w:lang w:val="en-US"/>
              </w:rPr>
              <w:t>.: 8 800 30 30 123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E-mail: info@msp03.ru 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Конкурсные заявки принимаются до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0 ч.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(местного времени) </w:t>
            </w:r>
            <w:r w:rsidR="004B6474">
              <w:rPr>
                <w:rFonts w:ascii="Times New Roman" w:hAnsi="Times New Roman"/>
                <w:sz w:val="24"/>
                <w:szCs w:val="24"/>
              </w:rPr>
              <w:t>25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.</w:t>
            </w:r>
            <w:r w:rsidR="004B6474">
              <w:rPr>
                <w:rFonts w:ascii="Times New Roman" w:hAnsi="Times New Roman"/>
                <w:sz w:val="24"/>
                <w:szCs w:val="24"/>
              </w:rPr>
              <w:t>10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.2019 г.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Режим работы: с 08.30 до 17.30, перерыв на обед с 12.00 до 13.00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С пометкой – </w:t>
            </w: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 xml:space="preserve">«Заявка на участие в открытом конкурсе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№ЦЭ-</w:t>
            </w:r>
            <w:r w:rsidR="004B6474">
              <w:rPr>
                <w:rFonts w:ascii="Times New Roman" w:hAnsi="Times New Roman"/>
                <w:i/>
                <w:sz w:val="24"/>
                <w:szCs w:val="24"/>
              </w:rPr>
              <w:t>29</w:t>
            </w: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»</w:t>
            </w:r>
          </w:p>
        </w:tc>
      </w:tr>
      <w:tr w:rsidR="001416C4" w:rsidRPr="00F03FE9" w:rsidTr="00D61E06">
        <w:trPr>
          <w:trHeight w:val="113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Контактная информация 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Халбаева Ольга Александровна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Менеджер Центра экспорта Республики Бурятия</w:t>
            </w:r>
          </w:p>
          <w:p w:rsidR="001416C4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тел.: 8 800 30 30 123, доб. 128</w:t>
            </w:r>
          </w:p>
          <w:p w:rsidR="001416C4" w:rsidRPr="00F03FE9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e-mail</w:t>
            </w:r>
            <w:r w:rsidRPr="00F03FE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olga.halbaeva@msp03.ru</w:t>
            </w:r>
          </w:p>
        </w:tc>
      </w:tr>
    </w:tbl>
    <w:p w:rsidR="002E28DB" w:rsidRPr="00F03FE9" w:rsidRDefault="002E28DB" w:rsidP="002E28DB">
      <w:pPr>
        <w:keepNext/>
        <w:keepLines/>
        <w:widowControl w:val="0"/>
        <w:suppressLineNumbers/>
        <w:suppressAutoHyphens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2E28DB" w:rsidRPr="00F03FE9" w:rsidRDefault="002E28DB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2E28DB" w:rsidRPr="00F03FE9" w:rsidSect="00F03FE9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8BA52ED"/>
    <w:multiLevelType w:val="hybridMultilevel"/>
    <w:tmpl w:val="86D8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2805"/>
    <w:multiLevelType w:val="hybridMultilevel"/>
    <w:tmpl w:val="54F0FE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871184"/>
    <w:multiLevelType w:val="hybridMultilevel"/>
    <w:tmpl w:val="2E10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67E36"/>
    <w:multiLevelType w:val="multilevel"/>
    <w:tmpl w:val="05CCD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557B6B"/>
    <w:multiLevelType w:val="hybridMultilevel"/>
    <w:tmpl w:val="51407C38"/>
    <w:lvl w:ilvl="0" w:tplc="D884E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C72EF"/>
    <w:multiLevelType w:val="hybridMultilevel"/>
    <w:tmpl w:val="C5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B44F8"/>
    <w:multiLevelType w:val="hybridMultilevel"/>
    <w:tmpl w:val="880473BC"/>
    <w:lvl w:ilvl="0" w:tplc="4C40A1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EF4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0404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DEA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14D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CEEB5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F5A1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C47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3402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F642DAB"/>
    <w:multiLevelType w:val="hybridMultilevel"/>
    <w:tmpl w:val="4B38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704AF"/>
    <w:multiLevelType w:val="hybridMultilevel"/>
    <w:tmpl w:val="C022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F093B"/>
    <w:multiLevelType w:val="hybridMultilevel"/>
    <w:tmpl w:val="7A9AE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733E1"/>
    <w:multiLevelType w:val="multilevel"/>
    <w:tmpl w:val="6114B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4D35CB"/>
    <w:multiLevelType w:val="multilevel"/>
    <w:tmpl w:val="E7565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B17A6E"/>
    <w:multiLevelType w:val="hybridMultilevel"/>
    <w:tmpl w:val="4DC84C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57546FBD"/>
    <w:multiLevelType w:val="hybridMultilevel"/>
    <w:tmpl w:val="DC9C052A"/>
    <w:lvl w:ilvl="0" w:tplc="77C8D5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80EC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72A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38E9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87C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4725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90A5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085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E5A7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28328E"/>
    <w:multiLevelType w:val="hybridMultilevel"/>
    <w:tmpl w:val="1FC6509A"/>
    <w:lvl w:ilvl="0" w:tplc="99FAAF5E">
      <w:start w:val="1"/>
      <w:numFmt w:val="decimal"/>
      <w:lvlText w:val="1.%1. 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0884FE2"/>
    <w:multiLevelType w:val="hybridMultilevel"/>
    <w:tmpl w:val="89D2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9"/>
  </w:num>
  <w:num w:numId="5">
    <w:abstractNumId w:val="14"/>
  </w:num>
  <w:num w:numId="6">
    <w:abstractNumId w:val="15"/>
  </w:num>
  <w:num w:numId="7">
    <w:abstractNumId w:val="6"/>
  </w:num>
  <w:num w:numId="8">
    <w:abstractNumId w:val="18"/>
  </w:num>
  <w:num w:numId="9">
    <w:abstractNumId w:val="7"/>
  </w:num>
  <w:num w:numId="10">
    <w:abstractNumId w:val="13"/>
  </w:num>
  <w:num w:numId="11">
    <w:abstractNumId w:val="16"/>
  </w:num>
  <w:num w:numId="12">
    <w:abstractNumId w:val="3"/>
  </w:num>
  <w:num w:numId="13">
    <w:abstractNumId w:val="19"/>
  </w:num>
  <w:num w:numId="14">
    <w:abstractNumId w:val="17"/>
  </w:num>
  <w:num w:numId="15">
    <w:abstractNumId w:val="10"/>
  </w:num>
  <w:num w:numId="16">
    <w:abstractNumId w:val="2"/>
  </w:num>
  <w:num w:numId="17">
    <w:abstractNumId w:val="11"/>
  </w:num>
  <w:num w:numId="18">
    <w:abstractNumId w:val="1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03D"/>
    <w:rsid w:val="0002603D"/>
    <w:rsid w:val="000309AC"/>
    <w:rsid w:val="000528BF"/>
    <w:rsid w:val="00055351"/>
    <w:rsid w:val="00056435"/>
    <w:rsid w:val="00056DA6"/>
    <w:rsid w:val="000701B5"/>
    <w:rsid w:val="00093D67"/>
    <w:rsid w:val="00101372"/>
    <w:rsid w:val="00125A44"/>
    <w:rsid w:val="00134965"/>
    <w:rsid w:val="001416C4"/>
    <w:rsid w:val="00141973"/>
    <w:rsid w:val="0015736A"/>
    <w:rsid w:val="001619E2"/>
    <w:rsid w:val="00171A0E"/>
    <w:rsid w:val="001823EE"/>
    <w:rsid w:val="001862E1"/>
    <w:rsid w:val="001A0E55"/>
    <w:rsid w:val="001B743C"/>
    <w:rsid w:val="001B7A78"/>
    <w:rsid w:val="001C1111"/>
    <w:rsid w:val="001D036D"/>
    <w:rsid w:val="001E0C02"/>
    <w:rsid w:val="0022368D"/>
    <w:rsid w:val="00264DF6"/>
    <w:rsid w:val="0028572A"/>
    <w:rsid w:val="002B5D28"/>
    <w:rsid w:val="002C45EA"/>
    <w:rsid w:val="002E28DB"/>
    <w:rsid w:val="002E3AB4"/>
    <w:rsid w:val="002E6017"/>
    <w:rsid w:val="003175D5"/>
    <w:rsid w:val="0032786B"/>
    <w:rsid w:val="00341C2F"/>
    <w:rsid w:val="00362179"/>
    <w:rsid w:val="00364C4E"/>
    <w:rsid w:val="00367198"/>
    <w:rsid w:val="003800E0"/>
    <w:rsid w:val="00380980"/>
    <w:rsid w:val="003F65FF"/>
    <w:rsid w:val="00447210"/>
    <w:rsid w:val="00491D38"/>
    <w:rsid w:val="004B27F1"/>
    <w:rsid w:val="004B6474"/>
    <w:rsid w:val="004C34F8"/>
    <w:rsid w:val="004D0F31"/>
    <w:rsid w:val="004E628D"/>
    <w:rsid w:val="004F2C45"/>
    <w:rsid w:val="005037BB"/>
    <w:rsid w:val="00523150"/>
    <w:rsid w:val="00547253"/>
    <w:rsid w:val="0055127F"/>
    <w:rsid w:val="00560A8C"/>
    <w:rsid w:val="00574F10"/>
    <w:rsid w:val="0057756D"/>
    <w:rsid w:val="005B198A"/>
    <w:rsid w:val="005C621B"/>
    <w:rsid w:val="005D3D03"/>
    <w:rsid w:val="005D4B64"/>
    <w:rsid w:val="005D745F"/>
    <w:rsid w:val="005E1050"/>
    <w:rsid w:val="005F302D"/>
    <w:rsid w:val="00616805"/>
    <w:rsid w:val="00617E58"/>
    <w:rsid w:val="00627C56"/>
    <w:rsid w:val="00655F7A"/>
    <w:rsid w:val="00656A37"/>
    <w:rsid w:val="006B7B19"/>
    <w:rsid w:val="006C20A1"/>
    <w:rsid w:val="006E5070"/>
    <w:rsid w:val="006F1AEB"/>
    <w:rsid w:val="00702DA7"/>
    <w:rsid w:val="0071231F"/>
    <w:rsid w:val="00713622"/>
    <w:rsid w:val="0071438A"/>
    <w:rsid w:val="00721481"/>
    <w:rsid w:val="00766691"/>
    <w:rsid w:val="00773622"/>
    <w:rsid w:val="00783B38"/>
    <w:rsid w:val="00785D7D"/>
    <w:rsid w:val="00790182"/>
    <w:rsid w:val="00793588"/>
    <w:rsid w:val="00797C54"/>
    <w:rsid w:val="007A3DC5"/>
    <w:rsid w:val="007A6A61"/>
    <w:rsid w:val="007E16EB"/>
    <w:rsid w:val="007E3FEB"/>
    <w:rsid w:val="007E6F16"/>
    <w:rsid w:val="007F6A90"/>
    <w:rsid w:val="00805474"/>
    <w:rsid w:val="00806F07"/>
    <w:rsid w:val="00816095"/>
    <w:rsid w:val="00842B89"/>
    <w:rsid w:val="0088725F"/>
    <w:rsid w:val="008A0DB8"/>
    <w:rsid w:val="008E525A"/>
    <w:rsid w:val="00904844"/>
    <w:rsid w:val="00951DD1"/>
    <w:rsid w:val="00956C94"/>
    <w:rsid w:val="009A5A3D"/>
    <w:rsid w:val="009B18C4"/>
    <w:rsid w:val="009B3F92"/>
    <w:rsid w:val="009D6DE6"/>
    <w:rsid w:val="009E25B2"/>
    <w:rsid w:val="009F0B66"/>
    <w:rsid w:val="009F233E"/>
    <w:rsid w:val="009F3F37"/>
    <w:rsid w:val="009F44CD"/>
    <w:rsid w:val="00A0202C"/>
    <w:rsid w:val="00A02E88"/>
    <w:rsid w:val="00A41A01"/>
    <w:rsid w:val="00A539E9"/>
    <w:rsid w:val="00A57437"/>
    <w:rsid w:val="00A6178A"/>
    <w:rsid w:val="00A662FA"/>
    <w:rsid w:val="00A73523"/>
    <w:rsid w:val="00A85941"/>
    <w:rsid w:val="00AC35B1"/>
    <w:rsid w:val="00B0438C"/>
    <w:rsid w:val="00B21829"/>
    <w:rsid w:val="00B257EF"/>
    <w:rsid w:val="00B27D5F"/>
    <w:rsid w:val="00B35C25"/>
    <w:rsid w:val="00B364B5"/>
    <w:rsid w:val="00B41675"/>
    <w:rsid w:val="00B7372E"/>
    <w:rsid w:val="00B86AFB"/>
    <w:rsid w:val="00BA6A1B"/>
    <w:rsid w:val="00BB55D6"/>
    <w:rsid w:val="00BC2DDB"/>
    <w:rsid w:val="00BC76E1"/>
    <w:rsid w:val="00BD5BC1"/>
    <w:rsid w:val="00C11624"/>
    <w:rsid w:val="00C3143E"/>
    <w:rsid w:val="00C33DDE"/>
    <w:rsid w:val="00C347E0"/>
    <w:rsid w:val="00C42380"/>
    <w:rsid w:val="00C6644D"/>
    <w:rsid w:val="00C66C20"/>
    <w:rsid w:val="00C87D61"/>
    <w:rsid w:val="00CA0B5A"/>
    <w:rsid w:val="00CA6448"/>
    <w:rsid w:val="00CD0081"/>
    <w:rsid w:val="00CE1429"/>
    <w:rsid w:val="00CE1B6E"/>
    <w:rsid w:val="00D27B3A"/>
    <w:rsid w:val="00D31FD6"/>
    <w:rsid w:val="00D61E06"/>
    <w:rsid w:val="00D620FF"/>
    <w:rsid w:val="00D6548C"/>
    <w:rsid w:val="00D943E6"/>
    <w:rsid w:val="00DC2E6C"/>
    <w:rsid w:val="00DF2CEC"/>
    <w:rsid w:val="00DF6287"/>
    <w:rsid w:val="00E017BE"/>
    <w:rsid w:val="00E15A41"/>
    <w:rsid w:val="00E23474"/>
    <w:rsid w:val="00E32430"/>
    <w:rsid w:val="00E7263C"/>
    <w:rsid w:val="00E9582B"/>
    <w:rsid w:val="00EA1A6A"/>
    <w:rsid w:val="00EA64FA"/>
    <w:rsid w:val="00EC0EB9"/>
    <w:rsid w:val="00EC16AA"/>
    <w:rsid w:val="00ED1392"/>
    <w:rsid w:val="00EE1503"/>
    <w:rsid w:val="00EE735E"/>
    <w:rsid w:val="00EF319B"/>
    <w:rsid w:val="00F03FE9"/>
    <w:rsid w:val="00F057A5"/>
    <w:rsid w:val="00F21217"/>
    <w:rsid w:val="00F3072F"/>
    <w:rsid w:val="00F43ABE"/>
    <w:rsid w:val="00F53234"/>
    <w:rsid w:val="00F64F0E"/>
    <w:rsid w:val="00F71171"/>
    <w:rsid w:val="00F754F4"/>
    <w:rsid w:val="00FB39B6"/>
    <w:rsid w:val="00FD77C0"/>
    <w:rsid w:val="00FE219B"/>
    <w:rsid w:val="00FE409D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7153C"/>
  <w15:chartTrackingRefBased/>
  <w15:docId w15:val="{86670B93-1C1E-43BA-833A-CB8E8BD97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uiPriority w:val="1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a">
    <w:name w:val="footer"/>
    <w:basedOn w:val="a"/>
    <w:link w:val="ab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9AC37-0A39-496D-A70C-F2CBDB9D0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1176</TotalTime>
  <Pages>3</Pages>
  <Words>764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ЦПП</Company>
  <LinksUpToDate>false</LinksUpToDate>
  <CharactersWithSpaces>5111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Шалобало Юлия Сергеевна</cp:lastModifiedBy>
  <cp:revision>21</cp:revision>
  <cp:lastPrinted>2018-06-15T06:31:00Z</cp:lastPrinted>
  <dcterms:created xsi:type="dcterms:W3CDTF">2019-03-19T07:59:00Z</dcterms:created>
  <dcterms:modified xsi:type="dcterms:W3CDTF">2019-10-11T05:10:00Z</dcterms:modified>
</cp:coreProperties>
</file>