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941" w:rsidRPr="00A85941" w:rsidRDefault="00A85941" w:rsidP="00A85941">
      <w:pPr>
        <w:spacing w:after="4" w:line="268" w:lineRule="auto"/>
        <w:ind w:left="2230" w:right="262" w:hanging="1721"/>
        <w:jc w:val="center"/>
        <w:rPr>
          <w:rFonts w:ascii="Times New Roman" w:hAnsi="Times New Roman" w:cs="Times New Roman"/>
          <w:b/>
          <w:sz w:val="24"/>
          <w:szCs w:val="24"/>
          <w:u w:val="single" w:color="000000"/>
        </w:rPr>
      </w:pPr>
      <w:r w:rsidRPr="00A85941">
        <w:rPr>
          <w:rFonts w:ascii="Times New Roman" w:hAnsi="Times New Roman" w:cs="Times New Roman"/>
          <w:b/>
          <w:sz w:val="24"/>
          <w:szCs w:val="24"/>
        </w:rPr>
        <w:t>ИЗВЕЩЕНИЕ О ПРОВЕДЕНИИ ОТКРЫТОГО КОНКУРСА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 №ЦЭ-</w:t>
      </w:r>
      <w:r w:rsidR="007214C5">
        <w:rPr>
          <w:rFonts w:ascii="Times New Roman" w:hAnsi="Times New Roman" w:cs="Times New Roman"/>
          <w:b/>
          <w:sz w:val="24"/>
          <w:szCs w:val="24"/>
        </w:rPr>
        <w:t>48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7214C5">
        <w:rPr>
          <w:rFonts w:ascii="Times New Roman" w:hAnsi="Times New Roman" w:cs="Times New Roman"/>
          <w:b/>
          <w:sz w:val="24"/>
          <w:szCs w:val="24"/>
        </w:rPr>
        <w:t>20</w:t>
      </w:r>
      <w:r w:rsidR="0032786B">
        <w:rPr>
          <w:rFonts w:ascii="Times New Roman" w:hAnsi="Times New Roman" w:cs="Times New Roman"/>
          <w:b/>
          <w:sz w:val="24"/>
          <w:szCs w:val="24"/>
        </w:rPr>
        <w:t>.0</w:t>
      </w:r>
      <w:r w:rsidR="007214C5">
        <w:rPr>
          <w:rFonts w:ascii="Times New Roman" w:hAnsi="Times New Roman" w:cs="Times New Roman"/>
          <w:b/>
          <w:sz w:val="24"/>
          <w:szCs w:val="24"/>
        </w:rPr>
        <w:t>2.2020</w:t>
      </w:r>
      <w:r w:rsidR="0032786B">
        <w:rPr>
          <w:rFonts w:ascii="Times New Roman" w:hAnsi="Times New Roman" w:cs="Times New Roman"/>
          <w:b/>
          <w:sz w:val="24"/>
          <w:szCs w:val="24"/>
        </w:rPr>
        <w:t>г.</w:t>
      </w:r>
    </w:p>
    <w:p w:rsidR="00A85941" w:rsidRPr="002E28DB" w:rsidRDefault="00A85941" w:rsidP="004027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8DB">
        <w:rPr>
          <w:rFonts w:ascii="Times New Roman" w:hAnsi="Times New Roman" w:cs="Times New Roman"/>
          <w:b/>
          <w:sz w:val="24"/>
          <w:szCs w:val="24"/>
        </w:rPr>
        <w:t xml:space="preserve">на право заключения </w:t>
      </w:r>
      <w:proofErr w:type="gramStart"/>
      <w:r w:rsidRPr="002E28DB">
        <w:rPr>
          <w:rFonts w:ascii="Times New Roman" w:hAnsi="Times New Roman" w:cs="Times New Roman"/>
          <w:b/>
          <w:sz w:val="24"/>
          <w:szCs w:val="24"/>
        </w:rPr>
        <w:t>договора</w:t>
      </w:r>
      <w:proofErr w:type="gramEnd"/>
      <w:r w:rsidR="002E28DB" w:rsidRPr="002E28DB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Hlk2697238"/>
      <w:r w:rsidR="002E28DB" w:rsidRPr="002E28DB">
        <w:rPr>
          <w:rFonts w:ascii="Times New Roman" w:hAnsi="Times New Roman" w:cs="Times New Roman"/>
          <w:b/>
          <w:sz w:val="24"/>
          <w:szCs w:val="24"/>
        </w:rPr>
        <w:t xml:space="preserve">на оказание услуг </w:t>
      </w:r>
      <w:bookmarkEnd w:id="0"/>
      <w:r w:rsidR="003C399F" w:rsidRPr="003C399F">
        <w:rPr>
          <w:rFonts w:ascii="Times New Roman" w:hAnsi="Times New Roman" w:cs="Times New Roman"/>
          <w:b/>
          <w:sz w:val="24"/>
          <w:szCs w:val="24"/>
        </w:rPr>
        <w:t xml:space="preserve">по проведению </w:t>
      </w:r>
      <w:r w:rsidR="003C399F">
        <w:rPr>
          <w:rFonts w:ascii="Times New Roman" w:hAnsi="Times New Roman" w:cs="Times New Roman"/>
          <w:b/>
          <w:sz w:val="24"/>
          <w:szCs w:val="24"/>
        </w:rPr>
        <w:t xml:space="preserve">индивидуального </w:t>
      </w:r>
      <w:r w:rsidR="003C399F" w:rsidRPr="003C399F">
        <w:rPr>
          <w:rFonts w:ascii="Times New Roman" w:hAnsi="Times New Roman" w:cs="Times New Roman"/>
          <w:b/>
          <w:sz w:val="24"/>
          <w:szCs w:val="24"/>
        </w:rPr>
        <w:t>маркетингов</w:t>
      </w:r>
      <w:r w:rsidR="003C399F">
        <w:rPr>
          <w:rFonts w:ascii="Times New Roman" w:hAnsi="Times New Roman" w:cs="Times New Roman"/>
          <w:b/>
          <w:sz w:val="24"/>
          <w:szCs w:val="24"/>
        </w:rPr>
        <w:t>ого</w:t>
      </w:r>
      <w:r w:rsidR="003C399F" w:rsidRPr="003C399F">
        <w:rPr>
          <w:rFonts w:ascii="Times New Roman" w:hAnsi="Times New Roman" w:cs="Times New Roman"/>
          <w:b/>
          <w:sz w:val="24"/>
          <w:szCs w:val="24"/>
        </w:rPr>
        <w:t xml:space="preserve"> исследовани</w:t>
      </w:r>
      <w:r w:rsidR="003C399F">
        <w:rPr>
          <w:rFonts w:ascii="Times New Roman" w:hAnsi="Times New Roman" w:cs="Times New Roman"/>
          <w:b/>
          <w:sz w:val="24"/>
          <w:szCs w:val="24"/>
        </w:rPr>
        <w:t>я</w:t>
      </w:r>
      <w:r w:rsidR="007214C5">
        <w:rPr>
          <w:rFonts w:ascii="Times New Roman" w:hAnsi="Times New Roman" w:cs="Times New Roman"/>
          <w:b/>
          <w:sz w:val="24"/>
          <w:szCs w:val="24"/>
        </w:rPr>
        <w:t xml:space="preserve"> рынка бутилированной воды в Республике Корея </w:t>
      </w:r>
    </w:p>
    <w:p w:rsidR="00A85941" w:rsidRPr="00A179EA" w:rsidRDefault="00A85941" w:rsidP="00A85941">
      <w:pPr>
        <w:spacing w:after="4" w:line="268" w:lineRule="auto"/>
        <w:ind w:left="2230" w:right="262" w:hanging="1721"/>
        <w:jc w:val="center"/>
        <w:rPr>
          <w:sz w:val="24"/>
          <w:szCs w:val="24"/>
        </w:rPr>
      </w:pPr>
    </w:p>
    <w:tbl>
      <w:tblPr>
        <w:tblW w:w="10632" w:type="dxa"/>
        <w:tblInd w:w="-28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411"/>
        <w:gridCol w:w="8221"/>
      </w:tblGrid>
      <w:tr w:rsidR="00A85941" w:rsidRPr="002E28DB" w:rsidTr="00F03FE9">
        <w:trPr>
          <w:trHeight w:val="74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Организатор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" w:name="_Hlk2697263"/>
            <w:r w:rsidRPr="002E28DB">
              <w:rPr>
                <w:rFonts w:ascii="Times New Roman" w:hAnsi="Times New Roman"/>
                <w:sz w:val="24"/>
                <w:szCs w:val="24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 (Центр экспорта Республики Бурятия)</w:t>
            </w:r>
            <w:bookmarkEnd w:id="1"/>
          </w:p>
        </w:tc>
      </w:tr>
      <w:tr w:rsidR="00A85941" w:rsidRPr="002E28DB" w:rsidTr="00F03FE9">
        <w:trPr>
          <w:trHeight w:val="46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Почтовый адрес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670000, Республика Бурятия, г. Улан-Удэ, ул. Смолина 65</w:t>
            </w:r>
          </w:p>
        </w:tc>
      </w:tr>
      <w:tr w:rsidR="00A85941" w:rsidRPr="002E28DB" w:rsidTr="00BA3C08">
        <w:trPr>
          <w:trHeight w:val="41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Предмет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39703B" w:rsidRDefault="002E28DB" w:rsidP="00CE142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Оказание услуг </w:t>
            </w:r>
            <w:r w:rsidR="003C399F" w:rsidRPr="003C399F">
              <w:rPr>
                <w:rFonts w:ascii="Times New Roman" w:hAnsi="Times New Roman"/>
                <w:sz w:val="24"/>
                <w:szCs w:val="24"/>
              </w:rPr>
              <w:t>по проведению индивидуального маркетингового исследован</w:t>
            </w:r>
            <w:r w:rsidR="007214C5">
              <w:rPr>
                <w:rFonts w:ascii="Times New Roman" w:hAnsi="Times New Roman"/>
                <w:sz w:val="24"/>
                <w:szCs w:val="24"/>
              </w:rPr>
              <w:t xml:space="preserve">ия рынка бутилированной воды в Республике Корея  </w:t>
            </w:r>
            <w:r w:rsidR="0039703B" w:rsidRPr="0039703B">
              <w:rPr>
                <w:rFonts w:ascii="Times New Roman" w:hAnsi="Times New Roman"/>
                <w:sz w:val="24"/>
                <w:szCs w:val="24"/>
              </w:rPr>
              <w:t>(</w:t>
            </w:r>
            <w:r w:rsidR="0039703B">
              <w:rPr>
                <w:rFonts w:ascii="Times New Roman" w:hAnsi="Times New Roman"/>
                <w:sz w:val="24"/>
                <w:szCs w:val="24"/>
              </w:rPr>
              <w:t>код ТН ВЭД 2201900000)</w:t>
            </w:r>
          </w:p>
        </w:tc>
      </w:tr>
      <w:tr w:rsidR="00A85941" w:rsidRPr="002E28DB" w:rsidTr="00F03FE9">
        <w:trPr>
          <w:trHeight w:val="24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Проект договора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2E28DB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F057A5">
              <w:rPr>
                <w:rFonts w:ascii="Times New Roman" w:hAnsi="Times New Roman"/>
                <w:sz w:val="24"/>
                <w:szCs w:val="24"/>
              </w:rPr>
              <w:t>3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 w:rsidR="00785D7D"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</w:p>
        </w:tc>
      </w:tr>
      <w:tr w:rsidR="00A85941" w:rsidRPr="002E28DB" w:rsidTr="00F03FE9">
        <w:trPr>
          <w:trHeight w:val="29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Техническое задание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2E28DB" w:rsidRDefault="002E28DB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F43ABE">
              <w:rPr>
                <w:rFonts w:ascii="Times New Roman" w:hAnsi="Times New Roman"/>
                <w:sz w:val="24"/>
                <w:szCs w:val="24"/>
              </w:rPr>
              <w:t>1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 w:rsidR="00F43ABE">
              <w:rPr>
                <w:rFonts w:ascii="Times New Roman" w:hAnsi="Times New Roman"/>
                <w:sz w:val="24"/>
                <w:szCs w:val="24"/>
              </w:rPr>
              <w:t>договору</w:t>
            </w:r>
          </w:p>
        </w:tc>
      </w:tr>
      <w:tr w:rsidR="00A85941" w:rsidRPr="002E28DB" w:rsidTr="00F03FE9">
        <w:trPr>
          <w:trHeight w:val="555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941" w:rsidRPr="00D6548C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548C">
              <w:rPr>
                <w:rFonts w:ascii="Times New Roman" w:hAnsi="Times New Roman"/>
                <w:sz w:val="24"/>
                <w:szCs w:val="24"/>
              </w:rPr>
              <w:t xml:space="preserve">Начальная </w:t>
            </w:r>
          </w:p>
          <w:p w:rsidR="00A85941" w:rsidRPr="00F43ABE" w:rsidRDefault="00A85941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D6548C">
              <w:rPr>
                <w:rFonts w:ascii="Times New Roman" w:hAnsi="Times New Roman"/>
                <w:sz w:val="24"/>
                <w:szCs w:val="24"/>
              </w:rPr>
              <w:t>(максимальная) цена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941" w:rsidRPr="00F43ABE" w:rsidRDefault="007214C5" w:rsidP="002E28DB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65 000</w:t>
            </w:r>
            <w:r w:rsidR="008E525A" w:rsidRPr="008E525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руб. 00 коп.</w:t>
            </w:r>
          </w:p>
        </w:tc>
      </w:tr>
      <w:tr w:rsidR="001416C4" w:rsidRPr="002E28DB" w:rsidTr="00F03FE9">
        <w:trPr>
          <w:trHeight w:val="28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Порядок расчетов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F43ABE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со статьей 4 проекта договора</w:t>
            </w:r>
          </w:p>
        </w:tc>
      </w:tr>
      <w:tr w:rsidR="001416C4" w:rsidRPr="002E28DB" w:rsidTr="00F03FE9">
        <w:trPr>
          <w:trHeight w:val="25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Срок оказания услуги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CE1429" w:rsidRDefault="006D4730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2" w:name="_GoBack"/>
            <w:bookmarkEnd w:id="2"/>
            <w:r>
              <w:rPr>
                <w:rFonts w:ascii="Times New Roman" w:hAnsi="Times New Roman"/>
                <w:sz w:val="24"/>
                <w:szCs w:val="24"/>
              </w:rPr>
              <w:t xml:space="preserve">не позднее 15.04.2020 </w:t>
            </w:r>
          </w:p>
        </w:tc>
      </w:tr>
      <w:tr w:rsidR="001416C4" w:rsidRPr="002E28DB" w:rsidTr="00F03FE9">
        <w:trPr>
          <w:trHeight w:val="55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Получатель услуги 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7214C5" w:rsidP="001416C4">
            <w:pPr>
              <w:pStyle w:val="a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«Бальжин – Импэкс</w:t>
            </w:r>
            <w:r w:rsidR="003C399F">
              <w:rPr>
                <w:rFonts w:ascii="Times New Roman" w:hAnsi="Times New Roman"/>
                <w:sz w:val="24"/>
                <w:szCs w:val="24"/>
              </w:rPr>
              <w:t>» - э</w:t>
            </w:r>
            <w:r w:rsidR="001416C4" w:rsidRPr="002E28DB">
              <w:rPr>
                <w:rFonts w:ascii="Times New Roman" w:hAnsi="Times New Roman"/>
                <w:sz w:val="24"/>
                <w:szCs w:val="24"/>
              </w:rPr>
              <w:t>кспортно ориентированны</w:t>
            </w:r>
            <w:r w:rsidR="003C399F">
              <w:rPr>
                <w:rFonts w:ascii="Times New Roman" w:hAnsi="Times New Roman"/>
                <w:sz w:val="24"/>
                <w:szCs w:val="24"/>
              </w:rPr>
              <w:t>й</w:t>
            </w:r>
            <w:r w:rsidR="001416C4" w:rsidRPr="002E28DB">
              <w:rPr>
                <w:rFonts w:ascii="Times New Roman" w:hAnsi="Times New Roman"/>
                <w:sz w:val="24"/>
                <w:szCs w:val="24"/>
              </w:rPr>
              <w:t xml:space="preserve"> субъект малого и среднего предпринимательства Республики Бурятия</w:t>
            </w:r>
          </w:p>
        </w:tc>
      </w:tr>
      <w:tr w:rsidR="001416C4" w:rsidRPr="002E28DB" w:rsidTr="00D61D7C">
        <w:trPr>
          <w:trHeight w:val="83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Дополнительные требования к заявителям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1. Не проведение ликвидации Участника конкурса – юридического лица и отсутствие решения арбитражного суда о признании Участника конкурса– юридического лица или индивидуального предпринимателя несостоятельным (банкротом) и об открытии конкурсного производства; 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2. Отсутствие в Реестре недобросовестных поставщиков (подрядчиков, исполнителей) информации об Участнике конкурса, в том числе информации об учредителях, о членах коллегиального исполнительного органа, лице, исполняющем функции единоличного исполнительного органа.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3. Наличие опыта проведения мероприятий аналогичных предмету конкурса либо опыта проведения мероприятий по смежным направлениям предмета конкурса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416C4" w:rsidRPr="002E28DB" w:rsidTr="009E55CE">
        <w:trPr>
          <w:trHeight w:val="182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Перечень дополнительных документов, предоставляемых в составе конкурсной заявки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1. Заявка на участие в конкурсе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согласно 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;  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2. Карточка квалификации по форме согласно Приложени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/>
                <w:sz w:val="24"/>
                <w:szCs w:val="24"/>
              </w:rPr>
              <w:t>конкурсной документации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3. Документы, подтверждающие квалификационный опыт компании. </w:t>
            </w: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Квалификационный опыт должен быть подтвержден наглядными материалами результатов оказанных услуг, т.е. в составе документов, предоставляемых в Фонд, должны быть включены примеры отчетов (заключений), сформированные по результатам оказанных услуг, реестр проектов, по которым оказаны услуги (при наличии конфиденциальной, коммерческой и иной информации не подлежащей передаче или раскрытию, могут предоставляться выдержки из документов или документы, содержащие исключение в этой части):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а) Заключенные договоры с подписанными актами за последние 3 года (выдержки из них);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б) Примеры эффективности проектов (заказчиков) от результатов оказанных услуг.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4. Документы, подтверждающие наличие сотрудников, привлекаемых к исполнению работ, соответствующих следующ</w:t>
            </w:r>
            <w:r>
              <w:rPr>
                <w:rFonts w:ascii="Times New Roman" w:hAnsi="Times New Roman"/>
                <w:sz w:val="24"/>
                <w:szCs w:val="24"/>
              </w:rPr>
              <w:t>ему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требовани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а) имеющие законченное высшее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образование по соответствующей услуге;</w:t>
            </w:r>
          </w:p>
          <w:p w:rsidR="001416C4" w:rsidRPr="002E28DB" w:rsidRDefault="001416C4" w:rsidP="001416C4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 xml:space="preserve">Участниками конкурса предоставляются подтверждающие документы на каждого из представленных сотрудников: </w:t>
            </w:r>
          </w:p>
          <w:p w:rsidR="001416C4" w:rsidRPr="002E28DB" w:rsidRDefault="001416C4" w:rsidP="001416C4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копии документов об образовании (дипломы, сертификаты, удостоверения, свидетельства и т.д.);</w:t>
            </w:r>
          </w:p>
          <w:p w:rsidR="001416C4" w:rsidRPr="002E28DB" w:rsidRDefault="001416C4" w:rsidP="001416C4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копия трудовой книжки и/или договора ГПХ с Участником конкурса;</w:t>
            </w:r>
          </w:p>
          <w:p w:rsidR="001416C4" w:rsidRDefault="001416C4" w:rsidP="001416C4">
            <w:pPr>
              <w:pStyle w:val="a9"/>
              <w:numPr>
                <w:ilvl w:val="0"/>
                <w:numId w:val="18"/>
              </w:num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расширенное резюме (резюме должно содержать развернутую и детальную информацию о деятельности сотрудника, а также описание проекта, объекта – на которых работал сотрудник, функциональная занятость и описание фактически-выполняемых обязанностей на каждом из проектов, состав и итоговый результат работ, выполненных в проекте, реализация своих инноваций и т.п.).</w:t>
            </w:r>
          </w:p>
          <w:p w:rsidR="003C399F" w:rsidRPr="00303280" w:rsidRDefault="003C399F" w:rsidP="003C39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2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 листы поданной Конкурсной заявки должны быть прошиты и пронумерованы. Заявка на участие в конкурсе должна содержать опись входящих в ее состав документов, быть скреплена печатью Участника конкурса при наличии печати (для юридического лица) и подписана Участником конкурса или лицом, уполномоченным Участником конкурса. Все документы в составе заявки должны быть напечатаны. Подчистки и исправления не допускаются, за исключением исправлений, скрепленных печатью и заверенных подписью уполномоченного лица. </w:t>
            </w:r>
          </w:p>
          <w:p w:rsidR="003C399F" w:rsidRPr="00303280" w:rsidRDefault="003C399F" w:rsidP="003C39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2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Документы в составе заявки представляются на русском языке. Документы, составленные полностью или в какой-либо их части на иностранном языке, представляются с надлежащим образом заверенным переводом на русский язык. </w:t>
            </w:r>
          </w:p>
          <w:p w:rsidR="003C399F" w:rsidRPr="002E28DB" w:rsidRDefault="003C399F" w:rsidP="003C399F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03280">
              <w:rPr>
                <w:rFonts w:ascii="Times New Roman" w:hAnsi="Times New Roman"/>
                <w:sz w:val="24"/>
                <w:szCs w:val="24"/>
              </w:rPr>
              <w:t>Конкурсная заявка подается в запечатанном конверте, не позволяющем просматривать содержание заявки.</w:t>
            </w:r>
          </w:p>
        </w:tc>
      </w:tr>
      <w:tr w:rsidR="001416C4" w:rsidRPr="002E28DB" w:rsidTr="00F03FE9">
        <w:trPr>
          <w:trHeight w:val="540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Критерии оценки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tbl>
            <w:tblPr>
              <w:tblpPr w:leftFromText="180" w:rightFromText="180" w:vertAnchor="text" w:horzAnchor="margin" w:tblpY="-1220"/>
              <w:tblOverlap w:val="never"/>
              <w:tblW w:w="7933" w:type="dxa"/>
              <w:tblLayout w:type="fixed"/>
              <w:tblCellMar>
                <w:top w:w="7" w:type="dxa"/>
                <w:left w:w="110" w:type="dxa"/>
                <w:right w:w="63" w:type="dxa"/>
              </w:tblCellMar>
              <w:tblLook w:val="04A0" w:firstRow="1" w:lastRow="0" w:firstColumn="1" w:lastColumn="0" w:noHBand="0" w:noVBand="1"/>
            </w:tblPr>
            <w:tblGrid>
              <w:gridCol w:w="581"/>
              <w:gridCol w:w="2321"/>
              <w:gridCol w:w="1629"/>
              <w:gridCol w:w="2017"/>
              <w:gridCol w:w="1385"/>
            </w:tblGrid>
            <w:tr w:rsidR="001416C4" w:rsidRPr="002E28DB" w:rsidTr="00F03FE9">
              <w:trPr>
                <w:trHeight w:val="470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№ </w:t>
                  </w:r>
                </w:p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п/п </w:t>
                  </w:r>
                </w:p>
              </w:tc>
              <w:tc>
                <w:tcPr>
                  <w:tcW w:w="2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Критерий оценки заявок </w:t>
                  </w:r>
                </w:p>
              </w:tc>
              <w:tc>
                <w:tcPr>
                  <w:tcW w:w="162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Весовой коэффициент критерия (%) 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Результат ранжирования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Бальная шкала </w:t>
                  </w:r>
                </w:p>
              </w:tc>
            </w:tr>
            <w:tr w:rsidR="001416C4" w:rsidRPr="002E28DB" w:rsidTr="00F03FE9">
              <w:trPr>
                <w:trHeight w:val="917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1. </w:t>
                  </w:r>
                </w:p>
              </w:tc>
              <w:tc>
                <w:tcPr>
                  <w:tcW w:w="23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Цена  </w:t>
                  </w:r>
                </w:p>
              </w:tc>
              <w:tc>
                <w:tcPr>
                  <w:tcW w:w="162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60%</w:t>
                  </w:r>
                </w:p>
              </w:tc>
              <w:tc>
                <w:tcPr>
                  <w:tcW w:w="340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E28D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 соответствии с Порядком отбора компаний</w:t>
                  </w: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 для участия в реализации мероприятий, направленных на обеспечение деятельности Гарантийного фонда Бурятия</w:t>
                  </w:r>
                </w:p>
              </w:tc>
            </w:tr>
            <w:tr w:rsidR="001416C4" w:rsidRPr="002E28DB" w:rsidTr="00F03FE9">
              <w:trPr>
                <w:trHeight w:val="380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2. </w:t>
                  </w:r>
                </w:p>
              </w:tc>
              <w:tc>
                <w:tcPr>
                  <w:tcW w:w="232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Опыт проведения мероприятий </w:t>
                  </w:r>
                </w:p>
              </w:tc>
              <w:tc>
                <w:tcPr>
                  <w:tcW w:w="162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EC16AA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20%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100 </w:t>
                  </w:r>
                </w:p>
              </w:tc>
            </w:tr>
            <w:tr w:rsidR="001416C4" w:rsidRPr="002E28DB" w:rsidTr="00F03FE9">
              <w:trPr>
                <w:trHeight w:val="286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80 </w:t>
                  </w:r>
                </w:p>
              </w:tc>
            </w:tr>
            <w:tr w:rsidR="001416C4" w:rsidRPr="002E28DB" w:rsidTr="00F03FE9">
              <w:trPr>
                <w:trHeight w:val="24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50 </w:t>
                  </w:r>
                </w:p>
              </w:tc>
            </w:tr>
            <w:tr w:rsidR="001416C4" w:rsidRPr="002E28DB" w:rsidTr="00F03FE9">
              <w:trPr>
                <w:trHeight w:val="338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4 и далее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0 </w:t>
                  </w:r>
                </w:p>
              </w:tc>
            </w:tr>
            <w:tr w:rsidR="001416C4" w:rsidRPr="002E28DB" w:rsidTr="00F03FE9">
              <w:trPr>
                <w:trHeight w:val="317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3. </w:t>
                  </w:r>
                </w:p>
              </w:tc>
              <w:tc>
                <w:tcPr>
                  <w:tcW w:w="232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Наличие квалифицированных специалистов  </w:t>
                  </w:r>
                </w:p>
              </w:tc>
              <w:tc>
                <w:tcPr>
                  <w:tcW w:w="162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EC16AA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20%</w:t>
                  </w: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100 </w:t>
                  </w:r>
                </w:p>
              </w:tc>
            </w:tr>
            <w:tr w:rsidR="001416C4" w:rsidRPr="002E28DB" w:rsidTr="00F03FE9">
              <w:trPr>
                <w:trHeight w:val="31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2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80 </w:t>
                  </w:r>
                </w:p>
              </w:tc>
            </w:tr>
            <w:tr w:rsidR="001416C4" w:rsidRPr="002E28DB" w:rsidTr="00F03FE9">
              <w:trPr>
                <w:trHeight w:val="314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3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50 </w:t>
                  </w:r>
                </w:p>
              </w:tc>
            </w:tr>
            <w:tr w:rsidR="001416C4" w:rsidRPr="002E28DB" w:rsidTr="00F03FE9">
              <w:trPr>
                <w:trHeight w:val="31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32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62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4 и далее </w:t>
                  </w:r>
                </w:p>
              </w:tc>
              <w:tc>
                <w:tcPr>
                  <w:tcW w:w="1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416C4" w:rsidRPr="002E28DB" w:rsidRDefault="001416C4" w:rsidP="001416C4">
                  <w:pPr>
                    <w:pStyle w:val="a9"/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2E28DB">
                    <w:rPr>
                      <w:rFonts w:ascii="Times New Roman" w:hAnsi="Times New Roman"/>
                      <w:sz w:val="24"/>
                      <w:szCs w:val="24"/>
                    </w:rPr>
                    <w:t xml:space="preserve">0 </w:t>
                  </w:r>
                </w:p>
              </w:tc>
            </w:tr>
          </w:tbl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1416C4" w:rsidRPr="002E28DB" w:rsidTr="00F03FE9">
        <w:trPr>
          <w:trHeight w:val="222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Место и срок подачи конкурсных заявок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Конкурсные заявки предоставляются по адресу: </w:t>
            </w:r>
          </w:p>
          <w:p w:rsidR="001416C4" w:rsidRPr="002E28DB" w:rsidRDefault="001416C4" w:rsidP="009E55CE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670000, г. Улан-Удэ, ул. Смолина, 65, Центр предпринимательства «Мой бизнес»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2E28DB">
              <w:rPr>
                <w:rFonts w:ascii="Times New Roman" w:hAnsi="Times New Roman"/>
                <w:sz w:val="24"/>
                <w:szCs w:val="24"/>
                <w:lang w:val="en-US"/>
              </w:rPr>
              <w:t>.: 8 800 30 30 123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info@msp03.ru 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Конкурсные заявки принимаются до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0 ч.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(местного времени) </w:t>
            </w:r>
            <w:r w:rsidR="009E55CE" w:rsidRPr="009E55CE">
              <w:rPr>
                <w:rFonts w:ascii="Times New Roman" w:hAnsi="Times New Roman"/>
                <w:sz w:val="24"/>
                <w:szCs w:val="24"/>
              </w:rPr>
              <w:t>1</w:t>
            </w:r>
            <w:r w:rsidR="007214C5">
              <w:rPr>
                <w:rFonts w:ascii="Times New Roman" w:hAnsi="Times New Roman"/>
                <w:sz w:val="24"/>
                <w:szCs w:val="24"/>
              </w:rPr>
              <w:t>1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>.0</w:t>
            </w:r>
            <w:r w:rsidR="007214C5">
              <w:rPr>
                <w:rFonts w:ascii="Times New Roman" w:hAnsi="Times New Roman"/>
                <w:sz w:val="24"/>
                <w:szCs w:val="24"/>
              </w:rPr>
              <w:t>3.2020</w:t>
            </w: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Режим работы: с 08.30 до 17.30, перерыв на обед с 12.00 до 13.00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С пометкой – </w:t>
            </w: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 xml:space="preserve">«Заявка на участие в открытом конкурсе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№ЦЭ-</w:t>
            </w:r>
            <w:r w:rsidR="007214C5">
              <w:rPr>
                <w:rFonts w:ascii="Times New Roman" w:hAnsi="Times New Roman"/>
                <w:i/>
                <w:sz w:val="24"/>
                <w:szCs w:val="24"/>
              </w:rPr>
              <w:t>48</w:t>
            </w:r>
            <w:r w:rsidRPr="002E28DB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</w:tc>
      </w:tr>
      <w:tr w:rsidR="001416C4" w:rsidRPr="00F03FE9" w:rsidTr="00D61E06">
        <w:trPr>
          <w:trHeight w:val="113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Контактная информация 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Халбаева Ольга Александровна</w:t>
            </w:r>
          </w:p>
          <w:p w:rsidR="001416C4" w:rsidRPr="002E28DB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Менеджер Центра экспорта Республики Бурятия</w:t>
            </w:r>
          </w:p>
          <w:p w:rsidR="001416C4" w:rsidRDefault="001416C4" w:rsidP="001416C4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2E28DB">
              <w:rPr>
                <w:rFonts w:ascii="Times New Roman" w:hAnsi="Times New Roman"/>
                <w:sz w:val="24"/>
                <w:szCs w:val="24"/>
              </w:rPr>
              <w:t>тел.: 8 800 30 30 123, доб. 128</w:t>
            </w:r>
          </w:p>
          <w:p w:rsidR="001416C4" w:rsidRPr="00F03FE9" w:rsidRDefault="001416C4" w:rsidP="001416C4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e-mail</w:t>
            </w:r>
            <w:r w:rsidRPr="00F03FE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olga.halbaeva@msp03.ru</w:t>
            </w:r>
          </w:p>
        </w:tc>
      </w:tr>
    </w:tbl>
    <w:p w:rsidR="002E28DB" w:rsidRPr="00F03FE9" w:rsidRDefault="002E28DB" w:rsidP="002E28DB">
      <w:pPr>
        <w:keepNext/>
        <w:keepLines/>
        <w:widowControl w:val="0"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2E28DB" w:rsidRPr="00F03FE9" w:rsidRDefault="002E28DB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2E28DB" w:rsidRPr="00F03FE9" w:rsidSect="003C399F">
      <w:pgSz w:w="11906" w:h="16838"/>
      <w:pgMar w:top="567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9"/>
  </w:num>
  <w:num w:numId="5">
    <w:abstractNumId w:val="14"/>
  </w:num>
  <w:num w:numId="6">
    <w:abstractNumId w:val="15"/>
  </w:num>
  <w:num w:numId="7">
    <w:abstractNumId w:val="6"/>
  </w:num>
  <w:num w:numId="8">
    <w:abstractNumId w:val="18"/>
  </w:num>
  <w:num w:numId="9">
    <w:abstractNumId w:val="7"/>
  </w:num>
  <w:num w:numId="10">
    <w:abstractNumId w:val="13"/>
  </w:num>
  <w:num w:numId="11">
    <w:abstractNumId w:val="16"/>
  </w:num>
  <w:num w:numId="12">
    <w:abstractNumId w:val="3"/>
  </w:num>
  <w:num w:numId="13">
    <w:abstractNumId w:val="19"/>
  </w:num>
  <w:num w:numId="14">
    <w:abstractNumId w:val="17"/>
  </w:num>
  <w:num w:numId="15">
    <w:abstractNumId w:val="10"/>
  </w:num>
  <w:num w:numId="16">
    <w:abstractNumId w:val="2"/>
  </w:num>
  <w:num w:numId="17">
    <w:abstractNumId w:val="11"/>
  </w:num>
  <w:num w:numId="18">
    <w:abstractNumId w:val="1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03D"/>
    <w:rsid w:val="0002603D"/>
    <w:rsid w:val="000309AC"/>
    <w:rsid w:val="00055351"/>
    <w:rsid w:val="00056435"/>
    <w:rsid w:val="000701B5"/>
    <w:rsid w:val="00076230"/>
    <w:rsid w:val="00093D67"/>
    <w:rsid w:val="00101372"/>
    <w:rsid w:val="00125A44"/>
    <w:rsid w:val="001416C4"/>
    <w:rsid w:val="0015736A"/>
    <w:rsid w:val="001619E2"/>
    <w:rsid w:val="00171A0E"/>
    <w:rsid w:val="001823EE"/>
    <w:rsid w:val="001862E1"/>
    <w:rsid w:val="001B743C"/>
    <w:rsid w:val="001B7A78"/>
    <w:rsid w:val="001C1111"/>
    <w:rsid w:val="001D036D"/>
    <w:rsid w:val="001E1928"/>
    <w:rsid w:val="00264DF6"/>
    <w:rsid w:val="0028572A"/>
    <w:rsid w:val="002B5D28"/>
    <w:rsid w:val="002C45EA"/>
    <w:rsid w:val="002E28DB"/>
    <w:rsid w:val="002E3AB4"/>
    <w:rsid w:val="002E6017"/>
    <w:rsid w:val="002E6A17"/>
    <w:rsid w:val="003175D5"/>
    <w:rsid w:val="0032786B"/>
    <w:rsid w:val="00341C2F"/>
    <w:rsid w:val="00362179"/>
    <w:rsid w:val="00364C4E"/>
    <w:rsid w:val="00367198"/>
    <w:rsid w:val="003800E0"/>
    <w:rsid w:val="0039703B"/>
    <w:rsid w:val="003C399F"/>
    <w:rsid w:val="003F65FF"/>
    <w:rsid w:val="004027AB"/>
    <w:rsid w:val="004164CE"/>
    <w:rsid w:val="00447210"/>
    <w:rsid w:val="00491D38"/>
    <w:rsid w:val="004C34F8"/>
    <w:rsid w:val="004D0F31"/>
    <w:rsid w:val="004E628D"/>
    <w:rsid w:val="004F2C45"/>
    <w:rsid w:val="005037BB"/>
    <w:rsid w:val="00523150"/>
    <w:rsid w:val="00547253"/>
    <w:rsid w:val="0055127F"/>
    <w:rsid w:val="00560A8C"/>
    <w:rsid w:val="00574F10"/>
    <w:rsid w:val="005A5ADD"/>
    <w:rsid w:val="005B198A"/>
    <w:rsid w:val="005C621B"/>
    <w:rsid w:val="005D4B64"/>
    <w:rsid w:val="005D745F"/>
    <w:rsid w:val="005E1050"/>
    <w:rsid w:val="005F302D"/>
    <w:rsid w:val="00616805"/>
    <w:rsid w:val="00617E58"/>
    <w:rsid w:val="00627C56"/>
    <w:rsid w:val="00655F7A"/>
    <w:rsid w:val="00656A37"/>
    <w:rsid w:val="006B7B19"/>
    <w:rsid w:val="006C20A1"/>
    <w:rsid w:val="006D4730"/>
    <w:rsid w:val="006E5070"/>
    <w:rsid w:val="006F1AEB"/>
    <w:rsid w:val="00702DA7"/>
    <w:rsid w:val="0071231F"/>
    <w:rsid w:val="0071438A"/>
    <w:rsid w:val="007214C5"/>
    <w:rsid w:val="00766691"/>
    <w:rsid w:val="00773622"/>
    <w:rsid w:val="00785D7D"/>
    <w:rsid w:val="00793588"/>
    <w:rsid w:val="00797C54"/>
    <w:rsid w:val="007A3DC5"/>
    <w:rsid w:val="007A6A61"/>
    <w:rsid w:val="007E3FEB"/>
    <w:rsid w:val="007E6F16"/>
    <w:rsid w:val="007F6A90"/>
    <w:rsid w:val="00806F07"/>
    <w:rsid w:val="00842B89"/>
    <w:rsid w:val="0088725F"/>
    <w:rsid w:val="008A0DB8"/>
    <w:rsid w:val="008E525A"/>
    <w:rsid w:val="00904844"/>
    <w:rsid w:val="00925CD3"/>
    <w:rsid w:val="00951DD1"/>
    <w:rsid w:val="00956C94"/>
    <w:rsid w:val="009A5A3D"/>
    <w:rsid w:val="009B18C4"/>
    <w:rsid w:val="009B3F92"/>
    <w:rsid w:val="009D6DE6"/>
    <w:rsid w:val="009E25B2"/>
    <w:rsid w:val="009E55CE"/>
    <w:rsid w:val="009F0B66"/>
    <w:rsid w:val="009F233E"/>
    <w:rsid w:val="009F3F37"/>
    <w:rsid w:val="009F44CD"/>
    <w:rsid w:val="00A0202C"/>
    <w:rsid w:val="00A02E88"/>
    <w:rsid w:val="00A41A01"/>
    <w:rsid w:val="00A539E9"/>
    <w:rsid w:val="00A57437"/>
    <w:rsid w:val="00A6178A"/>
    <w:rsid w:val="00A73523"/>
    <w:rsid w:val="00A85941"/>
    <w:rsid w:val="00AC35B1"/>
    <w:rsid w:val="00AE572A"/>
    <w:rsid w:val="00B0438C"/>
    <w:rsid w:val="00B21829"/>
    <w:rsid w:val="00B257EF"/>
    <w:rsid w:val="00B27D5F"/>
    <w:rsid w:val="00B35C25"/>
    <w:rsid w:val="00B364B5"/>
    <w:rsid w:val="00B37EBA"/>
    <w:rsid w:val="00B41675"/>
    <w:rsid w:val="00B7372E"/>
    <w:rsid w:val="00B86AFB"/>
    <w:rsid w:val="00BA3C08"/>
    <w:rsid w:val="00BA6A1B"/>
    <w:rsid w:val="00BB55D6"/>
    <w:rsid w:val="00BC76E1"/>
    <w:rsid w:val="00BD5BC1"/>
    <w:rsid w:val="00BE2B69"/>
    <w:rsid w:val="00C11624"/>
    <w:rsid w:val="00C3143E"/>
    <w:rsid w:val="00C33DDE"/>
    <w:rsid w:val="00C347E0"/>
    <w:rsid w:val="00C42380"/>
    <w:rsid w:val="00C6644D"/>
    <w:rsid w:val="00C87D61"/>
    <w:rsid w:val="00CA0B5A"/>
    <w:rsid w:val="00CA6448"/>
    <w:rsid w:val="00CE1429"/>
    <w:rsid w:val="00CE1B6E"/>
    <w:rsid w:val="00D27B3A"/>
    <w:rsid w:val="00D31FD6"/>
    <w:rsid w:val="00D36BF7"/>
    <w:rsid w:val="00D61D7C"/>
    <w:rsid w:val="00D61E06"/>
    <w:rsid w:val="00D620FF"/>
    <w:rsid w:val="00D6548C"/>
    <w:rsid w:val="00D943E6"/>
    <w:rsid w:val="00DA20E2"/>
    <w:rsid w:val="00DC2E6C"/>
    <w:rsid w:val="00DF2CEC"/>
    <w:rsid w:val="00DF6287"/>
    <w:rsid w:val="00E017BE"/>
    <w:rsid w:val="00E15A41"/>
    <w:rsid w:val="00E23474"/>
    <w:rsid w:val="00E32430"/>
    <w:rsid w:val="00E7263C"/>
    <w:rsid w:val="00EA1A6A"/>
    <w:rsid w:val="00EA64FA"/>
    <w:rsid w:val="00EB1A71"/>
    <w:rsid w:val="00EC0EB9"/>
    <w:rsid w:val="00EC16AA"/>
    <w:rsid w:val="00ED1392"/>
    <w:rsid w:val="00EE1503"/>
    <w:rsid w:val="00EE41BE"/>
    <w:rsid w:val="00EF319B"/>
    <w:rsid w:val="00F03FE9"/>
    <w:rsid w:val="00F057A5"/>
    <w:rsid w:val="00F21217"/>
    <w:rsid w:val="00F3072F"/>
    <w:rsid w:val="00F43ABE"/>
    <w:rsid w:val="00F53234"/>
    <w:rsid w:val="00F64F0E"/>
    <w:rsid w:val="00F71171"/>
    <w:rsid w:val="00F754F4"/>
    <w:rsid w:val="00FB39B6"/>
    <w:rsid w:val="00FD77C0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a">
    <w:name w:val="footer"/>
    <w:basedOn w:val="a"/>
    <w:link w:val="ab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a">
    <w:name w:val="footer"/>
    <w:basedOn w:val="a"/>
    <w:link w:val="ab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575FF-04E4-49CA-A71C-07CFA50AF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5407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user</cp:lastModifiedBy>
  <cp:revision>21</cp:revision>
  <cp:lastPrinted>2018-06-15T06:31:00Z</cp:lastPrinted>
  <dcterms:created xsi:type="dcterms:W3CDTF">2019-03-19T07:59:00Z</dcterms:created>
  <dcterms:modified xsi:type="dcterms:W3CDTF">2020-02-21T09:04:00Z</dcterms:modified>
</cp:coreProperties>
</file>