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5BD0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7B77DFE0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40D47FC0" w14:textId="489E93F9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922998">
        <w:rPr>
          <w:b/>
          <w:sz w:val="24"/>
          <w:szCs w:val="24"/>
        </w:rPr>
        <w:t>04-14/47</w:t>
      </w:r>
      <w:r w:rsidRPr="00F9486B">
        <w:rPr>
          <w:b/>
          <w:sz w:val="24"/>
          <w:szCs w:val="24"/>
        </w:rPr>
        <w:t xml:space="preserve"> от </w:t>
      </w:r>
      <w:r w:rsidR="00922998">
        <w:rPr>
          <w:b/>
          <w:sz w:val="24"/>
          <w:szCs w:val="24"/>
        </w:rPr>
        <w:t>15.06.2020</w:t>
      </w:r>
    </w:p>
    <w:p w14:paraId="3335B301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2E21076E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7433F039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C72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D660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222EFC88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3A24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9904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1396CD3C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AB3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7DED" w14:textId="069F8144" w:rsidR="00F9486B" w:rsidRPr="00F9486B" w:rsidRDefault="009229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"Восток Плюс"</w:t>
            </w:r>
          </w:p>
        </w:tc>
      </w:tr>
      <w:tr w:rsidR="00DD23C4" w:rsidRPr="00F9486B" w14:paraId="3EAB5936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2C13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8DFF" w14:textId="51D4790C" w:rsidR="00DD23C4" w:rsidRPr="00F9486B" w:rsidRDefault="009229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Проектирование цеха для производства одноразовых столовых приборов: вилки, ложки, ножи.</w:t>
            </w:r>
          </w:p>
        </w:tc>
      </w:tr>
      <w:tr w:rsidR="00F9486B" w:rsidRPr="00F9486B" w14:paraId="5D14C590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A43D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92CB4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51A7F59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0CC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754D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2566CE99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BFE1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2D1EF7A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7E23" w14:textId="302EBDF5" w:rsidR="00F9486B" w:rsidRPr="00F9486B" w:rsidRDefault="009229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300 тысяч рублей.</w:t>
            </w:r>
          </w:p>
        </w:tc>
      </w:tr>
      <w:tr w:rsidR="00F9486B" w:rsidRPr="00F9486B" w14:paraId="4799C92F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7ACD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05A8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4734434A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F107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9B65" w14:textId="0C3A38F3" w:rsidR="00F9486B" w:rsidRPr="00FF68C9" w:rsidRDefault="009229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4B827EF4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404E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C2AE" w14:textId="30A766B2" w:rsidR="00F9486B" w:rsidRPr="00F9486B" w:rsidRDefault="0092299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"Восток Плюс",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Бичурский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Бичура, ул. Петрова 170 "Б", телефон: 8(3012)379802,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vostokplus2018@mail.ru. </w:t>
            </w:r>
          </w:p>
        </w:tc>
      </w:tr>
      <w:tr w:rsidR="00F9486B" w:rsidRPr="00F9486B" w14:paraId="34972B52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264A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C1F1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42F9097E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5AA8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D5CE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63ECAE0A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EF7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C20FDE6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081652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3E4D382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71283C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215260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61F8C6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1C434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4DCA6717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B90F88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95D057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665DB6" w14:textId="605FE7C3" w:rsidR="000A0BF3" w:rsidRPr="00F9486B" w:rsidRDefault="00922998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261398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6B473DBF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E1B20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7773C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A0C2AD" w14:textId="5A4B0DF9" w:rsidR="00F9486B" w:rsidRPr="00F9486B" w:rsidRDefault="00922998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59419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35F00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6155B2D5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18C18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C5E6C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32849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15156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E20E9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C4F4047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BA6D4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FECC6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F376AF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1D026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F2C3D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51CAA390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61E0B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6051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2D7FC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8B888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0256D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6ED9DAB5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F1B84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36A55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C7149D4" w14:textId="0C6401CC" w:rsidR="00F9486B" w:rsidRPr="00F9486B" w:rsidRDefault="00922998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2A1A5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414AA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6479F033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A83D2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3DD9B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2D5A98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D48EE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7B3A5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E62C25C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0B13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B58E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0AE928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37FB3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AD5354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C42B31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C7459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C4DF8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BBF6687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CD1CE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DA141F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5152F066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DC69C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369B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8A4FCC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23E3D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827F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1FBD2C9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DD4A9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82DB3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20C9E3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EDDB7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08269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17447B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64B6D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C6EDA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973B0A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C0CAA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2AF7E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2705F8A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EFC3D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390E2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E1FD4F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BFB08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E48D1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2B21398C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34A974A5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66785825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962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BB1F" w14:textId="73A597A5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922998">
              <w:rPr>
                <w:sz w:val="24"/>
                <w:szCs w:val="24"/>
              </w:rPr>
              <w:t>До 12-00 30 июня 2020 года.</w:t>
            </w:r>
          </w:p>
        </w:tc>
      </w:tr>
      <w:tr w:rsidR="00F9486B" w:rsidRPr="00402E82" w14:paraId="671C28CE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A7303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FF53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1DA1E6B3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3E56677D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13CCFB88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39DA5112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0764F004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46588013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4C3642B3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58A9B926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30C4C5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23F96481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31915F6A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310638FB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56C4B5FF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386D60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76CE5F1A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662352FE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7433BF80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00467A8E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2AD8402D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4522C6BB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622EC7A0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37AD4135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0CAB604E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59A3FD8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298FFB1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3A06EFC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0CCE73EB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6741C4F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612DA286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2EC0DF60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3846208B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5B56F3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4C239C0B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0D261DE7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A55DA79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1AAB063D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E1B0111" w14:textId="35C2FF19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922998">
        <w:rPr>
          <w:sz w:val="24"/>
          <w:szCs w:val="24"/>
        </w:rPr>
        <w:t>04-14/47</w:t>
      </w:r>
      <w:r w:rsidRPr="00A179EA">
        <w:rPr>
          <w:sz w:val="24"/>
          <w:szCs w:val="24"/>
        </w:rPr>
        <w:t xml:space="preserve"> от</w:t>
      </w:r>
      <w:r w:rsidR="00922998">
        <w:rPr>
          <w:sz w:val="24"/>
          <w:szCs w:val="24"/>
        </w:rPr>
        <w:t>15.06.2020</w:t>
      </w:r>
    </w:p>
    <w:p w14:paraId="5D04B7C6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90B1587" w14:textId="14C12C7D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922998">
        <w:rPr>
          <w:sz w:val="24"/>
          <w:szCs w:val="24"/>
        </w:rPr>
        <w:t>по выбору исполнителя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"Восток Плюс"</w:t>
      </w:r>
      <w:r w:rsidRPr="00A179EA">
        <w:rPr>
          <w:sz w:val="24"/>
          <w:szCs w:val="24"/>
        </w:rPr>
        <w:t xml:space="preserve"> </w:t>
      </w:r>
    </w:p>
    <w:p w14:paraId="5945936A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5D352C43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5BEFEF9D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1EC83BBE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02A8BC79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E531645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748A2444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729E3551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3A7064EE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4DCC5B9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2499F3B8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4127A572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2902EAD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FF73D0C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AEDEF7D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509919D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2B23E99C" w14:textId="00DF3D72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922998">
        <w:rPr>
          <w:sz w:val="24"/>
          <w:szCs w:val="24"/>
        </w:rPr>
        <w:t xml:space="preserve"> по</w:t>
      </w:r>
      <w:proofErr w:type="gramEnd"/>
      <w:r w:rsidR="00922998">
        <w:rPr>
          <w:sz w:val="24"/>
          <w:szCs w:val="24"/>
        </w:rPr>
        <w:t xml:space="preserve"> оказанию услуг Содействие в разработке программ модернизации, технического перевооружения и (или) развития производства ООО "Восток Плюс"</w:t>
      </w:r>
      <w:r w:rsidRPr="00A179EA">
        <w:rPr>
          <w:sz w:val="24"/>
          <w:szCs w:val="24"/>
        </w:rPr>
        <w:t xml:space="preserve"> составляет: </w:t>
      </w:r>
    </w:p>
    <w:p w14:paraId="1BC5DAA5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10619EAC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C10DED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7E4193FA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34D6CEAA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2FC31884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0B803CFC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41BD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3B36DBEF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255C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037B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7EAD6010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44F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52CB7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5BB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02DFA85D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302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7EF6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91C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594ABC6B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32B3D67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4CDF4B72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2D5E22A4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0F63B955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7FC9BDDA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79855B70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0C11D2A6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22CAE0A1" w14:textId="0F44E05C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922998">
        <w:rPr>
          <w:b/>
          <w:sz w:val="24"/>
          <w:szCs w:val="24"/>
        </w:rPr>
        <w:t>Содействие в разработке программ модернизации, технического перевооружения и (или) развития производства</w:t>
      </w:r>
    </w:p>
    <w:p w14:paraId="5C184E6A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5328159B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B850EC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A93B83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00ECF0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2FD5529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3D1B6A6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5F58CF86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D1E43F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D23018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F16CC51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BB8A836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61A00C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E9D998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32A954F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A933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1DAA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150B00B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3AEA9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EBBB1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185A4F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F16308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F696A7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F7E59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D33FD5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E8AE4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16589E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F41750B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A27475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FE930F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0087BC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0823BE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7FBCB4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D342A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25439C1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DC8666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C0DC99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B019965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1B2FED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AE795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157E6A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439085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5DD6B3B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76687F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37B608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F330BA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4532C7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919E063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2A67916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241BD2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F02B6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614700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4FE00BB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0C1D98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7C4012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56C92C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147A7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2FE1412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F6EA67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2F4838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966FE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F509F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801CBD8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854980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0594C2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CCBCF4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1DAF55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F5065EB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7F5BF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9BD03D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3497A7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EC10E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0322399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A62F4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15B6BB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B40EF4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5274F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6E8C58A8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19320817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2F6D12ED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067BED43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5B49CAAD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8F1368D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18C681B0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1269F4D6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05E27C8E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5CD0F9A6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580639A2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01DDDE0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379ACA9E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485BEBB6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096E8D92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7139D574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2BEC4EA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7B9535EC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264294A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634E60B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50E19C08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7A2BBE4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7B2FFF7C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7B6939BF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0ED93E6A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3F3C1CE2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002CE2AC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5500886C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107E69F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5CB3B23F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74C9F75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0322F0B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6E797F2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46102A3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752FE36E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4934EB4C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0E3391A9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6B67CC12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80CB9EA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6B4504B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51D30852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27F306D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3159F970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63C3124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4DA130C4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3BD8BC8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4C53B0C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6F11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70B9588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274799F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96A7BF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2521825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11927A35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3B670FF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7BDCEA05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650AB9D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788B9B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034A3D76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52249B6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6169A4F7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2CEA8893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3C86380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041F7EF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4755B1B3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3D8F0B2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33AC8D7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7DBB2EEB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1103EBC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5E78F540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61658EC9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10239C80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137880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0A6B6BB6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560FEAC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3BAF917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596C57A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2C6B57D8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D15B976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35789BF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6F05149F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0F4FE31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1C85CF7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EA34E4A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19FF4F9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729C299E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6BF5783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3121D3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8F7A039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3ECA6AFF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76778CA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635AEE1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26C5D3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23FF82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B205B84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5363C54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3593013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63A17F9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45A8353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610F7B9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2A062C0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49D4A56C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7DDAEAA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5268573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07E6B75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39136C3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392ACF3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3A5B95D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6914448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6DF567CD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7A9C280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53B82E1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5BCD264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68438B80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24B8F6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7CA585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18AAB761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849C533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711F21DF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52635AE0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48A22EBF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10E83A6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3814E27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14411520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1FD425F3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28C08D08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7DEF36C2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5D149BE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AAE98D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172AE78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6400AAC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08A3E5B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12AF6B8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6EBCE4A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5F9D710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3605EB9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1C2BD5B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58B2FA3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6534F76D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C04F155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24AB107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51A35CC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032A2272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02782A1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6F34A16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E6E126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6FC467C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5CCF561A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1926FE7C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07FDA920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294DEE71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2DC13946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8BEEC32" w14:textId="77777777" w:rsidR="00F734D8" w:rsidRPr="00ED1E06" w:rsidRDefault="0030308E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3D0CA0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7F783C1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42A616D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78C74A3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1077E3F9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59AA37B5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2718AD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E75914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1E513659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9EC54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2022F0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8D3B06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C245A55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13B445B2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22809D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50F982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24D495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A027BE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C57E75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1353DF9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5D9C46E9" w14:textId="77777777" w:rsidTr="00565768">
        <w:tc>
          <w:tcPr>
            <w:tcW w:w="10686" w:type="dxa"/>
            <w:gridSpan w:val="6"/>
          </w:tcPr>
          <w:p w14:paraId="05E281D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F5933C2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C236E86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6653C45F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6A16B78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69A4B734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470926B7" w14:textId="77777777" w:rsidTr="00565768">
        <w:tc>
          <w:tcPr>
            <w:tcW w:w="3403" w:type="dxa"/>
            <w:shd w:val="clear" w:color="auto" w:fill="auto"/>
          </w:tcPr>
          <w:p w14:paraId="6F153335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5A78FC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78E0116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314D7E55" w14:textId="77777777" w:rsidTr="00565768">
        <w:tc>
          <w:tcPr>
            <w:tcW w:w="3403" w:type="dxa"/>
            <w:shd w:val="clear" w:color="auto" w:fill="auto"/>
          </w:tcPr>
          <w:p w14:paraId="451F033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51CBFCF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19B3BC3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1F4742F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BE1138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4B66640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747D810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DCC23A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6B81121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519FD45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7BA1313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1EA0C9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AF2797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0329A385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F72D30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23165F6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C55E0A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7599683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9412E7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49FCB7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04F43E27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2901054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27346DF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216AF87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FCACA5E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41C24985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558B5732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5D9CF7D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69DE16A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0816F88E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744A1FCC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5AB2C87F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17C2A5DA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21615D6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2F48537E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04B7C8EA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19A37F1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1A414D33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04E82A6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4EF6DB1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F40EC4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28B6677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78AB44A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5D76668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248468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49C74C3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7DC3AE4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57019A8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73922AD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49829FB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333559FD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0CA0F1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02B1801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6E8C5FBA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63B53D9" w14:textId="0DE2E77E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4C552CE5" w14:textId="77777777" w:rsidR="00402E82" w:rsidRDefault="00402E82" w:rsidP="00402E8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Техническое задание </w:t>
      </w:r>
      <w:r>
        <w:rPr>
          <w:b/>
          <w:color w:val="000000"/>
          <w:sz w:val="28"/>
          <w:szCs w:val="28"/>
          <w:lang w:eastAsia="en-US"/>
        </w:rPr>
        <w:t>на оказание услуги Содействие в разработке программ модернизации, технического перевооружения и (или) развития производства ООО «Восток Плюс»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997"/>
        <w:gridCol w:w="5140"/>
      </w:tblGrid>
      <w:tr w:rsidR="00402E82" w14:paraId="61D30A47" w14:textId="77777777" w:rsidTr="00402E82">
        <w:trPr>
          <w:trHeight w:val="642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A351" w14:textId="77777777" w:rsidR="00402E82" w:rsidRDefault="00402E82">
            <w:pPr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3025" w14:textId="77777777" w:rsidR="00402E82" w:rsidRDefault="00402E82">
            <w:pPr>
              <w:keepNext/>
              <w:spacing w:line="276" w:lineRule="auto"/>
              <w:jc w:val="center"/>
              <w:outlineLvl w:val="0"/>
              <w:rPr>
                <w:szCs w:val="22"/>
              </w:rPr>
            </w:pPr>
            <w:r>
              <w:rPr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CD7C" w14:textId="77777777" w:rsidR="00402E82" w:rsidRDefault="00402E82">
            <w:pPr>
              <w:keepNext/>
              <w:spacing w:line="276" w:lineRule="auto"/>
              <w:jc w:val="center"/>
              <w:outlineLvl w:val="0"/>
              <w:rPr>
                <w:szCs w:val="22"/>
              </w:rPr>
            </w:pPr>
            <w:r>
              <w:rPr>
                <w:sz w:val="22"/>
                <w:szCs w:val="22"/>
              </w:rPr>
              <w:t>Содержание требований</w:t>
            </w:r>
          </w:p>
        </w:tc>
      </w:tr>
      <w:tr w:rsidR="00402E82" w14:paraId="4859E5BC" w14:textId="77777777" w:rsidTr="00402E82">
        <w:trPr>
          <w:trHeight w:val="1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5EC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0AA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Основание для проектирования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C0A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АКТ о техническом состоянии конструкций здания</w:t>
            </w:r>
          </w:p>
          <w:p w14:paraId="77B07A8A" w14:textId="77777777" w:rsidR="00402E82" w:rsidRDefault="00402E82">
            <w:pPr>
              <w:spacing w:line="276" w:lineRule="auto"/>
              <w:rPr>
                <w:b/>
                <w:szCs w:val="22"/>
              </w:rPr>
            </w:pPr>
          </w:p>
        </w:tc>
      </w:tr>
      <w:tr w:rsidR="00402E82" w14:paraId="7CA686E9" w14:textId="77777777" w:rsidTr="00402E82">
        <w:trPr>
          <w:trHeight w:val="1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2D3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737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354C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03:03:050118:5</w:t>
            </w:r>
          </w:p>
        </w:tc>
      </w:tr>
      <w:tr w:rsidR="00402E82" w14:paraId="0C474A2D" w14:textId="77777777" w:rsidTr="00402E82">
        <w:trPr>
          <w:trHeight w:val="1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4D7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9E3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D2A1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Сельское поселение «Бичура» муниципального района «</w:t>
            </w:r>
            <w:proofErr w:type="spellStart"/>
            <w:r>
              <w:rPr>
                <w:sz w:val="22"/>
                <w:szCs w:val="22"/>
              </w:rPr>
              <w:t>Бичурский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</w:tr>
      <w:tr w:rsidR="00402E82" w14:paraId="6C82820E" w14:textId="77777777" w:rsidTr="00402E82">
        <w:trPr>
          <w:trHeight w:val="9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21A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7A4C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A110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= 0,8 га.</w:t>
            </w:r>
          </w:p>
        </w:tc>
      </w:tr>
      <w:tr w:rsidR="00402E82" w14:paraId="04208F92" w14:textId="77777777" w:rsidTr="00402E82">
        <w:trPr>
          <w:trHeight w:val="1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978" w14:textId="77777777" w:rsidR="00402E82" w:rsidRDefault="00402E82" w:rsidP="00402E82">
            <w:pPr>
              <w:numPr>
                <w:ilvl w:val="0"/>
                <w:numId w:val="17"/>
              </w:numPr>
              <w:tabs>
                <w:tab w:val="left" w:pos="-142"/>
                <w:tab w:val="left" w:pos="142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807F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Характеристика здания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44C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Здание нежилое, функционирующее в режиме полного дня (10-12 часов пребывания), социальной инфраструктуры, относится к производственным помещение;</w:t>
            </w:r>
          </w:p>
          <w:p w14:paraId="2205A17C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Количество этажей -1;</w:t>
            </w:r>
          </w:p>
          <w:p w14:paraId="4D10DEC6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Фундаменты – сборные, бетонные;</w:t>
            </w:r>
          </w:p>
          <w:p w14:paraId="1B3F2BC5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Материал наружных стен – кирпичные;</w:t>
            </w:r>
          </w:p>
          <w:p w14:paraId="617EF63D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Перегородки кирпичные оштукатуренные;</w:t>
            </w:r>
          </w:p>
          <w:p w14:paraId="5EB95B8C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Перекрытия – сборные ж/б плиты с монолитными участками;</w:t>
            </w:r>
          </w:p>
          <w:p w14:paraId="07F9FE74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Крыша – скатная, покрыта профилированным настилом;</w:t>
            </w:r>
          </w:p>
          <w:p w14:paraId="1CA34D88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Полы – дощатые, частично бетонные;</w:t>
            </w:r>
          </w:p>
          <w:p w14:paraId="3FE22662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Оконные блоки ПВХ, частично деревянные;</w:t>
            </w:r>
          </w:p>
          <w:p w14:paraId="61E75E7B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Двери – филенчатые</w:t>
            </w:r>
          </w:p>
        </w:tc>
      </w:tr>
      <w:tr w:rsidR="00402E82" w14:paraId="1A1F3591" w14:textId="77777777" w:rsidTr="00402E82">
        <w:trPr>
          <w:trHeight w:val="1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351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ABDF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Технико-экономические показатели по объекту: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3DC9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Площадь объекта недвижимости – 1188 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</w:t>
            </w:r>
          </w:p>
        </w:tc>
      </w:tr>
      <w:tr w:rsidR="00402E82" w14:paraId="29A29A12" w14:textId="77777777" w:rsidTr="00402E82">
        <w:trPr>
          <w:trHeight w:val="3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C495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57DB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Исходно-разрешительная документация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A39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Технический план здания;</w:t>
            </w:r>
          </w:p>
          <w:p w14:paraId="131BB95B" w14:textId="77777777" w:rsidR="00402E82" w:rsidRDefault="00402E82">
            <w:pPr>
              <w:spacing w:line="276" w:lineRule="auto"/>
              <w:rPr>
                <w:szCs w:val="22"/>
              </w:rPr>
            </w:pPr>
          </w:p>
        </w:tc>
      </w:tr>
      <w:tr w:rsidR="00402E82" w14:paraId="17AF8E22" w14:textId="77777777" w:rsidTr="00402E82">
        <w:trPr>
          <w:trHeight w:val="3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F5A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7F3A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C49E" w14:textId="77777777" w:rsidR="00402E82" w:rsidRDefault="00402E82">
            <w:pPr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Рабочая документации</w:t>
            </w:r>
          </w:p>
        </w:tc>
      </w:tr>
      <w:tr w:rsidR="00402E82" w14:paraId="5307425D" w14:textId="77777777" w:rsidTr="00402E82">
        <w:trPr>
          <w:trHeight w:val="3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2B0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9697" w14:textId="77777777" w:rsidR="00402E82" w:rsidRDefault="00402E82">
            <w:pPr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Необходимость </w:t>
            </w:r>
            <w:proofErr w:type="gramStart"/>
            <w:r>
              <w:rPr>
                <w:sz w:val="22"/>
                <w:szCs w:val="22"/>
              </w:rPr>
              <w:t>выполнения  инженерных</w:t>
            </w:r>
            <w:proofErr w:type="gramEnd"/>
            <w:r>
              <w:rPr>
                <w:sz w:val="22"/>
                <w:szCs w:val="22"/>
              </w:rPr>
              <w:t xml:space="preserve"> изысканий проектной организацией.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F1BB" w14:textId="77777777" w:rsidR="00402E82" w:rsidRDefault="00402E82">
            <w:pPr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02E82" w14:paraId="1874E12D" w14:textId="77777777" w:rsidTr="00402E82">
        <w:trPr>
          <w:trHeight w:val="3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2CC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438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Инженерно-конструкторские работы</w:t>
            </w:r>
          </w:p>
          <w:p w14:paraId="66C5B8B3" w14:textId="77777777" w:rsidR="00402E82" w:rsidRDefault="00402E82">
            <w:pPr>
              <w:tabs>
                <w:tab w:val="left" w:pos="547"/>
              </w:tabs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9B7F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Сплошное визуальное обследование конструкций и инженерных систем здания с выявлением дефектов и повреждений по внешним признакам с необходимыми замерами и фиксацией. </w:t>
            </w:r>
          </w:p>
          <w:p w14:paraId="51992343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-составление дефектной ведомости;</w:t>
            </w:r>
          </w:p>
          <w:p w14:paraId="7AEAB028" w14:textId="77777777" w:rsidR="00402E82" w:rsidRDefault="00402E82">
            <w:pPr>
              <w:tabs>
                <w:tab w:val="left" w:pos="547"/>
              </w:tabs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принятие технических решений на строительные конструкции и материалы, инженерное обеспечение согласовать с Заказчиком до начала проектирования.</w:t>
            </w:r>
          </w:p>
        </w:tc>
      </w:tr>
      <w:tr w:rsidR="00402E82" w14:paraId="0585BEAE" w14:textId="77777777" w:rsidTr="00402E82">
        <w:trPr>
          <w:trHeight w:val="1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B87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AC04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E45A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Проектными решениями предусмотреть:</w:t>
            </w:r>
          </w:p>
          <w:p w14:paraId="503934CD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отделку фасадов и цоколя здания (согласовать с заказчиком);</w:t>
            </w:r>
          </w:p>
          <w:p w14:paraId="3DAB69B9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устройство входной группы у главного входа здания с возможностью использования ее для технологического проема;</w:t>
            </w:r>
          </w:p>
          <w:p w14:paraId="7403C275" w14:textId="77777777" w:rsidR="00402E82" w:rsidRDefault="00402E82">
            <w:pPr>
              <w:spacing w:line="276" w:lineRule="auto"/>
              <w:rPr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-  применение современных </w:t>
            </w:r>
            <w:proofErr w:type="gramStart"/>
            <w:r>
              <w:rPr>
                <w:sz w:val="22"/>
                <w:szCs w:val="22"/>
              </w:rPr>
              <w:t>долговечных  материалов</w:t>
            </w:r>
            <w:proofErr w:type="gramEnd"/>
            <w:r>
              <w:rPr>
                <w:sz w:val="22"/>
                <w:szCs w:val="22"/>
              </w:rPr>
              <w:t>, отвечающих требованиям пожарной безопасности для промышленных зданий</w:t>
            </w:r>
          </w:p>
          <w:p w14:paraId="4F48040E" w14:textId="77777777" w:rsidR="00402E82" w:rsidRDefault="00402E82">
            <w:pPr>
              <w:spacing w:line="276" w:lineRule="auto"/>
              <w:rPr>
                <w:snapToGrid w:val="0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-при выборе оборудования и материалов руководствоваться требованиями экономичности, эффективности и безопасности для зданий данной категории, с выбором </w:t>
            </w:r>
            <w:r>
              <w:rPr>
                <w:sz w:val="22"/>
                <w:szCs w:val="22"/>
              </w:rPr>
              <w:t xml:space="preserve">наиболее экономичного варианта, </w:t>
            </w:r>
          </w:p>
          <w:p w14:paraId="18D0692D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на основе конъюнктурного анализа.</w:t>
            </w:r>
          </w:p>
          <w:p w14:paraId="0E5F9FE5" w14:textId="77777777" w:rsidR="00402E82" w:rsidRDefault="00402E82">
            <w:pPr>
              <w:tabs>
                <w:tab w:val="left" w:pos="547"/>
              </w:tabs>
              <w:autoSpaceDE w:val="0"/>
              <w:autoSpaceDN w:val="0"/>
              <w:spacing w:line="276" w:lineRule="auto"/>
              <w:rPr>
                <w:snapToGrid w:val="0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Разработку инженерных решений выполнять на основе установленных нормативных документов и стандартов, </w:t>
            </w:r>
            <w:r>
              <w:rPr>
                <w:sz w:val="22"/>
                <w:szCs w:val="22"/>
              </w:rPr>
              <w:t>согласовать с Заказчиком до начала проектирования.</w:t>
            </w:r>
          </w:p>
        </w:tc>
      </w:tr>
      <w:tr w:rsidR="00402E82" w14:paraId="43F32A22" w14:textId="77777777" w:rsidTr="00402E82">
        <w:trPr>
          <w:trHeight w:val="38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C4F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E42" w14:textId="77777777" w:rsidR="00402E82" w:rsidRDefault="00402E82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Прочие дополнительные требования и указания, конкретизирующие объем проектных работ:</w:t>
            </w:r>
          </w:p>
          <w:p w14:paraId="7FF321AE" w14:textId="77777777" w:rsidR="00402E82" w:rsidRDefault="00402E82">
            <w:pPr>
              <w:spacing w:line="276" w:lineRule="auto"/>
              <w:rPr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09E5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-по результатам обследовательских работ, при необходимости, разработать мероприятия по восстановлению работоспособности (замене, усилению) отдельных конструктивных элементов;</w:t>
            </w:r>
          </w:p>
          <w:p w14:paraId="58686F6E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-проектным решением обеспечить беспрепятственный доступ инвалидов и других маломобильных групп населения к объекту социальной инфраструктуры;</w:t>
            </w:r>
          </w:p>
          <w:p w14:paraId="3987B59D" w14:textId="77777777" w:rsidR="00402E82" w:rsidRDefault="00402E82">
            <w:pPr>
              <w:spacing w:line="276" w:lineRule="auto"/>
              <w:ind w:right="-108"/>
              <w:rPr>
                <w:szCs w:val="22"/>
              </w:rPr>
            </w:pPr>
            <w:r>
              <w:rPr>
                <w:sz w:val="22"/>
                <w:szCs w:val="22"/>
              </w:rPr>
              <w:t>-выполнить мероприятия по антитеррористической защищенности объекта;</w:t>
            </w:r>
          </w:p>
          <w:p w14:paraId="264F1C08" w14:textId="77777777" w:rsidR="00402E82" w:rsidRDefault="00402E82">
            <w:pPr>
              <w:tabs>
                <w:tab w:val="left" w:pos="547"/>
              </w:tabs>
              <w:autoSpaceDE w:val="0"/>
              <w:autoSpaceDN w:val="0"/>
              <w:spacing w:line="276" w:lineRule="auto"/>
              <w:ind w:firstLine="34"/>
              <w:rPr>
                <w:szCs w:val="22"/>
              </w:rPr>
            </w:pPr>
            <w:r>
              <w:rPr>
                <w:sz w:val="22"/>
                <w:szCs w:val="22"/>
              </w:rPr>
              <w:t>Изменения и дополнения, не противоречащие настоящему Заданию, вносить в документацию по результатам рассмотрения у Заказчика.</w:t>
            </w:r>
          </w:p>
        </w:tc>
      </w:tr>
      <w:tr w:rsidR="00402E82" w14:paraId="48966EAD" w14:textId="77777777" w:rsidTr="00402E82">
        <w:trPr>
          <w:trHeight w:val="8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246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529" w14:textId="77777777" w:rsidR="00402E82" w:rsidRDefault="00402E8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Методы определения сметной стоимости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77CA" w14:textId="77777777" w:rsidR="00402E82" w:rsidRDefault="00402E82">
            <w:pPr>
              <w:spacing w:line="276" w:lineRule="auto"/>
              <w:ind w:firstLine="34"/>
              <w:rPr>
                <w:szCs w:val="22"/>
              </w:rPr>
            </w:pPr>
            <w:r>
              <w:rPr>
                <w:sz w:val="22"/>
                <w:szCs w:val="22"/>
              </w:rPr>
              <w:t>Сметы разработать в ФЕР, базовых ценах 2001года и текущих ценах с использованием сметных нормативов, включенных в Федеральный реестр.</w:t>
            </w:r>
          </w:p>
        </w:tc>
      </w:tr>
      <w:tr w:rsidR="00402E82" w14:paraId="7D54933C" w14:textId="77777777" w:rsidTr="00402E82">
        <w:trPr>
          <w:trHeight w:val="32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B13" w14:textId="77777777" w:rsidR="00402E82" w:rsidRDefault="00402E82" w:rsidP="00402E82">
            <w:pPr>
              <w:numPr>
                <w:ilvl w:val="0"/>
                <w:numId w:val="17"/>
              </w:numPr>
              <w:spacing w:after="200" w:line="276" w:lineRule="auto"/>
              <w:rPr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4C7" w14:textId="77777777" w:rsidR="00402E82" w:rsidRDefault="00402E82">
            <w:pPr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Состав и количество экземпляров выдаваемой документации.</w:t>
            </w:r>
          </w:p>
          <w:p w14:paraId="44F60E12" w14:textId="77777777" w:rsidR="00402E82" w:rsidRDefault="00402E82">
            <w:pPr>
              <w:spacing w:line="276" w:lineRule="auto"/>
              <w:rPr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1F8" w14:textId="77777777" w:rsidR="00402E82" w:rsidRDefault="00402E82">
            <w:pPr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Документация стадии «Рабочая документация»</w:t>
            </w:r>
          </w:p>
          <w:p w14:paraId="7B9AB13B" w14:textId="77777777" w:rsidR="00402E82" w:rsidRDefault="00402E82">
            <w:pPr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в 3 экз. на бумажном носителе и один экз. на электронном носителе (форматы файлов: текстовая часть - MS-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  <w:r>
              <w:rPr>
                <w:sz w:val="22"/>
                <w:szCs w:val="22"/>
              </w:rPr>
              <w:t>, MS-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, сметные расчеты в формате </w:t>
            </w:r>
            <w:proofErr w:type="gramStart"/>
            <w:r>
              <w:rPr>
                <w:sz w:val="22"/>
                <w:szCs w:val="22"/>
              </w:rPr>
              <w:t>программного комплекса</w:t>
            </w:r>
            <w:proofErr w:type="gramEnd"/>
            <w:r>
              <w:rPr>
                <w:sz w:val="22"/>
                <w:szCs w:val="22"/>
              </w:rPr>
              <w:t xml:space="preserve"> использованного для расчета смет и в MS-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, графическая часть (чертежи) – </w:t>
            </w:r>
            <w:proofErr w:type="spellStart"/>
            <w:r>
              <w:rPr>
                <w:sz w:val="22"/>
                <w:szCs w:val="22"/>
              </w:rPr>
              <w:t>AutoCAD</w:t>
            </w:r>
            <w:proofErr w:type="spellEnd"/>
            <w:r>
              <w:rPr>
                <w:sz w:val="22"/>
                <w:szCs w:val="22"/>
              </w:rPr>
              <w:t xml:space="preserve"> (*.</w:t>
            </w:r>
            <w:proofErr w:type="spellStart"/>
            <w:r>
              <w:rPr>
                <w:sz w:val="22"/>
                <w:szCs w:val="22"/>
              </w:rPr>
              <w:t>dwg</w:t>
            </w:r>
            <w:proofErr w:type="spellEnd"/>
            <w:r>
              <w:rPr>
                <w:sz w:val="22"/>
                <w:szCs w:val="22"/>
              </w:rPr>
              <w:t xml:space="preserve">)). </w:t>
            </w:r>
          </w:p>
          <w:p w14:paraId="788E11FA" w14:textId="77777777" w:rsidR="00402E82" w:rsidRDefault="00402E82">
            <w:pPr>
              <w:snapToGrid w:val="0"/>
              <w:spacing w:line="276" w:lineRule="auto"/>
              <w:rPr>
                <w:szCs w:val="22"/>
              </w:rPr>
            </w:pPr>
          </w:p>
        </w:tc>
      </w:tr>
    </w:tbl>
    <w:p w14:paraId="54D78A24" w14:textId="77777777" w:rsidR="00402E82" w:rsidRPr="00F734D8" w:rsidRDefault="00402E82" w:rsidP="00402E82">
      <w:pPr>
        <w:tabs>
          <w:tab w:val="left" w:pos="0"/>
        </w:tabs>
        <w:spacing w:line="300" w:lineRule="auto"/>
        <w:ind w:firstLine="567"/>
        <w:rPr>
          <w:sz w:val="20"/>
          <w:szCs w:val="20"/>
        </w:rPr>
      </w:pPr>
    </w:p>
    <w:sectPr w:rsidR="00402E82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3772B"/>
    <w:multiLevelType w:val="hybridMultilevel"/>
    <w:tmpl w:val="0560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2998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0308E"/>
    <w:rsid w:val="003D046A"/>
    <w:rsid w:val="003F5B8E"/>
    <w:rsid w:val="00402E82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22998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9C58054"/>
  <w15:docId w15:val="{E9F8071D-91A9-46AA-BE55-037B25F7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5666</Words>
  <Characters>32301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2020-06-15T09:08:00Z</dcterms:created>
  <dcterms:modified xsi:type="dcterms:W3CDTF">2020-06-15T09:08:00Z</dcterms:modified>
</cp:coreProperties>
</file>