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E732D">
        <w:rPr>
          <w:b/>
          <w:sz w:val="24"/>
          <w:szCs w:val="24"/>
        </w:rPr>
        <w:t>04-14/77</w:t>
      </w:r>
      <w:r w:rsidRPr="00F9486B">
        <w:rPr>
          <w:b/>
          <w:sz w:val="24"/>
          <w:szCs w:val="24"/>
        </w:rPr>
        <w:t xml:space="preserve"> от </w:t>
      </w:r>
      <w:r w:rsidR="000E732D">
        <w:rPr>
          <w:b/>
          <w:sz w:val="24"/>
          <w:szCs w:val="24"/>
        </w:rPr>
        <w:t>01.07.2022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E732D">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w:t>
            </w:r>
            <w:proofErr w:type="gramEnd"/>
            <w:r>
              <w:rPr>
                <w:color w:val="000000"/>
                <w:sz w:val="24"/>
                <w:szCs w:val="24"/>
                <w:lang w:eastAsia="en-US"/>
              </w:rPr>
              <w:t xml:space="preserve"> предоставляется правовая охрана Гарантийный фонд Бурятии</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0E732D" w:rsidP="00115596">
            <w:pPr>
              <w:spacing w:line="254" w:lineRule="auto"/>
              <w:rPr>
                <w:color w:val="000000"/>
                <w:sz w:val="24"/>
                <w:szCs w:val="24"/>
                <w:lang w:eastAsia="en-US"/>
              </w:rPr>
            </w:pPr>
            <w:bookmarkStart w:id="1" w:name="Пояснения"/>
            <w:bookmarkEnd w:id="1"/>
            <w:proofErr w:type="gramStart"/>
            <w:r>
              <w:rPr>
                <w:color w:val="000000"/>
                <w:sz w:val="24"/>
                <w:szCs w:val="24"/>
                <w:lang w:eastAsia="en-US"/>
              </w:rPr>
              <w:t>Выбор исполнителя на оказание услуги по регистрации товарных знака для субъекто</w:t>
            </w:r>
            <w:r w:rsidR="00115596">
              <w:rPr>
                <w:color w:val="000000"/>
                <w:sz w:val="24"/>
                <w:szCs w:val="24"/>
                <w:lang w:eastAsia="en-US"/>
              </w:rPr>
              <w:t>в</w:t>
            </w:r>
            <w:r>
              <w:rPr>
                <w:color w:val="000000"/>
                <w:sz w:val="24"/>
                <w:szCs w:val="24"/>
                <w:lang w:eastAsia="en-US"/>
              </w:rPr>
              <w:t xml:space="preserve"> МСП до конца 2022 года</w:t>
            </w:r>
            <w:r w:rsidR="00B47920">
              <w:rPr>
                <w:color w:val="000000"/>
                <w:sz w:val="24"/>
                <w:szCs w:val="24"/>
                <w:lang w:eastAsia="en-US"/>
              </w:rPr>
              <w:t xml:space="preserve"> за один класс МКТУ (До 5 классов МКТУ.</w:t>
            </w:r>
            <w:proofErr w:type="gramEnd"/>
            <w:r w:rsidR="00B47920">
              <w:rPr>
                <w:color w:val="000000"/>
                <w:sz w:val="24"/>
                <w:szCs w:val="24"/>
                <w:lang w:eastAsia="en-US"/>
              </w:rPr>
              <w:t xml:space="preserve"> </w:t>
            </w:r>
            <w:proofErr w:type="gramStart"/>
            <w:r w:rsidR="00B47920">
              <w:rPr>
                <w:color w:val="000000"/>
                <w:sz w:val="24"/>
                <w:szCs w:val="24"/>
                <w:lang w:eastAsia="en-US"/>
              </w:rPr>
              <w:t>За каждый дополнительный класс МКТУ 2тыс. руб. (две тысячи рублей)).</w:t>
            </w:r>
            <w:proofErr w:type="gramEnd"/>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E732D" w:rsidP="00115596">
            <w:pPr>
              <w:spacing w:line="254" w:lineRule="auto"/>
              <w:rPr>
                <w:color w:val="000000"/>
                <w:sz w:val="24"/>
                <w:szCs w:val="24"/>
                <w:lang w:eastAsia="en-US"/>
              </w:rPr>
            </w:pPr>
            <w:bookmarkStart w:id="2" w:name="Цена"/>
            <w:bookmarkEnd w:id="2"/>
            <w:r>
              <w:rPr>
                <w:color w:val="000000"/>
                <w:sz w:val="24"/>
                <w:szCs w:val="24"/>
                <w:lang w:eastAsia="en-US"/>
              </w:rPr>
              <w:t>100 тысяч рублей</w:t>
            </w:r>
            <w:r w:rsidR="00B47920">
              <w:rPr>
                <w:color w:val="000000"/>
                <w:sz w:val="24"/>
                <w:szCs w:val="24"/>
                <w:lang w:eastAsia="en-US"/>
              </w:rPr>
              <w:t xml:space="preserve"> </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0E732D">
            <w:pPr>
              <w:spacing w:line="254" w:lineRule="auto"/>
              <w:rPr>
                <w:color w:val="000000"/>
                <w:sz w:val="24"/>
                <w:szCs w:val="24"/>
                <w:lang w:eastAsia="en-US"/>
              </w:rPr>
            </w:pPr>
            <w:bookmarkStart w:id="3" w:name="Срок"/>
            <w:bookmarkEnd w:id="3"/>
            <w:r>
              <w:rPr>
                <w:color w:val="000000"/>
                <w:sz w:val="24"/>
                <w:szCs w:val="24"/>
                <w:lang w:eastAsia="en-US"/>
              </w:rPr>
              <w:t>Заключение договоров по мере поступления заявок до 31.12.2022г</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E732D">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w:t>
            </w:r>
            <w:proofErr w:type="gramStart"/>
            <w:r>
              <w:rPr>
                <w:color w:val="000000"/>
                <w:sz w:val="24"/>
                <w:szCs w:val="24"/>
                <w:lang w:eastAsia="en-US"/>
              </w:rPr>
              <w:t>г</w:t>
            </w:r>
            <w:proofErr w:type="gramEnd"/>
            <w:r>
              <w:rPr>
                <w:color w:val="000000"/>
                <w:sz w:val="24"/>
                <w:szCs w:val="24"/>
                <w:lang w:eastAsia="en-US"/>
              </w:rPr>
              <w:t xml:space="preserve">. Улан-Удэ, ул. Смолина, 65, телефон: 8800 3030 123, </w:t>
            </w:r>
            <w:proofErr w:type="spellStart"/>
            <w:r>
              <w:rPr>
                <w:color w:val="000000"/>
                <w:sz w:val="24"/>
                <w:szCs w:val="24"/>
                <w:lang w:eastAsia="en-US"/>
              </w:rPr>
              <w:t>e-mail</w:t>
            </w:r>
            <w:proofErr w:type="spellEnd"/>
            <w:r>
              <w:rPr>
                <w:color w:val="000000"/>
                <w:sz w:val="24"/>
                <w:szCs w:val="24"/>
                <w:lang w:eastAsia="en-US"/>
              </w:rPr>
              <w:t xml:space="preserve">: rci@msp03.ru.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0E732D"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0E732D"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0E732D"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B47920"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E732D">
              <w:rPr>
                <w:sz w:val="24"/>
                <w:szCs w:val="24"/>
              </w:rPr>
              <w:t>До 12-00 12 июля 2022 года.</w:t>
            </w:r>
          </w:p>
          <w:p w:rsidR="00CA47FA" w:rsidRPr="00B47920"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B47920"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E732D">
        <w:rPr>
          <w:sz w:val="24"/>
          <w:szCs w:val="24"/>
        </w:rPr>
        <w:t>04-14/77</w:t>
      </w:r>
      <w:r w:rsidRPr="00A179EA">
        <w:rPr>
          <w:sz w:val="24"/>
          <w:szCs w:val="24"/>
        </w:rPr>
        <w:t xml:space="preserve"> от</w:t>
      </w:r>
      <w:r w:rsidR="000E732D">
        <w:rPr>
          <w:sz w:val="24"/>
          <w:szCs w:val="24"/>
        </w:rPr>
        <w:t>01.07.2022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0E732D">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w:t>
      </w:r>
      <w:proofErr w:type="gramEnd"/>
      <w:r w:rsidR="000E732D">
        <w:rPr>
          <w:sz w:val="24"/>
          <w:szCs w:val="24"/>
        </w:rPr>
        <w:t>, товаров, работ, услуг и предприятий, которым предоставляется правовая охрана Гарантийный фонд Бурятии</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0E732D">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w:t>
      </w:r>
      <w:proofErr w:type="gramEnd"/>
      <w:r w:rsidR="000E732D">
        <w:rPr>
          <w:sz w:val="24"/>
          <w:szCs w:val="24"/>
        </w:rPr>
        <w:t xml:space="preserve">, </w:t>
      </w:r>
      <w:proofErr w:type="gramStart"/>
      <w:r w:rsidR="000E732D">
        <w:rPr>
          <w:sz w:val="24"/>
          <w:szCs w:val="24"/>
        </w:rPr>
        <w:t>которым</w:t>
      </w:r>
      <w:proofErr w:type="gramEnd"/>
      <w:r w:rsidR="000E732D">
        <w:rPr>
          <w:sz w:val="24"/>
          <w:szCs w:val="24"/>
        </w:rPr>
        <w:t xml:space="preserve"> предоставляется правовая охрана Гарантийный фонд Бурятии</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5861D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B47920" w:rsidRDefault="00B47920" w:rsidP="00974326">
      <w:pPr>
        <w:tabs>
          <w:tab w:val="left" w:pos="0"/>
        </w:tabs>
        <w:spacing w:line="300" w:lineRule="auto"/>
        <w:ind w:firstLine="567"/>
        <w:jc w:val="right"/>
        <w:rPr>
          <w:sz w:val="20"/>
          <w:szCs w:val="20"/>
        </w:rPr>
      </w:pPr>
    </w:p>
    <w:p w:rsidR="00B47920" w:rsidRDefault="00B47920">
      <w:pPr>
        <w:spacing w:after="200" w:line="276" w:lineRule="auto"/>
        <w:rPr>
          <w:sz w:val="20"/>
          <w:szCs w:val="20"/>
        </w:rPr>
      </w:pPr>
      <w:r>
        <w:rPr>
          <w:sz w:val="20"/>
          <w:szCs w:val="20"/>
        </w:rPr>
        <w:br w:type="page"/>
      </w:r>
    </w:p>
    <w:p w:rsidR="00B47920" w:rsidRDefault="00B47920" w:rsidP="00B47920">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rsidR="00B47920" w:rsidRDefault="00B47920" w:rsidP="00B47920">
      <w:pPr>
        <w:widowControl w:val="0"/>
        <w:suppressAutoHyphens/>
        <w:ind w:firstLine="709"/>
        <w:jc w:val="center"/>
        <w:outlineLvl w:val="0"/>
        <w:rPr>
          <w:rFonts w:eastAsia="DejaVu Sans"/>
          <w:b/>
          <w:kern w:val="2"/>
          <w:sz w:val="24"/>
          <w:szCs w:val="24"/>
        </w:rPr>
      </w:pPr>
    </w:p>
    <w:p w:rsidR="00B47920" w:rsidRDefault="00B47920" w:rsidP="00B47920">
      <w:pPr>
        <w:widowControl w:val="0"/>
        <w:suppressAutoHyphens/>
        <w:ind w:firstLine="709"/>
        <w:jc w:val="center"/>
        <w:outlineLvl w:val="0"/>
        <w:rPr>
          <w:rFonts w:eastAsia="DejaVu Sans"/>
          <w:b/>
          <w:kern w:val="2"/>
          <w:sz w:val="24"/>
          <w:szCs w:val="24"/>
        </w:rPr>
      </w:pPr>
      <w:proofErr w:type="gramStart"/>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B47920" w:rsidRDefault="00B47920" w:rsidP="00B47920">
      <w:pPr>
        <w:widowControl w:val="0"/>
        <w:suppressAutoHyphens/>
        <w:ind w:firstLine="709"/>
        <w:jc w:val="center"/>
        <w:outlineLvl w:val="0"/>
        <w:rPr>
          <w:rFonts w:eastAsia="DejaVu Sans"/>
          <w:b/>
          <w:kern w:val="2"/>
          <w:sz w:val="22"/>
          <w:szCs w:val="22"/>
          <w:lang w:val="pt-BR"/>
        </w:rPr>
      </w:pPr>
    </w:p>
    <w:p w:rsidR="00B47920" w:rsidRDefault="00B47920" w:rsidP="00B47920">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rsidR="00B47920" w:rsidRDefault="00B47920" w:rsidP="00B47920">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ООО</w:t>
      </w:r>
      <w:proofErr w:type="gramStart"/>
      <w:r>
        <w:rPr>
          <w:b/>
          <w:bCs/>
          <w:color w:val="000000" w:themeColor="text1"/>
          <w:sz w:val="24"/>
          <w:szCs w:val="24"/>
        </w:rPr>
        <w:t xml:space="preserve"> ,</w:t>
      </w:r>
      <w:proofErr w:type="gramEnd"/>
      <w:r>
        <w:rPr>
          <w:b/>
          <w:bCs/>
          <w:color w:val="000000" w:themeColor="text1"/>
          <w:sz w:val="24"/>
          <w:szCs w:val="24"/>
        </w:rPr>
        <w:t xml:space="preserve"> ИП </w:t>
      </w:r>
    </w:p>
    <w:p w:rsidR="00B47920" w:rsidRDefault="00B47920" w:rsidP="00B47920">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rsidR="00B47920" w:rsidRDefault="00B47920" w:rsidP="00B47920">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proofErr w:type="gramStart"/>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B47920" w:rsidRDefault="00B47920" w:rsidP="00B47920">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w:t>
      </w:r>
    </w:p>
    <w:p w:rsidR="00B47920" w:rsidRDefault="00B47920" w:rsidP="00B47920">
      <w:pPr>
        <w:ind w:left="709" w:hanging="709"/>
        <w:jc w:val="both"/>
        <w:rPr>
          <w:b/>
          <w:color w:val="000000" w:themeColor="text1"/>
          <w:sz w:val="24"/>
          <w:szCs w:val="24"/>
        </w:rPr>
      </w:pPr>
      <w:r>
        <w:rPr>
          <w:b/>
          <w:color w:val="000000" w:themeColor="text1"/>
          <w:sz w:val="24"/>
          <w:szCs w:val="24"/>
        </w:rPr>
        <w:t>6. Основное содержание услуг:</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w:t>
      </w:r>
      <w:proofErr w:type="spellStart"/>
      <w:r>
        <w:rPr>
          <w:rFonts w:ascii="Times New Roman" w:eastAsiaTheme="minorEastAsia" w:hAnsi="Times New Roman" w:cs="Times New Roman"/>
          <w:color w:val="000000"/>
          <w:sz w:val="24"/>
          <w:szCs w:val="24"/>
          <w:lang w:val="ru-RU"/>
        </w:rPr>
        <w:t>Ниццкое</w:t>
      </w:r>
      <w:proofErr w:type="spellEnd"/>
      <w:r>
        <w:rPr>
          <w:rFonts w:ascii="Times New Roman" w:eastAsiaTheme="minorEastAsia" w:hAnsi="Times New Roman" w:cs="Times New Roman"/>
          <w:color w:val="000000"/>
          <w:sz w:val="24"/>
          <w:szCs w:val="24"/>
          <w:lang w:val="ru-RU"/>
        </w:rPr>
        <w:t xml:space="preserve"> соглашение)).</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6.2.2. Проверка заявленного обозначения по официальным российским базам  зарегистрированных товарных знаков и поданных заявок на регистрацию обозначений</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а также международных товарных знаков,  действующих на территории РФ.  С целью выявления объектов</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потенциально препятствующих регистрации заявленного обозначения.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w:t>
      </w:r>
      <w:proofErr w:type="spellStart"/>
      <w:r>
        <w:rPr>
          <w:rFonts w:ascii="Times New Roman" w:eastAsiaTheme="minorEastAsia" w:hAnsi="Times New Roman" w:cs="Times New Roman"/>
          <w:color w:val="000000"/>
          <w:sz w:val="24"/>
          <w:szCs w:val="24"/>
          <w:lang w:val="ru-RU"/>
        </w:rPr>
        <w:t>охраноспособности</w:t>
      </w:r>
      <w:proofErr w:type="spellEnd"/>
      <w:r>
        <w:rPr>
          <w:rFonts w:ascii="Times New Roman" w:eastAsiaTheme="minorEastAsia" w:hAnsi="Times New Roman" w:cs="Times New Roman"/>
          <w:color w:val="000000"/>
          <w:sz w:val="24"/>
          <w:szCs w:val="24"/>
          <w:lang w:val="ru-RU"/>
        </w:rPr>
        <w:t xml:space="preserve">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rsidR="00B47920" w:rsidRDefault="00B47920" w:rsidP="00B47920">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w:t>
      </w:r>
      <w:proofErr w:type="gramStart"/>
      <w:r>
        <w:rPr>
          <w:rFonts w:ascii="Times New Roman" w:eastAsiaTheme="minorEastAsia" w:hAnsi="Times New Roman" w:cs="Times New Roman"/>
          <w:color w:val="000000"/>
          <w:sz w:val="24"/>
          <w:szCs w:val="24"/>
          <w:lang w:val="ru-RU"/>
        </w:rPr>
        <w:t xml:space="preserve">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roofErr w:type="gramEnd"/>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6.6</w:t>
      </w:r>
      <w:proofErr w:type="gramStart"/>
      <w:r>
        <w:rPr>
          <w:rFonts w:ascii="Times New Roman" w:eastAsiaTheme="minorEastAsia" w:hAnsi="Times New Roman" w:cs="Times New Roman"/>
          <w:color w:val="000000"/>
          <w:sz w:val="24"/>
          <w:szCs w:val="24"/>
          <w:lang w:val="ru-RU"/>
        </w:rPr>
        <w:t xml:space="preserve"> Н</w:t>
      </w:r>
      <w:proofErr w:type="gramEnd"/>
      <w:r>
        <w:rPr>
          <w:rFonts w:ascii="Times New Roman" w:eastAsiaTheme="minorEastAsia" w:hAnsi="Times New Roman" w:cs="Times New Roman"/>
          <w:color w:val="000000"/>
          <w:sz w:val="24"/>
          <w:szCs w:val="24"/>
          <w:lang w:val="ru-RU"/>
        </w:rPr>
        <w:t xml:space="preserve">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w:t>
      </w:r>
      <w:r>
        <w:rPr>
          <w:rFonts w:ascii="Times New Roman" w:eastAsiaTheme="minorEastAsia" w:hAnsi="Times New Roman" w:cs="Times New Roman"/>
          <w:color w:val="000000"/>
          <w:sz w:val="24"/>
          <w:szCs w:val="24"/>
          <w:lang w:val="ru-RU"/>
        </w:rPr>
        <w:lastRenderedPageBreak/>
        <w:t xml:space="preserve">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 Регистрация заявки на регистрацию товарного знака</w:t>
      </w:r>
      <w:proofErr w:type="gramStart"/>
      <w:r>
        <w:rPr>
          <w:rFonts w:ascii="Times New Roman" w:eastAsiaTheme="minorEastAsia" w:hAnsi="Times New Roman" w:cs="Times New Roman"/>
          <w:color w:val="000000"/>
          <w:sz w:val="24"/>
          <w:szCs w:val="24"/>
          <w:lang w:val="ru-RU"/>
        </w:rPr>
        <w:t>,.</w:t>
      </w:r>
      <w:proofErr w:type="gramEnd"/>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w:t>
      </w:r>
      <w:proofErr w:type="gramStart"/>
      <w:r>
        <w:rPr>
          <w:rFonts w:ascii="Times New Roman" w:eastAsiaTheme="minorEastAsia" w:hAnsi="Times New Roman" w:cs="Times New Roman"/>
          <w:color w:val="000000"/>
          <w:sz w:val="24"/>
          <w:szCs w:val="24"/>
          <w:lang w:val="ru-RU"/>
        </w:rPr>
        <w:t>е-</w:t>
      </w:r>
      <w:proofErr w:type="gramEnd"/>
      <w:r>
        <w:rPr>
          <w:rFonts w:ascii="Times New Roman" w:eastAsiaTheme="minorEastAsia" w:hAnsi="Times New Roman" w:cs="Times New Roman"/>
          <w:color w:val="000000"/>
          <w:sz w:val="24"/>
          <w:szCs w:val="24"/>
          <w:lang w:val="ru-RU"/>
        </w:rPr>
        <w:t xml:space="preserve"> заявка на товарный знак) и принятия решения по заявке на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заявленного в  качестве товарного знака  и принятие решения по ее результатам.»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   на этапах экспертизы  заявленного обозначения в качестве товарного знака. </w:t>
      </w:r>
    </w:p>
    <w:p w:rsidR="00B47920" w:rsidRDefault="00B47920" w:rsidP="00B47920">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поступающие от эксперта Роспатента, на этапе формальной экспертизы заявленного обозначения. В случае поступления таких  запросов. </w:t>
      </w:r>
    </w:p>
    <w:p w:rsidR="00B47920" w:rsidRDefault="00B47920" w:rsidP="00B47920">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w:t>
      </w:r>
      <w:proofErr w:type="gramStart"/>
      <w:r>
        <w:rPr>
          <w:rFonts w:ascii="Times New Roman" w:eastAsiaTheme="minorEastAsia" w:hAnsi="Times New Roman" w:cs="Times New Roman"/>
          <w:color w:val="000000"/>
          <w:sz w:val="24"/>
          <w:szCs w:val="24"/>
          <w:lang w:val="ru-RU"/>
        </w:rPr>
        <w:t>Уведомления</w:t>
      </w:r>
      <w:proofErr w:type="gramEnd"/>
      <w:r>
        <w:rPr>
          <w:rFonts w:ascii="Times New Roman" w:eastAsiaTheme="minorEastAsia" w:hAnsi="Times New Roman" w:cs="Times New Roman"/>
          <w:color w:val="000000"/>
          <w:sz w:val="24"/>
          <w:szCs w:val="24"/>
          <w:lang w:val="ru-RU"/>
        </w:rPr>
        <w:t xml:space="preserve">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w:t>
      </w:r>
      <w:proofErr w:type="gramStart"/>
      <w:r>
        <w:rPr>
          <w:rFonts w:ascii="Times New Roman" w:eastAsiaTheme="minorEastAsia" w:hAnsi="Times New Roman" w:cs="Times New Roman"/>
          <w:color w:val="000000"/>
          <w:sz w:val="24"/>
          <w:szCs w:val="24"/>
          <w:lang w:val="ru-RU"/>
        </w:rPr>
        <w:t>п</w:t>
      </w:r>
      <w:proofErr w:type="gramEnd"/>
      <w:r>
        <w:rPr>
          <w:rFonts w:ascii="Times New Roman" w:eastAsiaTheme="minorEastAsia" w:hAnsi="Times New Roman" w:cs="Times New Roman"/>
          <w:color w:val="000000"/>
          <w:sz w:val="24"/>
          <w:szCs w:val="24"/>
          <w:lang w:val="ru-RU"/>
        </w:rPr>
        <w:t xml:space="preserve">.2.14.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rsidR="00B47920" w:rsidRDefault="00B47920" w:rsidP="00B47920">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 пошлины по  п. 2.14. Положения о пошлинах, Свидетельство о регистрации товарного знака на бумажном носителе. </w:t>
      </w:r>
    </w:p>
    <w:p w:rsidR="00B47920" w:rsidRDefault="00B47920" w:rsidP="00B47920">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w:t>
      </w:r>
      <w:r>
        <w:rPr>
          <w:rFonts w:ascii="Times New Roman" w:eastAsia="Calibri" w:hAnsi="Times New Roman" w:cs="Times New Roman"/>
          <w:bCs/>
          <w:sz w:val="24"/>
          <w:szCs w:val="24"/>
          <w:lang w:val="ru-RU"/>
        </w:rPr>
        <w:lastRenderedPageBreak/>
        <w:t xml:space="preserve">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rsidR="00B47920" w:rsidRDefault="00B47920" w:rsidP="00B47920">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rsidR="00B47920" w:rsidRDefault="00B47920" w:rsidP="00B47920">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B47920" w:rsidRDefault="00B47920" w:rsidP="00B47920">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w:t>
      </w:r>
      <w:proofErr w:type="spellStart"/>
      <w:proofErr w:type="gramStart"/>
      <w:r>
        <w:rPr>
          <w:rFonts w:ascii="Times New Roman" w:hAnsi="Times New Roman"/>
          <w:sz w:val="24"/>
          <w:szCs w:val="24"/>
          <w:lang w:eastAsia="ru-RU"/>
        </w:rPr>
        <w:t>п</w:t>
      </w:r>
      <w:proofErr w:type="spellEnd"/>
      <w:proofErr w:type="gramEnd"/>
      <w:r>
        <w:rPr>
          <w:rFonts w:ascii="Times New Roman" w:hAnsi="Times New Roman"/>
          <w:sz w:val="24"/>
          <w:szCs w:val="24"/>
          <w:lang w:eastAsia="ru-RU"/>
        </w:rPr>
        <w:t xml:space="preserve">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rsidR="00B47920" w:rsidRDefault="00B47920" w:rsidP="00B47920">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 xml:space="preserve">об </w:t>
      </w:r>
      <w:proofErr w:type="spellStart"/>
      <w:r>
        <w:rPr>
          <w:rFonts w:ascii="Times New Roman" w:eastAsiaTheme="minorEastAsia" w:hAnsi="Times New Roman"/>
          <w:color w:val="000000"/>
          <w:sz w:val="24"/>
          <w:szCs w:val="24"/>
        </w:rPr>
        <w:t>охраноспособности</w:t>
      </w:r>
      <w:proofErr w:type="spellEnd"/>
      <w:r>
        <w:rPr>
          <w:rFonts w:ascii="Times New Roman" w:eastAsiaTheme="minorEastAsia" w:hAnsi="Times New Roman"/>
          <w:color w:val="000000"/>
          <w:sz w:val="24"/>
          <w:szCs w:val="24"/>
        </w:rPr>
        <w:t xml:space="preserve"> заявленного обозначения (согласно п. 6.4.);</w:t>
      </w:r>
    </w:p>
    <w:p w:rsidR="00B47920" w:rsidRDefault="00B47920" w:rsidP="00B47920">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rsidR="00B47920" w:rsidRDefault="00B47920" w:rsidP="00B47920">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rsidR="00B47920" w:rsidRDefault="00B47920" w:rsidP="00B47920">
      <w:pPr>
        <w:pStyle w:val="a6"/>
        <w:ind w:left="851"/>
        <w:jc w:val="both"/>
        <w:rPr>
          <w:rFonts w:ascii="Times New Roman" w:hAnsi="Times New Roman"/>
          <w:sz w:val="24"/>
          <w:szCs w:val="24"/>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r>
        <w:rPr>
          <w:rFonts w:ascii="PT Sans" w:hAnsi="PT Sans"/>
          <w:color w:val="262626"/>
          <w:shd w:val="clear" w:color="auto" w:fill="FFFFFF"/>
        </w:rPr>
        <w:t>.</w:t>
      </w:r>
    </w:p>
    <w:p w:rsidR="00B47920" w:rsidRDefault="00B47920" w:rsidP="00B47920">
      <w:pPr>
        <w:jc w:val="both"/>
        <w:rPr>
          <w:b/>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rsidR="00B47920" w:rsidRDefault="00B47920" w:rsidP="00B47920">
      <w:pPr>
        <w:jc w:val="both"/>
        <w:rPr>
          <w:color w:val="000000"/>
          <w:sz w:val="24"/>
          <w:szCs w:val="24"/>
        </w:rPr>
      </w:pPr>
      <w:r>
        <w:rPr>
          <w:b/>
          <w:bCs/>
          <w:color w:val="000000"/>
          <w:sz w:val="24"/>
          <w:szCs w:val="24"/>
        </w:rPr>
        <w:t>12. Место предоставления отчетных документов</w:t>
      </w:r>
      <w:r>
        <w:rPr>
          <w:color w:val="000000"/>
          <w:sz w:val="24"/>
          <w:szCs w:val="24"/>
        </w:rPr>
        <w:t>: 670000, г. Улан-Удэ, ул. Смолина 65.</w:t>
      </w:r>
    </w:p>
    <w:p w:rsidR="00B47920" w:rsidRDefault="00B47920" w:rsidP="00B47920">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sig w:usb0="00000000" w:usb1="00000000" w:usb2="00000000" w:usb3="00000000" w:csb0="00000000"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0E732D"/>
    <w:rsid w:val="00007966"/>
    <w:rsid w:val="000451C8"/>
    <w:rsid w:val="000A0BF3"/>
    <w:rsid w:val="000B314C"/>
    <w:rsid w:val="000C06C8"/>
    <w:rsid w:val="000E732D"/>
    <w:rsid w:val="00115596"/>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861D0"/>
    <w:rsid w:val="00593421"/>
    <w:rsid w:val="00616DF2"/>
    <w:rsid w:val="00622BE2"/>
    <w:rsid w:val="00625795"/>
    <w:rsid w:val="006436AF"/>
    <w:rsid w:val="00651897"/>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47920"/>
    <w:rsid w:val="00B73EFE"/>
    <w:rsid w:val="00B822F7"/>
    <w:rsid w:val="00B837E3"/>
    <w:rsid w:val="00B9188A"/>
    <w:rsid w:val="00BA5D12"/>
    <w:rsid w:val="00BC1646"/>
    <w:rsid w:val="00BF280E"/>
    <w:rsid w:val="00C01B0A"/>
    <w:rsid w:val="00C2619D"/>
    <w:rsid w:val="00C73513"/>
    <w:rsid w:val="00C776DB"/>
    <w:rsid w:val="00C80C20"/>
    <w:rsid w:val="00C81B7C"/>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
    <w:name w:val="before"/>
    <w:basedOn w:val="a"/>
    <w:rsid w:val="00B47920"/>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B4792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9561821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18</Pages>
  <Words>6507</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3</cp:revision>
  <cp:lastPrinted>2022-07-01T03:47:00Z</cp:lastPrinted>
  <dcterms:created xsi:type="dcterms:W3CDTF">2022-07-01T03:49:00Z</dcterms:created>
  <dcterms:modified xsi:type="dcterms:W3CDTF">2022-07-01T03:49:00Z</dcterms:modified>
</cp:coreProperties>
</file>