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6D32D40"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207A8">
        <w:rPr>
          <w:rFonts w:ascii="Times New Roman" w:eastAsia="Times New Roman" w:hAnsi="Times New Roman" w:cs="Times New Roman"/>
          <w:b/>
          <w:color w:val="000000" w:themeColor="text1"/>
          <w:lang w:eastAsia="ru-RU"/>
        </w:rPr>
        <w:t>04</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F207A8">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2E539C89"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207A8">
        <w:rPr>
          <w:rFonts w:ascii="Times New Roman" w:eastAsiaTheme="minorEastAsia" w:hAnsi="Times New Roman" w:cs="Times New Roman"/>
          <w:b/>
          <w:bCs/>
          <w:color w:val="000000"/>
          <w:lang w:eastAsia="ru-RU"/>
        </w:rPr>
        <w:t>307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BABB785" w14:textId="77777777" w:rsidR="00300490" w:rsidRPr="00300490" w:rsidRDefault="00631295" w:rsidP="00887A81">
            <w:pPr>
              <w:pStyle w:val="a6"/>
              <w:jc w:val="both"/>
              <w:rPr>
                <w:rFonts w:ascii="Times New Roman" w:eastAsiaTheme="minorEastAsia" w:hAnsi="Times New Roman"/>
                <w:color w:val="000000"/>
                <w:lang w:eastAsia="ru-RU"/>
              </w:rPr>
            </w:pPr>
            <w:r w:rsidRPr="00300490">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p>
          <w:p w14:paraId="4369F8DA" w14:textId="4118BCC0" w:rsidR="00300490" w:rsidRPr="00300490" w:rsidRDefault="00300490" w:rsidP="00887A81">
            <w:pPr>
              <w:pStyle w:val="a6"/>
              <w:jc w:val="both"/>
              <w:rPr>
                <w:rFonts w:ascii="Times New Roman" w:eastAsiaTheme="minorEastAsia" w:hAnsi="Times New Roman"/>
                <w:color w:val="000000"/>
                <w:lang w:eastAsia="ru-RU"/>
              </w:rPr>
            </w:pPr>
            <w:r w:rsidRPr="00300490">
              <w:rPr>
                <w:rFonts w:ascii="Times New Roman" w:hAnsi="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Pr>
                <w:rFonts w:ascii="Times New Roman" w:eastAsia="Times New Roman" w:hAnsi="Times New Roman"/>
                <w:color w:val="000000"/>
              </w:rPr>
              <w:t>: бизнес-план.</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9097550" w:rsidR="00A731BF" w:rsidRPr="00EF5AD6" w:rsidRDefault="00F207A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70</w:t>
            </w:r>
            <w:r w:rsidR="00A731BF" w:rsidRPr="00EF5AD6">
              <w:rPr>
                <w:rFonts w:ascii="Times New Roman" w:eastAsia="Times New Roman" w:hAnsi="Times New Roman" w:cs="Times New Roman"/>
                <w:color w:val="000000" w:themeColor="text1"/>
                <w:lang w:eastAsia="ru-RU"/>
              </w:rPr>
              <w:t> 000 (</w:t>
            </w:r>
            <w:proofErr w:type="spellStart"/>
            <w:r w:rsidR="00EF5AD6" w:rsidRPr="00EF5AD6">
              <w:rPr>
                <w:rFonts w:ascii="Times New Roman" w:eastAsia="Times New Roman" w:hAnsi="Times New Roman" w:cs="Times New Roman"/>
                <w:color w:val="000000" w:themeColor="text1"/>
                <w:lang w:eastAsia="ru-RU"/>
              </w:rPr>
              <w:t>с</w:t>
            </w:r>
            <w:r>
              <w:rPr>
                <w:rFonts w:ascii="Times New Roman" w:eastAsia="Times New Roman" w:hAnsi="Times New Roman" w:cs="Times New Roman"/>
                <w:color w:val="000000" w:themeColor="text1"/>
                <w:lang w:eastAsia="ru-RU"/>
              </w:rPr>
              <w:t>емдесят</w:t>
            </w:r>
            <w:proofErr w:type="spellEnd"/>
            <w:r w:rsidR="001B41C9" w:rsidRPr="00EF5AD6">
              <w:rPr>
                <w:rFonts w:ascii="Times New Roman" w:eastAsia="Times New Roman" w:hAnsi="Times New Roman" w:cs="Times New Roman"/>
                <w:color w:val="000000" w:themeColor="text1"/>
                <w:lang w:eastAsia="ru-RU"/>
              </w:rPr>
              <w:t xml:space="preserve"> тысяч</w:t>
            </w:r>
            <w:r w:rsidR="00A731BF" w:rsidRPr="00EF5AD6">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F5AD6"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F5AD6">
              <w:rPr>
                <w:rFonts w:ascii="Times New Roman" w:eastAsiaTheme="minorEastAsia" w:hAnsi="Times New Roman" w:cs="Times New Roman"/>
                <w:color w:val="000000"/>
                <w:lang w:eastAsia="ru-RU"/>
              </w:rPr>
              <w:t>приема-передачи.</w:t>
            </w:r>
          </w:p>
          <w:p w14:paraId="574B0E8E" w14:textId="77777777" w:rsidR="00A731BF" w:rsidRPr="00EF5AD6"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Pr="00EF5AD6"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F5AD6">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664A960E" w14:textId="6CED66DC" w:rsidR="00A731BF" w:rsidRPr="00EF5AD6"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sidRPr="00EF5AD6">
              <w:rPr>
                <w:rFonts w:ascii="Times New Roman" w:eastAsia="Times New Roman" w:hAnsi="Times New Roman" w:cs="Times New Roman"/>
                <w:lang w:eastAsia="ru-RU"/>
              </w:rPr>
              <w:t>Заключение Соглашения на оказание услуги от</w:t>
            </w:r>
            <w:r w:rsidR="00662E7B" w:rsidRPr="00EF5AD6">
              <w:rPr>
                <w:rFonts w:ascii="Times New Roman" w:eastAsia="Times New Roman" w:hAnsi="Times New Roman" w:cs="Times New Roman"/>
                <w:lang w:eastAsia="ru-RU"/>
              </w:rPr>
              <w:t xml:space="preserve"> </w:t>
            </w:r>
            <w:r w:rsidR="00F207A8">
              <w:rPr>
                <w:rFonts w:ascii="Times New Roman" w:eastAsia="Times New Roman" w:hAnsi="Times New Roman" w:cs="Times New Roman"/>
                <w:lang w:eastAsia="ru-RU"/>
              </w:rPr>
              <w:t>30</w:t>
            </w:r>
            <w:r w:rsidRPr="00EF5AD6">
              <w:rPr>
                <w:rFonts w:ascii="Times New Roman" w:eastAsia="Times New Roman" w:hAnsi="Times New Roman" w:cs="Times New Roman"/>
                <w:lang w:eastAsia="ru-RU"/>
              </w:rPr>
              <w:t>.0</w:t>
            </w:r>
            <w:r w:rsidR="00F207A8">
              <w:rPr>
                <w:rFonts w:ascii="Times New Roman" w:eastAsia="Times New Roman" w:hAnsi="Times New Roman" w:cs="Times New Roman"/>
                <w:lang w:eastAsia="ru-RU"/>
              </w:rPr>
              <w:t>8</w:t>
            </w:r>
            <w:r w:rsidRPr="00EF5AD6">
              <w:rPr>
                <w:rFonts w:ascii="Times New Roman" w:eastAsia="Times New Roman" w:hAnsi="Times New Roman" w:cs="Times New Roman"/>
                <w:lang w:eastAsia="ru-RU"/>
              </w:rPr>
              <w:t>.2022 №ЦПП-08-12/</w:t>
            </w:r>
            <w:proofErr w:type="gramStart"/>
            <w:r w:rsidR="00F207A8">
              <w:rPr>
                <w:rFonts w:ascii="Times New Roman" w:eastAsia="Times New Roman" w:hAnsi="Times New Roman" w:cs="Times New Roman"/>
                <w:lang w:eastAsia="ru-RU"/>
              </w:rPr>
              <w:t>660</w:t>
            </w:r>
            <w:r w:rsidRPr="00EF5AD6">
              <w:rPr>
                <w:rFonts w:ascii="Times New Roman" w:eastAsia="Times New Roman" w:hAnsi="Times New Roman" w:cs="Times New Roman"/>
                <w:lang w:eastAsia="ru-RU"/>
              </w:rPr>
              <w:t xml:space="preserve">  является</w:t>
            </w:r>
            <w:proofErr w:type="gramEnd"/>
            <w:r w:rsidRPr="00EF5AD6">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7990744" w:rsidR="0057193E" w:rsidRPr="00EF5AD6" w:rsidRDefault="00F207A8" w:rsidP="00600097">
            <w:pPr>
              <w:spacing w:after="0" w:line="240" w:lineRule="auto"/>
              <w:rPr>
                <w:rFonts w:ascii="Times New Roman" w:hAnsi="Times New Roman" w:cs="Times New Roman"/>
                <w:b/>
                <w:bCs/>
              </w:rPr>
            </w:pPr>
            <w:bookmarkStart w:id="2" w:name="_Hlk101188696"/>
            <w:r>
              <w:rPr>
                <w:rFonts w:ascii="Times New Roman" w:eastAsia="Times New Roman" w:hAnsi="Times New Roman" w:cs="Times New Roman"/>
                <w:b/>
                <w:bCs/>
                <w:color w:val="000000"/>
              </w:rPr>
              <w:t>ООО «Лига»</w:t>
            </w:r>
          </w:p>
          <w:bookmarkEnd w:id="2"/>
          <w:p w14:paraId="04C5C812" w14:textId="31C93C5A" w:rsidR="00600097" w:rsidRPr="00EF5AD6" w:rsidRDefault="00600097" w:rsidP="00EF5429">
            <w:pPr>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ИНН </w:t>
            </w:r>
            <w:r w:rsidR="00F207A8">
              <w:rPr>
                <w:rFonts w:ascii="Times New Roman" w:eastAsiaTheme="minorEastAsia" w:hAnsi="Times New Roman" w:cs="Times New Roman"/>
                <w:color w:val="000000"/>
                <w:lang w:eastAsia="ru-RU"/>
              </w:rPr>
              <w:t>0323397635</w:t>
            </w:r>
          </w:p>
          <w:p w14:paraId="73D5672F" w14:textId="0B52CA6F" w:rsidR="00300490" w:rsidRPr="00EF5AD6" w:rsidRDefault="00300490" w:rsidP="00EF5429">
            <w:pPr>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 xml:space="preserve">ОГРН </w:t>
            </w:r>
            <w:r w:rsidR="00F207A8">
              <w:rPr>
                <w:rFonts w:ascii="Times New Roman" w:eastAsiaTheme="minorEastAsia" w:hAnsi="Times New Roman" w:cs="Times New Roman"/>
                <w:color w:val="000000"/>
                <w:lang w:eastAsia="ru-RU"/>
              </w:rPr>
              <w:t>1160327065557</w:t>
            </w:r>
          </w:p>
          <w:p w14:paraId="7F00AC93" w14:textId="5B302764" w:rsidR="008A5873" w:rsidRPr="00EF5AD6" w:rsidRDefault="00600097" w:rsidP="008A5873">
            <w:pPr>
              <w:autoSpaceDE w:val="0"/>
              <w:autoSpaceDN w:val="0"/>
              <w:adjustRightInd w:val="0"/>
              <w:spacing w:after="0" w:line="240" w:lineRule="auto"/>
              <w:rPr>
                <w:rFonts w:ascii="Times New Roman" w:eastAsia="Times New Roman" w:hAnsi="Times New Roman" w:cs="Times New Roman"/>
                <w:color w:val="000000"/>
                <w:lang w:eastAsia="ru-RU"/>
              </w:rPr>
            </w:pPr>
            <w:r w:rsidRPr="00EF5AD6">
              <w:rPr>
                <w:rFonts w:ascii="Times New Roman" w:eastAsiaTheme="minorEastAsia" w:hAnsi="Times New Roman" w:cs="Times New Roman"/>
                <w:color w:val="000000"/>
                <w:lang w:eastAsia="ru-RU"/>
              </w:rPr>
              <w:t>Юридический адрес:</w:t>
            </w:r>
            <w:r w:rsidR="006B7655" w:rsidRPr="00EF5AD6">
              <w:rPr>
                <w:rFonts w:ascii="Times New Roman" w:eastAsiaTheme="minorEastAsia" w:hAnsi="Times New Roman"/>
                <w:color w:val="000000"/>
                <w:lang w:eastAsia="ru-RU"/>
              </w:rPr>
              <w:t xml:space="preserve"> </w:t>
            </w:r>
            <w:r w:rsidR="00EF5429" w:rsidRPr="00EF5AD6">
              <w:rPr>
                <w:rFonts w:ascii="Times New Roman" w:eastAsia="Times New Roman" w:hAnsi="Times New Roman" w:cs="Times New Roman"/>
                <w:color w:val="000000"/>
                <w:lang w:eastAsia="ru-RU"/>
              </w:rPr>
              <w:t>Республика Бурятия</w:t>
            </w:r>
            <w:r w:rsidR="0043412C" w:rsidRPr="00EF5AD6">
              <w:rPr>
                <w:rFonts w:ascii="Times New Roman" w:eastAsia="Times New Roman" w:hAnsi="Times New Roman" w:cs="Times New Roman"/>
                <w:color w:val="000000"/>
                <w:lang w:eastAsia="ru-RU"/>
              </w:rPr>
              <w:t xml:space="preserve">, </w:t>
            </w:r>
            <w:r w:rsidR="00EF5AD6" w:rsidRPr="00EF5AD6">
              <w:rPr>
                <w:rFonts w:ascii="Times New Roman" w:eastAsia="Times New Roman" w:hAnsi="Times New Roman" w:cs="Times New Roman"/>
                <w:color w:val="000000"/>
                <w:lang w:eastAsia="ru-RU"/>
              </w:rPr>
              <w:t xml:space="preserve">г. Улан-Удэ, </w:t>
            </w:r>
            <w:r w:rsidR="00F207A8">
              <w:rPr>
                <w:rFonts w:ascii="Times New Roman" w:eastAsia="Times New Roman" w:hAnsi="Times New Roman" w:cs="Times New Roman"/>
                <w:color w:val="000000"/>
                <w:lang w:eastAsia="ru-RU"/>
              </w:rPr>
              <w:t>ул. Боевая, д. 5Г</w:t>
            </w:r>
          </w:p>
          <w:p w14:paraId="3BC4087D" w14:textId="0A3CB0F1" w:rsidR="00A731BF" w:rsidRPr="00EF5AD6"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EF5AD6">
              <w:rPr>
                <w:rFonts w:ascii="Times New Roman" w:eastAsiaTheme="minorEastAsia" w:hAnsi="Times New Roman" w:cs="Times New Roman"/>
                <w:color w:val="000000"/>
                <w:lang w:eastAsia="ru-RU"/>
              </w:rPr>
              <w:t>Тел.:</w:t>
            </w:r>
            <w:r w:rsidR="0043412C" w:rsidRPr="00EF5AD6">
              <w:rPr>
                <w:rFonts w:ascii="Times New Roman" w:eastAsiaTheme="minorEastAsia" w:hAnsi="Times New Roman" w:cs="Times New Roman"/>
                <w:color w:val="000000"/>
                <w:lang w:eastAsia="ru-RU"/>
              </w:rPr>
              <w:t xml:space="preserve"> 8</w:t>
            </w:r>
            <w:r w:rsidR="00F207A8">
              <w:rPr>
                <w:rFonts w:ascii="Times New Roman" w:eastAsiaTheme="minorEastAsia" w:hAnsi="Times New Roman" w:cs="Times New Roman"/>
                <w:color w:val="000000"/>
                <w:lang w:eastAsia="ru-RU"/>
              </w:rPr>
              <w:t>9833398891 – Китаева Татьяна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BC55CC9"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207A8">
              <w:rPr>
                <w:rFonts w:ascii="Times New Roman" w:eastAsiaTheme="minorEastAsia" w:hAnsi="Times New Roman"/>
                <w:b/>
                <w:bCs/>
                <w:color w:val="000000"/>
                <w:lang w:eastAsia="ru-RU"/>
              </w:rPr>
              <w:t>14</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F207A8">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129113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207A8">
              <w:rPr>
                <w:rFonts w:ascii="Times New Roman" w:eastAsiaTheme="minorEastAsia" w:hAnsi="Times New Roman" w:cs="Times New Roman"/>
                <w:b/>
                <w:bCs/>
                <w:i/>
                <w:color w:val="000000"/>
                <w:lang w:eastAsia="ru-RU"/>
              </w:rPr>
              <w:t>307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207A8">
              <w:rPr>
                <w:rFonts w:ascii="Times New Roman" w:eastAsia="Calibri" w:hAnsi="Times New Roman" w:cs="Times New Roman"/>
                <w:b/>
                <w:bCs/>
                <w:i/>
              </w:rPr>
              <w:t>04</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207A8">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105611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207A8">
        <w:rPr>
          <w:rFonts w:ascii="Times New Roman" w:eastAsia="Times New Roman" w:hAnsi="Times New Roman" w:cs="Times New Roman"/>
          <w:b/>
          <w:color w:val="000000" w:themeColor="text1"/>
          <w:lang w:eastAsia="ru-RU"/>
        </w:rPr>
        <w:t>/307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207A8">
        <w:rPr>
          <w:rFonts w:ascii="Times New Roman" w:eastAsia="Times New Roman" w:hAnsi="Times New Roman" w:cs="Times New Roman"/>
          <w:b/>
          <w:color w:val="000000" w:themeColor="text1"/>
          <w:lang w:eastAsia="ru-RU"/>
        </w:rPr>
        <w:t>04</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207A8">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1C5CCC97"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w:t>
      </w:r>
      <w:r w:rsidRPr="00300490">
        <w:rPr>
          <w:rFonts w:ascii="Times New Roman" w:hAnsi="Times New Roman"/>
          <w:color w:val="000000" w:themeColor="text1"/>
        </w:rPr>
        <w:t xml:space="preserve">конкурса </w:t>
      </w:r>
      <w:bookmarkStart w:id="5" w:name="Предмет1"/>
      <w:bookmarkEnd w:id="5"/>
      <w:r w:rsidRPr="00300490">
        <w:rPr>
          <w:rFonts w:ascii="Times New Roman" w:hAnsi="Times New Roman"/>
          <w:color w:val="000000" w:themeColor="text1"/>
        </w:rPr>
        <w:t xml:space="preserve">по </w:t>
      </w:r>
      <w:r w:rsidRPr="00300490">
        <w:rPr>
          <w:rFonts w:ascii="Times New Roman" w:hAnsi="Times New Roman"/>
          <w:bCs/>
          <w:color w:val="000000" w:themeColor="text1"/>
        </w:rPr>
        <w:t>выбору исполнителя право заключения договора на</w:t>
      </w:r>
      <w:r w:rsidR="000350A3" w:rsidRPr="00300490">
        <w:rPr>
          <w:rFonts w:ascii="Times New Roman" w:hAnsi="Times New Roman"/>
          <w:bCs/>
          <w:color w:val="000000" w:themeColor="text1"/>
        </w:rPr>
        <w:t xml:space="preserve"> </w:t>
      </w:r>
      <w:r w:rsidRPr="00300490">
        <w:rPr>
          <w:rFonts w:ascii="Times New Roman" w:hAnsi="Times New Roman"/>
          <w:bCs/>
          <w:color w:val="000000" w:themeColor="text1"/>
        </w:rPr>
        <w:t>оказание услуги по</w:t>
      </w:r>
      <w:r w:rsidR="00631295" w:rsidRPr="00300490">
        <w:rPr>
          <w:rFonts w:ascii="Times New Roman" w:eastAsiaTheme="minorEastAsia" w:hAnsi="Times New Roman"/>
          <w:color w:val="000000"/>
          <w:lang w:eastAsia="ru-RU"/>
        </w:rPr>
        <w:t xml:space="preserve"> </w:t>
      </w:r>
      <w:r w:rsidR="00300490" w:rsidRPr="00300490">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300490" w:rsidRPr="00300490">
        <w:rPr>
          <w:rFonts w:ascii="Times New Roman" w:eastAsia="Times New Roman" w:hAnsi="Times New Roman" w:cs="Times New Roman"/>
          <w:color w:val="000000"/>
        </w:rPr>
        <w:t xml:space="preserve"> </w:t>
      </w:r>
      <w:r w:rsidRPr="00300490">
        <w:rPr>
          <w:rFonts w:ascii="Times New Roman" w:hAnsi="Times New Roman"/>
          <w:color w:val="000000" w:themeColor="text1"/>
        </w:rPr>
        <w:t>для</w:t>
      </w:r>
      <w:r w:rsidR="00886665" w:rsidRPr="00300490">
        <w:rPr>
          <w:rFonts w:ascii="Times New Roman" w:hAnsi="Times New Roman"/>
          <w:color w:val="000000" w:themeColor="text1"/>
        </w:rPr>
        <w:t xml:space="preserve"> </w:t>
      </w:r>
      <w:r w:rsidR="00F207A8">
        <w:rPr>
          <w:rFonts w:ascii="Times New Roman" w:eastAsia="Times New Roman" w:hAnsi="Times New Roman" w:cs="Times New Roman"/>
          <w:b/>
          <w:bCs/>
          <w:color w:val="000000"/>
        </w:rPr>
        <w:t>ООО «Лига»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C62E439"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lastRenderedPageBreak/>
        <w:t xml:space="preserve">Предлагаемая нами стоимость </w:t>
      </w:r>
      <w:r w:rsidRPr="002027E4">
        <w:rPr>
          <w:rFonts w:ascii="Times New Roman" w:hAnsi="Times New Roman"/>
          <w:color w:val="000000" w:themeColor="text1"/>
        </w:rPr>
        <w:t xml:space="preserve">услуг на проведение мероприятия на оказание услуги по </w:t>
      </w:r>
      <w:r w:rsidR="00631295" w:rsidRPr="002027E4">
        <w:rPr>
          <w:rFonts w:ascii="Times New Roman" w:hAnsi="Times New Roman"/>
          <w:bCs/>
          <w:color w:val="000000" w:themeColor="text1"/>
        </w:rPr>
        <w:t>оказание услуги по</w:t>
      </w:r>
      <w:r w:rsidR="00631295" w:rsidRPr="002027E4">
        <w:rPr>
          <w:rFonts w:ascii="Times New Roman" w:eastAsiaTheme="minorEastAsia" w:hAnsi="Times New Roman"/>
          <w:color w:val="000000"/>
          <w:lang w:eastAsia="ru-RU"/>
        </w:rPr>
        <w:t xml:space="preserve"> </w:t>
      </w:r>
      <w:r w:rsidR="002027E4" w:rsidRPr="002027E4">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2027E4" w:rsidRPr="002027E4">
        <w:rPr>
          <w:rFonts w:ascii="Times New Roman" w:eastAsia="Times New Roman" w:hAnsi="Times New Roman" w:cs="Times New Roman"/>
          <w:color w:val="000000"/>
        </w:rPr>
        <w:t xml:space="preserve"> </w:t>
      </w:r>
      <w:r w:rsidR="002C7722" w:rsidRPr="002027E4">
        <w:rPr>
          <w:rFonts w:ascii="Times New Roman" w:hAnsi="Times New Roman"/>
          <w:color w:val="000000" w:themeColor="text1"/>
        </w:rPr>
        <w:t>для</w:t>
      </w:r>
      <w:r w:rsidR="00637C1C" w:rsidRPr="002027E4">
        <w:rPr>
          <w:rFonts w:ascii="Times New Roman" w:hAnsi="Times New Roman"/>
          <w:b/>
          <w:bCs/>
          <w:color w:val="000000" w:themeColor="text1"/>
        </w:rPr>
        <w:t xml:space="preserve"> </w:t>
      </w:r>
      <w:r w:rsidR="00F207A8">
        <w:rPr>
          <w:rFonts w:ascii="Times New Roman" w:eastAsia="Times New Roman" w:hAnsi="Times New Roman" w:cs="Times New Roman"/>
          <w:b/>
          <w:bCs/>
          <w:color w:val="000000"/>
        </w:rPr>
        <w:t>ООО «Лига»</w:t>
      </w:r>
      <w:r w:rsidR="002027E4">
        <w:rPr>
          <w:rFonts w:ascii="Times New Roman" w:hAnsi="Times New Roman" w:cs="Times New Roman"/>
          <w:b/>
          <w:bCs/>
        </w:rPr>
        <w:t xml:space="preserve"> </w:t>
      </w:r>
      <w:r w:rsidRPr="00AA0FBF">
        <w:rPr>
          <w:rFonts w:ascii="Times New Roman" w:hAnsi="Times New Roman"/>
          <w:color w:val="000000" w:themeColor="text1"/>
        </w:rPr>
        <w:t xml:space="preserve">(________________________________)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0CEADFD0" w14:textId="77777777" w:rsidR="002027E4" w:rsidRDefault="002027E4" w:rsidP="00BE6393">
      <w:pPr>
        <w:spacing w:after="0" w:line="300" w:lineRule="auto"/>
        <w:jc w:val="right"/>
        <w:rPr>
          <w:rFonts w:ascii="Times New Roman" w:hAnsi="Times New Roman" w:cs="Times New Roman"/>
          <w:color w:val="000000" w:themeColor="text1"/>
        </w:rPr>
      </w:pPr>
    </w:p>
    <w:p w14:paraId="256E3A41" w14:textId="4191AEC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A38C6DC"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207A8">
        <w:rPr>
          <w:rFonts w:ascii="Times New Roman" w:eastAsiaTheme="minorEastAsia" w:hAnsi="Times New Roman" w:cs="Times New Roman"/>
          <w:b/>
          <w:bCs/>
          <w:color w:val="000000"/>
          <w:lang w:eastAsia="ru-RU"/>
        </w:rPr>
        <w:t>307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207A8">
        <w:rPr>
          <w:rFonts w:ascii="Times New Roman" w:eastAsiaTheme="minorEastAsia" w:hAnsi="Times New Roman" w:cs="Times New Roman"/>
          <w:b/>
          <w:bCs/>
          <w:color w:val="000000"/>
          <w:lang w:eastAsia="ru-RU"/>
        </w:rPr>
        <w:t>04</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207A8">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B32216E"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086A8F" w:rsidRPr="00086A8F">
        <w:rPr>
          <w:rFonts w:ascii="Times New Roman" w:eastAsia="Times New Roman" w:hAnsi="Times New Roman" w:cs="Times New Roman"/>
          <w:b/>
          <w:bCs/>
          <w:color w:val="000000"/>
          <w:sz w:val="20"/>
          <w:szCs w:val="20"/>
        </w:rPr>
        <w:t xml:space="preserve"> </w:t>
      </w:r>
      <w:r w:rsidR="00F207A8">
        <w:rPr>
          <w:rFonts w:ascii="Times New Roman" w:eastAsia="Times New Roman" w:hAnsi="Times New Roman" w:cs="Times New Roman"/>
          <w:b/>
          <w:bCs/>
          <w:color w:val="000000"/>
        </w:rPr>
        <w:t>ООО «Лига»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37966036" w:rsidR="00276ADC" w:rsidRPr="002027E4" w:rsidRDefault="00631B7B" w:rsidP="00F207A8">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 xml:space="preserve">оказание </w:t>
      </w:r>
      <w:r w:rsidR="00631295" w:rsidRPr="002027E4">
        <w:rPr>
          <w:rFonts w:ascii="Times New Roman" w:hAnsi="Times New Roman" w:cs="Times New Roman"/>
          <w:bCs/>
          <w:color w:val="000000" w:themeColor="text1"/>
        </w:rPr>
        <w:t>услуги по</w:t>
      </w:r>
      <w:r w:rsidR="00631295" w:rsidRPr="002027E4">
        <w:rPr>
          <w:rFonts w:ascii="Times New Roman" w:eastAsiaTheme="minorEastAsia" w:hAnsi="Times New Roman"/>
          <w:color w:val="000000"/>
          <w:lang w:eastAsia="ru-RU"/>
        </w:rPr>
        <w:t xml:space="preserve"> </w:t>
      </w:r>
      <w:r w:rsidR="002027E4" w:rsidRPr="002027E4">
        <w:rPr>
          <w:rFonts w:ascii="Times New Roman" w:hAnsi="Times New Roman" w:cs="Times New Roman"/>
          <w:bCs/>
          <w:color w:val="000000"/>
        </w:rPr>
        <w:t>разработке, экспертизе бизнес-планов, технико-экономических обоснований реализации предпринимательского (инвестиционного) проекта</w:t>
      </w:r>
      <w:r w:rsidR="002027E4" w:rsidRPr="002027E4">
        <w:rPr>
          <w:rFonts w:ascii="Times New Roman" w:eastAsia="Times New Roman" w:hAnsi="Times New Roman" w:cs="Times New Roman"/>
          <w:color w:val="000000"/>
        </w:rPr>
        <w:t>.</w:t>
      </w:r>
    </w:p>
    <w:p w14:paraId="7D003AA6" w14:textId="2AA413AF" w:rsidR="00F207A8" w:rsidRDefault="00276ADC" w:rsidP="00F207A8">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 xml:space="preserve">5. </w:t>
      </w:r>
      <w:r w:rsidRPr="00B80B16">
        <w:rPr>
          <w:rFonts w:ascii="Times New Roman" w:eastAsia="Calibri" w:hAnsi="Times New Roman" w:cs="Times New Roman"/>
          <w:b/>
          <w:color w:val="000000"/>
        </w:rPr>
        <w:t>Основное содержание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948"/>
        <w:gridCol w:w="6946"/>
      </w:tblGrid>
      <w:tr w:rsidR="00F207A8" w:rsidRPr="00F207A8" w14:paraId="127AD859" w14:textId="77777777" w:rsidTr="00635608">
        <w:tc>
          <w:tcPr>
            <w:tcW w:w="596" w:type="dxa"/>
            <w:shd w:val="clear" w:color="auto" w:fill="auto"/>
            <w:vAlign w:val="center"/>
          </w:tcPr>
          <w:p w14:paraId="7FF984D8"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lang w:val="en-US"/>
              </w:rPr>
              <w:t>N°</w:t>
            </w:r>
          </w:p>
          <w:p w14:paraId="226A5A9E" w14:textId="77777777" w:rsidR="00F207A8" w:rsidRPr="00F207A8" w:rsidRDefault="00F207A8" w:rsidP="00F207A8">
            <w:pPr>
              <w:pStyle w:val="34"/>
              <w:shd w:val="clear" w:color="auto" w:fill="auto"/>
              <w:spacing w:line="240" w:lineRule="auto"/>
              <w:ind w:firstLine="0"/>
              <w:jc w:val="center"/>
              <w:rPr>
                <w:color w:val="auto"/>
                <w:sz w:val="22"/>
                <w:szCs w:val="22"/>
              </w:rPr>
            </w:pPr>
            <w:proofErr w:type="spellStart"/>
            <w:r w:rsidRPr="00F207A8">
              <w:rPr>
                <w:color w:val="auto"/>
                <w:sz w:val="22"/>
                <w:szCs w:val="22"/>
              </w:rPr>
              <w:t>п.п</w:t>
            </w:r>
            <w:proofErr w:type="spellEnd"/>
            <w:r w:rsidRPr="00F207A8">
              <w:rPr>
                <w:color w:val="auto"/>
                <w:sz w:val="22"/>
                <w:szCs w:val="22"/>
              </w:rPr>
              <w:t>.</w:t>
            </w:r>
          </w:p>
        </w:tc>
        <w:tc>
          <w:tcPr>
            <w:tcW w:w="2948" w:type="dxa"/>
            <w:shd w:val="clear" w:color="auto" w:fill="auto"/>
            <w:vAlign w:val="center"/>
          </w:tcPr>
          <w:p w14:paraId="65231485"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rPr>
              <w:t>Наименование раздела</w:t>
            </w:r>
          </w:p>
        </w:tc>
        <w:tc>
          <w:tcPr>
            <w:tcW w:w="6946" w:type="dxa"/>
            <w:shd w:val="clear" w:color="auto" w:fill="auto"/>
            <w:vAlign w:val="center"/>
          </w:tcPr>
          <w:p w14:paraId="0DD72A34"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rPr>
              <w:t>Содержание раздела</w:t>
            </w:r>
          </w:p>
        </w:tc>
      </w:tr>
      <w:tr w:rsidR="00F207A8" w:rsidRPr="00F207A8" w14:paraId="6DBE6384" w14:textId="77777777" w:rsidTr="00635608">
        <w:tc>
          <w:tcPr>
            <w:tcW w:w="596" w:type="dxa"/>
            <w:shd w:val="clear" w:color="auto" w:fill="auto"/>
            <w:vAlign w:val="center"/>
          </w:tcPr>
          <w:p w14:paraId="0DCA7E70"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rPr>
              <w:t>1</w:t>
            </w:r>
          </w:p>
        </w:tc>
        <w:tc>
          <w:tcPr>
            <w:tcW w:w="2948" w:type="dxa"/>
            <w:shd w:val="clear" w:color="auto" w:fill="auto"/>
            <w:vAlign w:val="center"/>
          </w:tcPr>
          <w:p w14:paraId="2C6159B1"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rPr>
              <w:t>2</w:t>
            </w:r>
          </w:p>
        </w:tc>
        <w:tc>
          <w:tcPr>
            <w:tcW w:w="6946" w:type="dxa"/>
            <w:shd w:val="clear" w:color="auto" w:fill="auto"/>
            <w:vAlign w:val="center"/>
          </w:tcPr>
          <w:p w14:paraId="2DBAAE53" w14:textId="77777777" w:rsidR="00F207A8" w:rsidRPr="00F207A8" w:rsidRDefault="00F207A8" w:rsidP="00F207A8">
            <w:pPr>
              <w:pStyle w:val="34"/>
              <w:shd w:val="clear" w:color="auto" w:fill="auto"/>
              <w:spacing w:line="240" w:lineRule="auto"/>
              <w:ind w:firstLine="0"/>
              <w:jc w:val="center"/>
              <w:rPr>
                <w:color w:val="auto"/>
                <w:sz w:val="22"/>
                <w:szCs w:val="22"/>
              </w:rPr>
            </w:pPr>
            <w:r w:rsidRPr="00F207A8">
              <w:rPr>
                <w:color w:val="auto"/>
                <w:sz w:val="22"/>
                <w:szCs w:val="22"/>
              </w:rPr>
              <w:t>3</w:t>
            </w:r>
          </w:p>
        </w:tc>
      </w:tr>
      <w:tr w:rsidR="00F207A8" w:rsidRPr="00F207A8" w14:paraId="32E722A1" w14:textId="77777777" w:rsidTr="00635608">
        <w:tc>
          <w:tcPr>
            <w:tcW w:w="596" w:type="dxa"/>
            <w:shd w:val="clear" w:color="auto" w:fill="auto"/>
          </w:tcPr>
          <w:p w14:paraId="3BFCB617"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 xml:space="preserve">1. </w:t>
            </w:r>
          </w:p>
        </w:tc>
        <w:tc>
          <w:tcPr>
            <w:tcW w:w="2948" w:type="dxa"/>
            <w:shd w:val="clear" w:color="auto" w:fill="auto"/>
          </w:tcPr>
          <w:p w14:paraId="68E26300"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Заказчик работ</w:t>
            </w:r>
          </w:p>
        </w:tc>
        <w:tc>
          <w:tcPr>
            <w:tcW w:w="6946" w:type="dxa"/>
            <w:shd w:val="clear" w:color="auto" w:fill="auto"/>
            <w:vAlign w:val="center"/>
          </w:tcPr>
          <w:p w14:paraId="4FFCDE40" w14:textId="77777777" w:rsidR="00F207A8" w:rsidRPr="00F207A8" w:rsidRDefault="00F207A8" w:rsidP="00F207A8">
            <w:pPr>
              <w:pStyle w:val="34"/>
              <w:shd w:val="clear" w:color="auto" w:fill="auto"/>
              <w:spacing w:line="240" w:lineRule="auto"/>
              <w:ind w:firstLine="0"/>
              <w:rPr>
                <w:color w:val="auto"/>
                <w:sz w:val="22"/>
                <w:szCs w:val="22"/>
              </w:rPr>
            </w:pPr>
            <w:r w:rsidRPr="00F207A8">
              <w:rPr>
                <w:sz w:val="22"/>
                <w:szCs w:val="22"/>
              </w:rPr>
              <w:t>Гарантийный фонд Бурятии</w:t>
            </w:r>
          </w:p>
        </w:tc>
      </w:tr>
      <w:tr w:rsidR="00F207A8" w:rsidRPr="00F207A8" w14:paraId="486D38B5" w14:textId="77777777" w:rsidTr="00635608">
        <w:tc>
          <w:tcPr>
            <w:tcW w:w="596" w:type="dxa"/>
            <w:shd w:val="clear" w:color="auto" w:fill="auto"/>
          </w:tcPr>
          <w:p w14:paraId="68284B1C"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1.1</w:t>
            </w:r>
          </w:p>
        </w:tc>
        <w:tc>
          <w:tcPr>
            <w:tcW w:w="2948" w:type="dxa"/>
            <w:shd w:val="clear" w:color="auto" w:fill="auto"/>
          </w:tcPr>
          <w:p w14:paraId="6CD65C18"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 xml:space="preserve">Получатель услуги </w:t>
            </w:r>
          </w:p>
        </w:tc>
        <w:tc>
          <w:tcPr>
            <w:tcW w:w="6946" w:type="dxa"/>
            <w:shd w:val="clear" w:color="auto" w:fill="auto"/>
          </w:tcPr>
          <w:p w14:paraId="7697E646"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p>
          <w:p w14:paraId="3C69F873"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xml:space="preserve">ООО «Лига» </w:t>
            </w:r>
          </w:p>
        </w:tc>
      </w:tr>
      <w:tr w:rsidR="00F207A8" w:rsidRPr="00F207A8" w14:paraId="568DA14D" w14:textId="77777777" w:rsidTr="00635608">
        <w:tc>
          <w:tcPr>
            <w:tcW w:w="596" w:type="dxa"/>
            <w:shd w:val="clear" w:color="auto" w:fill="auto"/>
          </w:tcPr>
          <w:p w14:paraId="212544EF"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1.2</w:t>
            </w:r>
          </w:p>
        </w:tc>
        <w:tc>
          <w:tcPr>
            <w:tcW w:w="2948" w:type="dxa"/>
            <w:shd w:val="clear" w:color="auto" w:fill="auto"/>
          </w:tcPr>
          <w:p w14:paraId="2DD23BC0" w14:textId="77777777" w:rsidR="00F207A8" w:rsidRPr="00F207A8" w:rsidRDefault="00F207A8" w:rsidP="00F207A8">
            <w:pPr>
              <w:pStyle w:val="34"/>
              <w:shd w:val="clear" w:color="auto" w:fill="auto"/>
              <w:spacing w:line="240" w:lineRule="auto"/>
              <w:ind w:firstLine="0"/>
              <w:rPr>
                <w:color w:val="auto"/>
                <w:sz w:val="22"/>
                <w:szCs w:val="22"/>
              </w:rPr>
            </w:pPr>
            <w:r w:rsidRPr="00F207A8">
              <w:rPr>
                <w:sz w:val="22"/>
                <w:szCs w:val="22"/>
              </w:rPr>
              <w:t>Источник финансирования</w:t>
            </w:r>
          </w:p>
        </w:tc>
        <w:tc>
          <w:tcPr>
            <w:tcW w:w="6946" w:type="dxa"/>
            <w:shd w:val="clear" w:color="auto" w:fill="auto"/>
          </w:tcPr>
          <w:p w14:paraId="754AEDB1"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sz w:val="22"/>
                <w:szCs w:val="22"/>
              </w:rPr>
              <w:t>Средства субсидии на развитие Центра поддержки предпринимательства</w:t>
            </w:r>
          </w:p>
        </w:tc>
      </w:tr>
      <w:tr w:rsidR="00F207A8" w:rsidRPr="00F207A8" w14:paraId="3020EF13" w14:textId="77777777" w:rsidTr="00635608">
        <w:tc>
          <w:tcPr>
            <w:tcW w:w="596" w:type="dxa"/>
            <w:shd w:val="clear" w:color="auto" w:fill="auto"/>
          </w:tcPr>
          <w:p w14:paraId="1271E682"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2.</w:t>
            </w:r>
          </w:p>
        </w:tc>
        <w:tc>
          <w:tcPr>
            <w:tcW w:w="2948" w:type="dxa"/>
            <w:shd w:val="clear" w:color="auto" w:fill="auto"/>
          </w:tcPr>
          <w:p w14:paraId="36A4D368"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Наименование проекта</w:t>
            </w:r>
          </w:p>
        </w:tc>
        <w:tc>
          <w:tcPr>
            <w:tcW w:w="6946" w:type="dxa"/>
            <w:shd w:val="clear" w:color="auto" w:fill="auto"/>
          </w:tcPr>
          <w:p w14:paraId="6C4F0FE0"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sz w:val="22"/>
                <w:szCs w:val="22"/>
              </w:rPr>
              <w:t>Бизнес-план (Республика Бурятия)</w:t>
            </w:r>
          </w:p>
        </w:tc>
      </w:tr>
      <w:tr w:rsidR="00F207A8" w:rsidRPr="00F207A8" w14:paraId="0DC9B3A8" w14:textId="77777777" w:rsidTr="00635608">
        <w:tc>
          <w:tcPr>
            <w:tcW w:w="596" w:type="dxa"/>
            <w:shd w:val="clear" w:color="auto" w:fill="auto"/>
          </w:tcPr>
          <w:p w14:paraId="7A80788D"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 xml:space="preserve">3. </w:t>
            </w:r>
          </w:p>
        </w:tc>
        <w:tc>
          <w:tcPr>
            <w:tcW w:w="2948" w:type="dxa"/>
            <w:shd w:val="clear" w:color="auto" w:fill="auto"/>
          </w:tcPr>
          <w:p w14:paraId="2D9DB275"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Краткое описание проекта</w:t>
            </w:r>
          </w:p>
        </w:tc>
        <w:tc>
          <w:tcPr>
            <w:tcW w:w="6946" w:type="dxa"/>
            <w:shd w:val="clear" w:color="auto" w:fill="auto"/>
          </w:tcPr>
          <w:p w14:paraId="15D40873"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xml:space="preserve">Инвестиционный проект по созданию </w:t>
            </w:r>
            <w:r w:rsidRPr="00F207A8">
              <w:rPr>
                <w:sz w:val="22"/>
                <w:szCs w:val="22"/>
              </w:rPr>
              <w:t>(Республика Бурятия) детского кафе «Караоке»</w:t>
            </w:r>
          </w:p>
          <w:p w14:paraId="0254E45F"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xml:space="preserve">Проект реализуется за счет строительства новых производственных активов в районе </w:t>
            </w:r>
            <w:r w:rsidRPr="00F207A8">
              <w:rPr>
                <w:sz w:val="22"/>
                <w:szCs w:val="22"/>
              </w:rPr>
              <w:t>Республики Бурятия</w:t>
            </w:r>
            <w:r w:rsidRPr="00F207A8">
              <w:rPr>
                <w:color w:val="auto"/>
                <w:sz w:val="22"/>
                <w:szCs w:val="22"/>
              </w:rPr>
              <w:t xml:space="preserve">. </w:t>
            </w:r>
          </w:p>
        </w:tc>
      </w:tr>
      <w:tr w:rsidR="00F207A8" w:rsidRPr="00F207A8" w14:paraId="78083E07" w14:textId="77777777" w:rsidTr="00635608">
        <w:tc>
          <w:tcPr>
            <w:tcW w:w="596" w:type="dxa"/>
            <w:shd w:val="clear" w:color="auto" w:fill="auto"/>
          </w:tcPr>
          <w:p w14:paraId="0DFDEEC8"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4.</w:t>
            </w:r>
          </w:p>
        </w:tc>
        <w:tc>
          <w:tcPr>
            <w:tcW w:w="2948" w:type="dxa"/>
            <w:shd w:val="clear" w:color="auto" w:fill="auto"/>
          </w:tcPr>
          <w:p w14:paraId="61BE225B"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Цель работ</w:t>
            </w:r>
          </w:p>
        </w:tc>
        <w:tc>
          <w:tcPr>
            <w:tcW w:w="6946" w:type="dxa"/>
            <w:shd w:val="clear" w:color="auto" w:fill="auto"/>
          </w:tcPr>
          <w:p w14:paraId="5638E3A2"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Составление бизнес-плана с целью:</w:t>
            </w:r>
          </w:p>
          <w:p w14:paraId="5F81B13D"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определения эффективности инвестиционного проекта;</w:t>
            </w:r>
          </w:p>
          <w:p w14:paraId="0D7966E0"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определения оптимальных технологических решений;</w:t>
            </w:r>
          </w:p>
          <w:p w14:paraId="056C6091"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xml:space="preserve">- привлечения дополнительного финансирования проекта при необходимости. </w:t>
            </w:r>
          </w:p>
          <w:p w14:paraId="29C14F34" w14:textId="77777777" w:rsidR="00F207A8" w:rsidRPr="00F207A8" w:rsidRDefault="00F207A8" w:rsidP="00F207A8">
            <w:pPr>
              <w:pStyle w:val="34"/>
              <w:shd w:val="clear" w:color="auto" w:fill="auto"/>
              <w:tabs>
                <w:tab w:val="left" w:pos="367"/>
              </w:tabs>
              <w:spacing w:line="240" w:lineRule="auto"/>
              <w:ind w:firstLine="0"/>
              <w:jc w:val="both"/>
              <w:rPr>
                <w:color w:val="auto"/>
                <w:sz w:val="22"/>
                <w:szCs w:val="22"/>
              </w:rPr>
            </w:pPr>
            <w:r w:rsidRPr="00F207A8">
              <w:rPr>
                <w:color w:val="auto"/>
                <w:sz w:val="22"/>
                <w:szCs w:val="22"/>
              </w:rPr>
              <w:t xml:space="preserve">- получение земельного участка по Постановлению правительства РБ №410 </w:t>
            </w:r>
          </w:p>
        </w:tc>
      </w:tr>
      <w:tr w:rsidR="00F207A8" w:rsidRPr="00F207A8" w14:paraId="58DC4B45" w14:textId="77777777" w:rsidTr="00635608">
        <w:tc>
          <w:tcPr>
            <w:tcW w:w="596" w:type="dxa"/>
            <w:shd w:val="clear" w:color="auto" w:fill="auto"/>
          </w:tcPr>
          <w:p w14:paraId="6F407EF6"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t>6.</w:t>
            </w:r>
          </w:p>
        </w:tc>
        <w:tc>
          <w:tcPr>
            <w:tcW w:w="2948" w:type="dxa"/>
            <w:shd w:val="clear" w:color="auto" w:fill="auto"/>
          </w:tcPr>
          <w:p w14:paraId="18539D47"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Требования к содержанию бизнес-плана</w:t>
            </w:r>
          </w:p>
        </w:tc>
        <w:tc>
          <w:tcPr>
            <w:tcW w:w="6946" w:type="dxa"/>
            <w:shd w:val="clear" w:color="auto" w:fill="auto"/>
          </w:tcPr>
          <w:p w14:paraId="5AC574A6"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Краткое резюме бизнес-проекта</w:t>
            </w:r>
          </w:p>
          <w:p w14:paraId="6418E58F"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Бизнес-идея проекта</w:t>
            </w:r>
          </w:p>
          <w:p w14:paraId="2A2B9650"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Маркетинговая часть бизнес-плана</w:t>
            </w:r>
          </w:p>
          <w:p w14:paraId="65323C19"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Виды товаров и услуг</w:t>
            </w:r>
          </w:p>
          <w:p w14:paraId="53387E65" w14:textId="77777777" w:rsidR="00F207A8" w:rsidRPr="00F207A8" w:rsidRDefault="00F207A8" w:rsidP="00F207A8">
            <w:pPr>
              <w:pStyle w:val="31"/>
              <w:tabs>
                <w:tab w:val="left" w:pos="1200"/>
                <w:tab w:val="right" w:leader="dot" w:pos="10053"/>
              </w:tabs>
              <w:spacing w:before="0" w:after="0"/>
              <w:rPr>
                <w:rFonts w:ascii="Times New Roman" w:hAnsi="Times New Roman"/>
                <w:noProof/>
                <w:color w:val="000000" w:themeColor="text1"/>
                <w:sz w:val="22"/>
                <w:szCs w:val="22"/>
              </w:rPr>
            </w:pPr>
            <w:hyperlink w:anchor="_Toc32524554" w:history="1">
              <w:r w:rsidRPr="00F207A8">
                <w:rPr>
                  <w:rStyle w:val="a5"/>
                  <w:rFonts w:ascii="Times New Roman" w:hAnsi="Times New Roman"/>
                  <w:noProof/>
                  <w:color w:val="000000" w:themeColor="text1"/>
                  <w:sz w:val="22"/>
                  <w:szCs w:val="22"/>
                </w:rPr>
                <w:t>3.1.1.</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основные виды продукции, представленные на российском и зарубежном рынках</w:t>
              </w:r>
            </w:hyperlink>
            <w:r w:rsidRPr="00F207A8">
              <w:rPr>
                <w:rFonts w:ascii="Times New Roman" w:hAnsi="Times New Roman"/>
                <w:noProof/>
                <w:color w:val="000000" w:themeColor="text1"/>
                <w:sz w:val="22"/>
                <w:szCs w:val="22"/>
              </w:rPr>
              <w:t>;</w:t>
            </w:r>
          </w:p>
          <w:p w14:paraId="3955D770" w14:textId="77777777" w:rsidR="00F207A8" w:rsidRPr="00F207A8" w:rsidRDefault="00F207A8" w:rsidP="00F207A8">
            <w:pPr>
              <w:pStyle w:val="31"/>
              <w:tabs>
                <w:tab w:val="left" w:pos="1200"/>
                <w:tab w:val="right" w:leader="dot" w:pos="10053"/>
              </w:tabs>
              <w:spacing w:before="0" w:after="0"/>
              <w:rPr>
                <w:rFonts w:ascii="Times New Roman" w:hAnsi="Times New Roman"/>
                <w:b/>
                <w:bCs/>
                <w:sz w:val="22"/>
                <w:szCs w:val="22"/>
              </w:rPr>
            </w:pPr>
            <w:hyperlink w:anchor="_Toc32524555" w:history="1">
              <w:r w:rsidRPr="00F207A8">
                <w:rPr>
                  <w:rStyle w:val="a5"/>
                  <w:rFonts w:ascii="Times New Roman" w:hAnsi="Times New Roman"/>
                  <w:noProof/>
                  <w:color w:val="000000" w:themeColor="text1"/>
                  <w:sz w:val="22"/>
                  <w:szCs w:val="22"/>
                </w:rPr>
                <w:t>3.1.2.</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описание продукции, планируемой к производству</w:t>
              </w:r>
            </w:hyperlink>
            <w:r w:rsidRPr="00F207A8">
              <w:rPr>
                <w:rFonts w:ascii="Times New Roman" w:hAnsi="Times New Roman"/>
                <w:noProof/>
                <w:color w:val="000000" w:themeColor="text1"/>
                <w:sz w:val="22"/>
                <w:szCs w:val="22"/>
              </w:rPr>
              <w:t>;</w:t>
            </w:r>
          </w:p>
          <w:p w14:paraId="2D36A8FF"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Рынок сбыта</w:t>
            </w:r>
          </w:p>
          <w:p w14:paraId="24FE1927"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57" w:history="1">
              <w:r w:rsidRPr="00F207A8">
                <w:rPr>
                  <w:rStyle w:val="a5"/>
                  <w:rFonts w:ascii="Times New Roman" w:hAnsi="Times New Roman"/>
                  <w:noProof/>
                  <w:color w:val="000000" w:themeColor="text1"/>
                  <w:sz w:val="22"/>
                  <w:szCs w:val="22"/>
                </w:rPr>
                <w:t>3.2.1.</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 xml:space="preserve"> объём производства продукции в России</w:t>
              </w:r>
            </w:hyperlink>
            <w:r w:rsidRPr="00F207A8">
              <w:rPr>
                <w:rFonts w:ascii="Times New Roman" w:hAnsi="Times New Roman"/>
                <w:noProof/>
                <w:color w:val="000000" w:themeColor="text1"/>
                <w:sz w:val="22"/>
                <w:szCs w:val="22"/>
              </w:rPr>
              <w:t>;</w:t>
            </w:r>
          </w:p>
          <w:p w14:paraId="4317B0D4"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58" w:history="1">
              <w:r w:rsidRPr="00F207A8">
                <w:rPr>
                  <w:rStyle w:val="a5"/>
                  <w:rFonts w:ascii="Times New Roman" w:hAnsi="Times New Roman"/>
                  <w:noProof/>
                  <w:color w:val="000000" w:themeColor="text1"/>
                  <w:sz w:val="22"/>
                  <w:szCs w:val="22"/>
                </w:rPr>
                <w:t>3.2.2.</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объём производства продукции в Бу</w:t>
              </w:r>
              <w:proofErr w:type="spellStart"/>
              <w:r w:rsidRPr="00F207A8">
                <w:rPr>
                  <w:rFonts w:ascii="Times New Roman" w:hAnsi="Times New Roman"/>
                  <w:webHidden/>
                  <w:sz w:val="22"/>
                  <w:szCs w:val="22"/>
                </w:rPr>
                <w:t>рятии</w:t>
              </w:r>
              <w:proofErr w:type="spellEnd"/>
            </w:hyperlink>
            <w:r w:rsidRPr="00F207A8">
              <w:rPr>
                <w:rFonts w:ascii="Times New Roman" w:hAnsi="Times New Roman"/>
                <w:noProof/>
                <w:color w:val="000000" w:themeColor="text1"/>
                <w:sz w:val="22"/>
                <w:szCs w:val="22"/>
              </w:rPr>
              <w:t>;</w:t>
            </w:r>
          </w:p>
          <w:p w14:paraId="7EE78FAD"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59" w:history="1">
              <w:r w:rsidRPr="00F207A8">
                <w:rPr>
                  <w:rStyle w:val="a5"/>
                  <w:rFonts w:ascii="Times New Roman" w:hAnsi="Times New Roman"/>
                  <w:noProof/>
                  <w:color w:val="000000" w:themeColor="text1"/>
                  <w:sz w:val="22"/>
                  <w:szCs w:val="22"/>
                </w:rPr>
                <w:t>3.2.3.</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краткий анализ внешней торговли за 2015-2019 годы</w:t>
              </w:r>
            </w:hyperlink>
            <w:r w:rsidRPr="00F207A8">
              <w:rPr>
                <w:rFonts w:ascii="Times New Roman" w:hAnsi="Times New Roman"/>
                <w:noProof/>
                <w:color w:val="000000" w:themeColor="text1"/>
                <w:sz w:val="22"/>
                <w:szCs w:val="22"/>
              </w:rPr>
              <w:t>;</w:t>
            </w:r>
          </w:p>
          <w:p w14:paraId="147FD7D0" w14:textId="77777777" w:rsidR="00F207A8" w:rsidRPr="00F207A8" w:rsidRDefault="00F207A8" w:rsidP="00F207A8">
            <w:pPr>
              <w:pStyle w:val="31"/>
              <w:tabs>
                <w:tab w:val="left" w:pos="1200"/>
                <w:tab w:val="right" w:leader="dot" w:pos="10053"/>
              </w:tabs>
              <w:spacing w:before="0" w:after="0"/>
              <w:rPr>
                <w:rFonts w:ascii="Times New Roman" w:hAnsi="Times New Roman"/>
                <w:b/>
                <w:bCs/>
                <w:sz w:val="22"/>
                <w:szCs w:val="22"/>
              </w:rPr>
            </w:pPr>
            <w:hyperlink w:anchor="_Toc32524560" w:history="1">
              <w:r w:rsidRPr="00F207A8">
                <w:rPr>
                  <w:rStyle w:val="a5"/>
                  <w:rFonts w:ascii="Times New Roman" w:hAnsi="Times New Roman"/>
                  <w:noProof/>
                  <w:color w:val="000000" w:themeColor="text1"/>
                  <w:sz w:val="22"/>
                  <w:szCs w:val="22"/>
                </w:rPr>
                <w:t>3.2.4.</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емкость рынка</w:t>
              </w:r>
            </w:hyperlink>
            <w:r w:rsidRPr="00F207A8">
              <w:rPr>
                <w:rFonts w:ascii="Times New Roman" w:hAnsi="Times New Roman"/>
                <w:noProof/>
                <w:color w:val="000000" w:themeColor="text1"/>
                <w:sz w:val="22"/>
                <w:szCs w:val="22"/>
              </w:rPr>
              <w:t>;</w:t>
            </w:r>
          </w:p>
          <w:p w14:paraId="0786F2B3"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Конкуренты</w:t>
            </w:r>
          </w:p>
          <w:p w14:paraId="5F196FFA"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62" w:history="1">
              <w:r w:rsidRPr="00F207A8">
                <w:rPr>
                  <w:rStyle w:val="a5"/>
                  <w:rFonts w:ascii="Times New Roman" w:hAnsi="Times New Roman"/>
                  <w:noProof/>
                  <w:color w:val="000000" w:themeColor="text1"/>
                  <w:sz w:val="22"/>
                  <w:szCs w:val="22"/>
                </w:rPr>
                <w:t>3.3.1.</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крупные российские производители</w:t>
              </w:r>
            </w:hyperlink>
            <w:r w:rsidRPr="00F207A8">
              <w:rPr>
                <w:rFonts w:ascii="Times New Roman" w:hAnsi="Times New Roman"/>
                <w:noProof/>
                <w:color w:val="000000" w:themeColor="text1"/>
                <w:sz w:val="22"/>
                <w:szCs w:val="22"/>
              </w:rPr>
              <w:t>;</w:t>
            </w:r>
          </w:p>
          <w:p w14:paraId="6DE9B770"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63" w:history="1">
              <w:r w:rsidRPr="00F207A8">
                <w:rPr>
                  <w:rStyle w:val="a5"/>
                  <w:rFonts w:ascii="Times New Roman" w:hAnsi="Times New Roman"/>
                  <w:noProof/>
                  <w:color w:val="000000" w:themeColor="text1"/>
                  <w:sz w:val="22"/>
                  <w:szCs w:val="22"/>
                </w:rPr>
                <w:t>3.3.2.</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 xml:space="preserve">крупные производители </w:t>
              </w:r>
            </w:hyperlink>
            <w:r w:rsidRPr="00F207A8">
              <w:rPr>
                <w:rFonts w:ascii="Times New Roman" w:hAnsi="Times New Roman"/>
                <w:noProof/>
                <w:color w:val="000000" w:themeColor="text1"/>
                <w:sz w:val="22"/>
                <w:szCs w:val="22"/>
              </w:rPr>
              <w:t>Бурятии;</w:t>
            </w:r>
          </w:p>
          <w:p w14:paraId="3A2F39ED"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64" w:history="1">
              <w:r w:rsidRPr="00F207A8">
                <w:rPr>
                  <w:rStyle w:val="a5"/>
                  <w:rFonts w:ascii="Times New Roman" w:eastAsia="Calibri" w:hAnsi="Times New Roman"/>
                  <w:noProof/>
                  <w:color w:val="000000" w:themeColor="text1"/>
                  <w:sz w:val="22"/>
                  <w:szCs w:val="22"/>
                  <w:lang w:eastAsia="en-US"/>
                </w:rPr>
                <w:t>3.3.3.</w:t>
              </w:r>
              <w:r w:rsidRPr="00F207A8">
                <w:rPr>
                  <w:rFonts w:ascii="Times New Roman" w:eastAsiaTheme="minorEastAsia" w:hAnsi="Times New Roman"/>
                  <w:noProof/>
                  <w:color w:val="000000" w:themeColor="text1"/>
                  <w:sz w:val="22"/>
                  <w:szCs w:val="22"/>
                </w:rPr>
                <w:tab/>
              </w:r>
              <w:r w:rsidRPr="00F207A8">
                <w:rPr>
                  <w:rStyle w:val="a5"/>
                  <w:rFonts w:ascii="Times New Roman" w:eastAsia="Calibri" w:hAnsi="Times New Roman"/>
                  <w:noProof/>
                  <w:color w:val="000000" w:themeColor="text1"/>
                  <w:sz w:val="22"/>
                  <w:szCs w:val="22"/>
                  <w:lang w:eastAsia="en-US"/>
                </w:rPr>
                <w:t>структура рынка продукции</w:t>
              </w:r>
            </w:hyperlink>
          </w:p>
          <w:p w14:paraId="40CE04DA" w14:textId="77777777" w:rsidR="00F207A8" w:rsidRPr="00F207A8" w:rsidRDefault="00F207A8" w:rsidP="00F207A8">
            <w:pPr>
              <w:pStyle w:val="31"/>
              <w:tabs>
                <w:tab w:val="left" w:pos="1200"/>
                <w:tab w:val="right" w:leader="dot" w:pos="10053"/>
              </w:tabs>
              <w:spacing w:before="0" w:after="0"/>
              <w:rPr>
                <w:rFonts w:ascii="Times New Roman" w:hAnsi="Times New Roman"/>
                <w:noProof/>
                <w:color w:val="000000" w:themeColor="text1"/>
                <w:sz w:val="22"/>
                <w:szCs w:val="22"/>
              </w:rPr>
            </w:pPr>
            <w:hyperlink w:anchor="_Toc32524565" w:history="1">
              <w:r w:rsidRPr="00F207A8">
                <w:rPr>
                  <w:rStyle w:val="a5"/>
                  <w:rFonts w:ascii="Times New Roman" w:hAnsi="Times New Roman"/>
                  <w:noProof/>
                  <w:color w:val="000000" w:themeColor="text1"/>
                  <w:sz w:val="22"/>
                  <w:szCs w:val="22"/>
                </w:rPr>
                <w:t>3.3.4.</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инвестиционные проекты</w:t>
              </w:r>
            </w:hyperlink>
          </w:p>
          <w:p w14:paraId="3A9CEB2C"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Уровень цен</w:t>
            </w:r>
          </w:p>
          <w:p w14:paraId="30F6D7DE"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67" w:history="1">
              <w:r w:rsidRPr="00F207A8">
                <w:rPr>
                  <w:rStyle w:val="a5"/>
                  <w:rFonts w:ascii="Times New Roman" w:hAnsi="Times New Roman"/>
                  <w:noProof/>
                  <w:color w:val="000000" w:themeColor="text1"/>
                  <w:sz w:val="22"/>
                  <w:szCs w:val="22"/>
                </w:rPr>
                <w:t>3.4.1.</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оптовые цены на продукцию</w:t>
              </w:r>
            </w:hyperlink>
          </w:p>
          <w:p w14:paraId="08C4342C"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68" w:history="1">
              <w:r w:rsidRPr="00F207A8">
                <w:rPr>
                  <w:rStyle w:val="a5"/>
                  <w:rFonts w:ascii="Times New Roman" w:hAnsi="Times New Roman"/>
                  <w:noProof/>
                  <w:color w:val="000000" w:themeColor="text1"/>
                  <w:sz w:val="22"/>
                  <w:szCs w:val="22"/>
                </w:rPr>
                <w:t>3.4.2.</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розничные цены на продукцию</w:t>
              </w:r>
            </w:hyperlink>
          </w:p>
          <w:p w14:paraId="6A122B43"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Прогноз продаж</w:t>
            </w:r>
          </w:p>
          <w:p w14:paraId="56129AC8" w14:textId="77777777" w:rsidR="00F207A8" w:rsidRPr="00F207A8" w:rsidRDefault="00F207A8" w:rsidP="00F207A8">
            <w:pPr>
              <w:pStyle w:val="western"/>
              <w:numPr>
                <w:ilvl w:val="1"/>
                <w:numId w:val="62"/>
              </w:numPr>
              <w:spacing w:before="0" w:beforeAutospacing="0" w:after="0" w:afterAutospacing="0"/>
              <w:jc w:val="both"/>
              <w:rPr>
                <w:sz w:val="22"/>
                <w:szCs w:val="22"/>
              </w:rPr>
            </w:pPr>
            <w:r w:rsidRPr="00F207A8">
              <w:rPr>
                <w:sz w:val="22"/>
                <w:szCs w:val="22"/>
              </w:rPr>
              <w:t xml:space="preserve"> План маркетинга</w:t>
            </w:r>
          </w:p>
          <w:p w14:paraId="22C8C4A6"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1" w:history="1">
              <w:r w:rsidRPr="00F207A8">
                <w:rPr>
                  <w:rStyle w:val="a5"/>
                  <w:rFonts w:ascii="Times New Roman" w:hAnsi="Times New Roman"/>
                  <w:noProof/>
                  <w:color w:val="000000" w:themeColor="text1"/>
                  <w:sz w:val="22"/>
                  <w:szCs w:val="22"/>
                </w:rPr>
                <w:t>3.6.1.</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конкуренты проекта</w:t>
              </w:r>
            </w:hyperlink>
          </w:p>
          <w:p w14:paraId="0B2CCD8E"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2" w:history="1">
              <w:r w:rsidRPr="00F207A8">
                <w:rPr>
                  <w:rStyle w:val="a5"/>
                  <w:rFonts w:ascii="Times New Roman" w:hAnsi="Times New Roman"/>
                  <w:noProof/>
                  <w:color w:val="000000" w:themeColor="text1"/>
                  <w:sz w:val="22"/>
                  <w:szCs w:val="22"/>
                </w:rPr>
                <w:t>3.6.2.</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наличие продукции  в Бурятии</w:t>
              </w:r>
            </w:hyperlink>
          </w:p>
          <w:p w14:paraId="50D66B5F"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3" w:history="1">
              <w:r w:rsidRPr="00F207A8">
                <w:rPr>
                  <w:rStyle w:val="a5"/>
                  <w:rFonts w:ascii="Times New Roman" w:hAnsi="Times New Roman"/>
                  <w:noProof/>
                  <w:color w:val="000000" w:themeColor="text1"/>
                  <w:sz w:val="22"/>
                  <w:szCs w:val="22"/>
                </w:rPr>
                <w:t>3.6.3.</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регионы сбыта</w:t>
              </w:r>
            </w:hyperlink>
          </w:p>
          <w:p w14:paraId="4CE1EA7C"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4" w:history="1">
              <w:r w:rsidRPr="00F207A8">
                <w:rPr>
                  <w:rStyle w:val="a5"/>
                  <w:rFonts w:ascii="Times New Roman" w:hAnsi="Times New Roman"/>
                  <w:noProof/>
                  <w:color w:val="000000" w:themeColor="text1"/>
                  <w:sz w:val="22"/>
                  <w:szCs w:val="22"/>
                </w:rPr>
                <w:t>3.6.4.</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цена продукции</w:t>
              </w:r>
            </w:hyperlink>
          </w:p>
          <w:p w14:paraId="11ED821F"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5" w:history="1">
              <w:r w:rsidRPr="00F207A8">
                <w:rPr>
                  <w:rStyle w:val="a5"/>
                  <w:rFonts w:ascii="Times New Roman" w:hAnsi="Times New Roman"/>
                  <w:noProof/>
                  <w:color w:val="000000" w:themeColor="text1"/>
                  <w:sz w:val="22"/>
                  <w:szCs w:val="22"/>
                </w:rPr>
                <w:t>3.6.5.</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каналы сбыта продукции</w:t>
              </w:r>
            </w:hyperlink>
          </w:p>
          <w:p w14:paraId="5FA5A864"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6" w:history="1">
              <w:r w:rsidRPr="00F207A8">
                <w:rPr>
                  <w:rStyle w:val="a5"/>
                  <w:rFonts w:ascii="Times New Roman" w:hAnsi="Times New Roman"/>
                  <w:noProof/>
                  <w:color w:val="000000" w:themeColor="text1"/>
                  <w:sz w:val="22"/>
                  <w:szCs w:val="22"/>
                </w:rPr>
                <w:t>3.6.6.</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закупка сырья</w:t>
              </w:r>
            </w:hyperlink>
          </w:p>
          <w:p w14:paraId="7139E8F4" w14:textId="77777777" w:rsidR="00F207A8" w:rsidRPr="00F207A8" w:rsidRDefault="00F207A8" w:rsidP="00F207A8">
            <w:pPr>
              <w:pStyle w:val="31"/>
              <w:tabs>
                <w:tab w:val="left" w:pos="1200"/>
                <w:tab w:val="right" w:leader="dot" w:pos="10053"/>
              </w:tabs>
              <w:spacing w:before="0" w:after="0"/>
              <w:rPr>
                <w:rFonts w:ascii="Times New Roman" w:eastAsiaTheme="minorEastAsia" w:hAnsi="Times New Roman"/>
                <w:noProof/>
                <w:color w:val="000000" w:themeColor="text1"/>
                <w:sz w:val="22"/>
                <w:szCs w:val="22"/>
              </w:rPr>
            </w:pPr>
            <w:hyperlink w:anchor="_Toc32524577" w:history="1">
              <w:r w:rsidRPr="00F207A8">
                <w:rPr>
                  <w:rStyle w:val="a5"/>
                  <w:rFonts w:ascii="Times New Roman" w:hAnsi="Times New Roman"/>
                  <w:noProof/>
                  <w:color w:val="000000" w:themeColor="text1"/>
                  <w:sz w:val="22"/>
                  <w:szCs w:val="22"/>
                </w:rPr>
                <w:t>3.6.7.</w:t>
              </w:r>
              <w:r w:rsidRPr="00F207A8">
                <w:rPr>
                  <w:rFonts w:ascii="Times New Roman" w:eastAsiaTheme="minorEastAsia" w:hAnsi="Times New Roman"/>
                  <w:noProof/>
                  <w:color w:val="000000" w:themeColor="text1"/>
                  <w:sz w:val="22"/>
                  <w:szCs w:val="22"/>
                </w:rPr>
                <w:tab/>
              </w:r>
              <w:r w:rsidRPr="00F207A8">
                <w:rPr>
                  <w:rStyle w:val="a5"/>
                  <w:rFonts w:ascii="Times New Roman" w:hAnsi="Times New Roman"/>
                  <w:noProof/>
                  <w:color w:val="000000" w:themeColor="text1"/>
                  <w:sz w:val="22"/>
                  <w:szCs w:val="22"/>
                </w:rPr>
                <w:t>выводы</w:t>
              </w:r>
            </w:hyperlink>
          </w:p>
          <w:p w14:paraId="55AAD6AB" w14:textId="77777777" w:rsidR="00F207A8" w:rsidRPr="00F207A8" w:rsidRDefault="00F207A8" w:rsidP="00F207A8">
            <w:pPr>
              <w:pStyle w:val="western"/>
              <w:spacing w:before="0" w:beforeAutospacing="0" w:after="0" w:afterAutospacing="0"/>
              <w:jc w:val="both"/>
              <w:rPr>
                <w:sz w:val="22"/>
                <w:szCs w:val="22"/>
              </w:rPr>
            </w:pPr>
          </w:p>
          <w:p w14:paraId="15FA4C0B"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Обоснование требуемых ресурсов</w:t>
            </w:r>
          </w:p>
          <w:p w14:paraId="3E440761"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4.1 Описание производственных мощностей (план производства)</w:t>
            </w:r>
          </w:p>
          <w:p w14:paraId="52DBF5B8"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4.2 Капитальные затраты и выбор оборудования</w:t>
            </w:r>
          </w:p>
          <w:p w14:paraId="5B6E79BF"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4.3 Амортизация основных производственных фондов</w:t>
            </w:r>
          </w:p>
          <w:p w14:paraId="38416F6D"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4.4 Затраты на сырье и материалы</w:t>
            </w:r>
          </w:p>
          <w:p w14:paraId="415C76AC"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4.5 Персонал и расходы на оплату труда</w:t>
            </w:r>
          </w:p>
          <w:p w14:paraId="134188AB"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4.6 Текущие затраты</w:t>
            </w:r>
          </w:p>
          <w:p w14:paraId="5424B5FA"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4.7 Сводный календарный план реализации проекта</w:t>
            </w:r>
          </w:p>
          <w:p w14:paraId="1F6617F5"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Юридические вопросы организации бизнеса</w:t>
            </w:r>
          </w:p>
          <w:p w14:paraId="2AB1C734"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5.1 Выбор организационно-правовой формы предприятия</w:t>
            </w:r>
          </w:p>
          <w:p w14:paraId="0133EE63" w14:textId="77777777" w:rsidR="00F207A8" w:rsidRPr="00F207A8" w:rsidRDefault="00F207A8" w:rsidP="00F207A8">
            <w:pPr>
              <w:pStyle w:val="western"/>
              <w:spacing w:before="0" w:beforeAutospacing="0" w:after="0" w:afterAutospacing="0"/>
              <w:ind w:left="120"/>
              <w:jc w:val="both"/>
              <w:rPr>
                <w:sz w:val="22"/>
                <w:szCs w:val="22"/>
              </w:rPr>
            </w:pPr>
            <w:r w:rsidRPr="00F207A8">
              <w:rPr>
                <w:sz w:val="22"/>
                <w:szCs w:val="22"/>
              </w:rPr>
              <w:t>5.2 Организационный план</w:t>
            </w:r>
          </w:p>
          <w:p w14:paraId="404CECEF" w14:textId="77777777" w:rsidR="00F207A8" w:rsidRPr="00F207A8" w:rsidRDefault="00F207A8" w:rsidP="00F207A8">
            <w:pPr>
              <w:pStyle w:val="western"/>
              <w:spacing w:before="0" w:beforeAutospacing="0" w:after="0" w:afterAutospacing="0"/>
              <w:ind w:left="120"/>
              <w:jc w:val="both"/>
              <w:rPr>
                <w:bCs/>
                <w:sz w:val="22"/>
                <w:szCs w:val="22"/>
              </w:rPr>
            </w:pPr>
            <w:r w:rsidRPr="00F207A8">
              <w:rPr>
                <w:bCs/>
                <w:sz w:val="22"/>
                <w:szCs w:val="22"/>
              </w:rPr>
              <w:t>5.3 Необходимые разрешительные документы для организации бизнеса</w:t>
            </w:r>
          </w:p>
          <w:p w14:paraId="622A63AA" w14:textId="77777777" w:rsidR="00F207A8" w:rsidRPr="00F207A8" w:rsidRDefault="00F207A8" w:rsidP="00F207A8">
            <w:pPr>
              <w:pStyle w:val="a3"/>
              <w:numPr>
                <w:ilvl w:val="0"/>
                <w:numId w:val="62"/>
              </w:numPr>
              <w:suppressAutoHyphens/>
              <w:spacing w:after="0" w:line="240" w:lineRule="auto"/>
              <w:ind w:left="120" w:firstLine="0"/>
              <w:jc w:val="both"/>
              <w:rPr>
                <w:rFonts w:ascii="Times New Roman" w:hAnsi="Times New Roman" w:cs="Times New Roman"/>
                <w:b/>
                <w:u w:val="single"/>
              </w:rPr>
            </w:pPr>
            <w:r w:rsidRPr="00F207A8">
              <w:rPr>
                <w:rFonts w:ascii="Times New Roman" w:hAnsi="Times New Roman" w:cs="Times New Roman"/>
                <w:b/>
                <w:u w:val="single"/>
              </w:rPr>
              <w:t>Финансовый план</w:t>
            </w:r>
          </w:p>
          <w:p w14:paraId="0F3E6A12" w14:textId="77777777" w:rsidR="00F207A8" w:rsidRPr="00F207A8" w:rsidRDefault="00F207A8" w:rsidP="00F207A8">
            <w:pPr>
              <w:pStyle w:val="western"/>
              <w:spacing w:before="0" w:beforeAutospacing="0" w:after="0" w:afterAutospacing="0"/>
              <w:ind w:left="120"/>
              <w:jc w:val="both"/>
              <w:rPr>
                <w:sz w:val="22"/>
                <w:szCs w:val="22"/>
              </w:rPr>
            </w:pPr>
            <w:r w:rsidRPr="00F207A8">
              <w:rPr>
                <w:sz w:val="22"/>
                <w:szCs w:val="22"/>
              </w:rPr>
              <w:t>6.1. Определение источников финансирования</w:t>
            </w:r>
          </w:p>
          <w:p w14:paraId="6877EAEF"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 xml:space="preserve">6.2. Смета затрат до получения первых поступлений от реализации </w:t>
            </w:r>
          </w:p>
          <w:p w14:paraId="5B7CCE14"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6.3. Рабочий график первого этапа реализации проекта</w:t>
            </w:r>
          </w:p>
          <w:p w14:paraId="5DFACDC0"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6.4. Расчет кредитов</w:t>
            </w:r>
          </w:p>
          <w:p w14:paraId="79B41B95"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6.5. Выбор варианта налогообложения и расчет налогов</w:t>
            </w:r>
          </w:p>
          <w:p w14:paraId="0D93255C"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6.6. Проект плана финансовых результатов деятельности</w:t>
            </w:r>
          </w:p>
          <w:p w14:paraId="610CE235"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6.7. План движения денежных средств</w:t>
            </w:r>
          </w:p>
          <w:p w14:paraId="464EF667" w14:textId="77777777" w:rsidR="00F207A8" w:rsidRPr="00F207A8" w:rsidRDefault="00F207A8" w:rsidP="00F207A8">
            <w:pPr>
              <w:pStyle w:val="western"/>
              <w:spacing w:before="0" w:beforeAutospacing="0" w:after="0" w:afterAutospacing="0"/>
              <w:ind w:left="120"/>
              <w:jc w:val="both"/>
              <w:rPr>
                <w:b/>
                <w:bCs/>
                <w:sz w:val="22"/>
                <w:szCs w:val="22"/>
              </w:rPr>
            </w:pPr>
            <w:r w:rsidRPr="00F207A8">
              <w:rPr>
                <w:sz w:val="22"/>
                <w:szCs w:val="22"/>
              </w:rPr>
              <w:t>6.8. Принципы экономического управления объектом</w:t>
            </w:r>
          </w:p>
          <w:p w14:paraId="5E4F9D84" w14:textId="77777777" w:rsidR="00F207A8" w:rsidRPr="00F207A8" w:rsidRDefault="00F207A8" w:rsidP="00F207A8">
            <w:pPr>
              <w:pStyle w:val="western"/>
              <w:spacing w:before="0" w:beforeAutospacing="0" w:after="0" w:afterAutospacing="0"/>
              <w:ind w:left="120"/>
              <w:jc w:val="both"/>
              <w:rPr>
                <w:sz w:val="22"/>
                <w:szCs w:val="22"/>
              </w:rPr>
            </w:pPr>
            <w:r w:rsidRPr="00F207A8">
              <w:rPr>
                <w:sz w:val="22"/>
                <w:szCs w:val="22"/>
              </w:rPr>
              <w:t>6.9. Расчет показателей эффективности проекта</w:t>
            </w:r>
          </w:p>
          <w:p w14:paraId="2F5AB176" w14:textId="77777777" w:rsidR="00F207A8" w:rsidRPr="00F207A8" w:rsidRDefault="00F207A8" w:rsidP="00F207A8">
            <w:pPr>
              <w:pStyle w:val="western"/>
              <w:spacing w:before="0" w:beforeAutospacing="0" w:after="0" w:afterAutospacing="0"/>
              <w:ind w:left="120"/>
              <w:jc w:val="both"/>
              <w:rPr>
                <w:sz w:val="22"/>
                <w:szCs w:val="22"/>
              </w:rPr>
            </w:pPr>
            <w:r w:rsidRPr="00F207A8">
              <w:rPr>
                <w:sz w:val="22"/>
                <w:szCs w:val="22"/>
              </w:rPr>
              <w:t>6.10. Условия и допущения, принятые в расчётах.</w:t>
            </w:r>
          </w:p>
          <w:p w14:paraId="4556D3E8" w14:textId="77777777" w:rsidR="00F207A8" w:rsidRPr="00F207A8" w:rsidRDefault="00F207A8" w:rsidP="00F207A8">
            <w:pPr>
              <w:pStyle w:val="before"/>
              <w:spacing w:before="0"/>
              <w:ind w:left="120"/>
              <w:rPr>
                <w:rFonts w:ascii="Times New Roman" w:hAnsi="Times New Roman" w:cs="Times New Roman"/>
                <w:b/>
                <w:bCs/>
                <w:sz w:val="22"/>
                <w:szCs w:val="22"/>
                <w:lang w:val="ru-RU"/>
              </w:rPr>
            </w:pPr>
            <w:r w:rsidRPr="00F207A8">
              <w:rPr>
                <w:rFonts w:ascii="Times New Roman" w:hAnsi="Times New Roman" w:cs="Times New Roman"/>
                <w:b/>
                <w:bCs/>
                <w:sz w:val="22"/>
                <w:szCs w:val="22"/>
                <w:lang w:val="ru-RU"/>
              </w:rPr>
              <w:t xml:space="preserve">Приложение. Таблицы, графики, варианты расчетов, документы. </w:t>
            </w:r>
          </w:p>
          <w:p w14:paraId="2F0C5588" w14:textId="77777777" w:rsidR="00F207A8" w:rsidRPr="00F207A8" w:rsidRDefault="00F207A8" w:rsidP="00F207A8">
            <w:pPr>
              <w:pStyle w:val="before"/>
              <w:spacing w:before="0"/>
              <w:ind w:left="120"/>
              <w:rPr>
                <w:rFonts w:ascii="Times New Roman" w:hAnsi="Times New Roman" w:cs="Times New Roman"/>
                <w:bCs/>
                <w:sz w:val="22"/>
                <w:szCs w:val="22"/>
                <w:lang w:val="ru-RU"/>
              </w:rPr>
            </w:pPr>
            <w:r w:rsidRPr="00F207A8">
              <w:rPr>
                <w:rFonts w:ascii="Times New Roman" w:hAnsi="Times New Roman" w:cs="Times New Roman"/>
                <w:bCs/>
                <w:sz w:val="22"/>
                <w:szCs w:val="22"/>
                <w:lang w:val="ru-RU"/>
              </w:rPr>
              <w:t>Маркетинговая часть бизнес-плана должна быть ориентирована на внутренний рынок РФ с учетом конкуренции и транспортной доступности, информации о заявленных инвестиционных проектах.</w:t>
            </w:r>
          </w:p>
          <w:p w14:paraId="073A0B9D" w14:textId="77777777" w:rsidR="00F207A8" w:rsidRPr="00F207A8" w:rsidRDefault="00F207A8" w:rsidP="00F207A8">
            <w:pPr>
              <w:pStyle w:val="before"/>
              <w:spacing w:before="0"/>
              <w:ind w:left="120"/>
              <w:rPr>
                <w:rFonts w:ascii="Times New Roman" w:hAnsi="Times New Roman" w:cs="Times New Roman"/>
                <w:sz w:val="22"/>
                <w:szCs w:val="22"/>
                <w:lang w:val="ru-RU"/>
              </w:rPr>
            </w:pPr>
            <w:r w:rsidRPr="00F207A8">
              <w:rPr>
                <w:rFonts w:ascii="Times New Roman" w:hAnsi="Times New Roman" w:cs="Times New Roman"/>
                <w:bCs/>
                <w:sz w:val="22"/>
                <w:szCs w:val="22"/>
                <w:lang w:val="ru-RU"/>
              </w:rPr>
              <w:t>При недостаточной емкости регионального рынка необходимо проработать варианты экспорта продукции.</w:t>
            </w:r>
          </w:p>
        </w:tc>
      </w:tr>
      <w:tr w:rsidR="00F207A8" w:rsidRPr="00F207A8" w14:paraId="3D871197" w14:textId="77777777" w:rsidTr="00635608">
        <w:tc>
          <w:tcPr>
            <w:tcW w:w="596" w:type="dxa"/>
            <w:shd w:val="clear" w:color="auto" w:fill="auto"/>
          </w:tcPr>
          <w:p w14:paraId="1640699D" w14:textId="77777777" w:rsidR="00F207A8" w:rsidRPr="00F207A8" w:rsidRDefault="00F207A8" w:rsidP="00F207A8">
            <w:pPr>
              <w:pStyle w:val="33"/>
              <w:shd w:val="clear" w:color="auto" w:fill="auto"/>
              <w:spacing w:before="0" w:after="0" w:line="240" w:lineRule="auto"/>
              <w:rPr>
                <w:rFonts w:ascii="Times New Roman" w:hAnsi="Times New Roman" w:cs="Times New Roman"/>
                <w:b w:val="0"/>
                <w:sz w:val="22"/>
              </w:rPr>
            </w:pPr>
            <w:r w:rsidRPr="00F207A8">
              <w:rPr>
                <w:rFonts w:ascii="Times New Roman" w:hAnsi="Times New Roman" w:cs="Times New Roman"/>
                <w:b w:val="0"/>
                <w:sz w:val="22"/>
              </w:rPr>
              <w:lastRenderedPageBreak/>
              <w:t>7.</w:t>
            </w:r>
          </w:p>
        </w:tc>
        <w:tc>
          <w:tcPr>
            <w:tcW w:w="2948" w:type="dxa"/>
            <w:shd w:val="clear" w:color="auto" w:fill="auto"/>
          </w:tcPr>
          <w:p w14:paraId="402073D1" w14:textId="77777777" w:rsidR="00F207A8" w:rsidRPr="00F207A8" w:rsidRDefault="00F207A8" w:rsidP="00F207A8">
            <w:pPr>
              <w:pStyle w:val="34"/>
              <w:shd w:val="clear" w:color="auto" w:fill="auto"/>
              <w:spacing w:line="240" w:lineRule="auto"/>
              <w:ind w:firstLine="0"/>
              <w:rPr>
                <w:color w:val="auto"/>
                <w:sz w:val="22"/>
                <w:szCs w:val="22"/>
              </w:rPr>
            </w:pPr>
            <w:r w:rsidRPr="00F207A8">
              <w:rPr>
                <w:color w:val="auto"/>
                <w:sz w:val="22"/>
                <w:szCs w:val="22"/>
              </w:rPr>
              <w:t>Требования к содержанию финансово-экономической модели</w:t>
            </w:r>
          </w:p>
        </w:tc>
        <w:tc>
          <w:tcPr>
            <w:tcW w:w="6946" w:type="dxa"/>
            <w:shd w:val="clear" w:color="auto" w:fill="auto"/>
          </w:tcPr>
          <w:p w14:paraId="3807F337"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1. Финансово-экономическая модель должна содержать следующие разделы:</w:t>
            </w:r>
          </w:p>
          <w:p w14:paraId="240A5A1A"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оглавление;</w:t>
            </w:r>
          </w:p>
          <w:p w14:paraId="3C2F581C"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резюме;</w:t>
            </w:r>
          </w:p>
          <w:p w14:paraId="7F53FAA4"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предпосылки планирования;</w:t>
            </w:r>
          </w:p>
          <w:p w14:paraId="53C368ED"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прогнозный отчет о финансовых результатах;</w:t>
            </w:r>
          </w:p>
          <w:p w14:paraId="0A9D35FA"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прогнозный отчет о движении денежных средств;</w:t>
            </w:r>
          </w:p>
          <w:p w14:paraId="4C2C5E2F"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прогнозный баланс;</w:t>
            </w:r>
          </w:p>
          <w:p w14:paraId="5D260AE9"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расчет денежного потока проекта;</w:t>
            </w:r>
          </w:p>
          <w:p w14:paraId="177D84AF"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расчет налоговых и прочих обязательных платежей;</w:t>
            </w:r>
          </w:p>
          <w:p w14:paraId="4557E09A"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анализ чувствительности.</w:t>
            </w:r>
          </w:p>
          <w:p w14:paraId="5750422B"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2. Все принятые в финансово-экономической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 А также описанием технологии и производственных мощностей.</w:t>
            </w:r>
          </w:p>
          <w:p w14:paraId="3D075DBD"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3. Горизонт планирования должен составлять не менее расчетного срока окупаемости плюс один год.</w:t>
            </w:r>
          </w:p>
          <w:p w14:paraId="5EA3E7A3"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4. Расчет основных показателей осуществить в соответствии с требованиями целевых институтов развития.</w:t>
            </w:r>
          </w:p>
          <w:p w14:paraId="50FA3919"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5. Шаг планирования выбрать в соответствии с требованиями целевых институтов развития.</w:t>
            </w:r>
          </w:p>
          <w:p w14:paraId="2A6D489A" w14:textId="77777777" w:rsidR="00F207A8" w:rsidRPr="00F207A8" w:rsidRDefault="00F207A8" w:rsidP="00F207A8">
            <w:pPr>
              <w:pStyle w:val="34"/>
              <w:shd w:val="clear" w:color="auto" w:fill="auto"/>
              <w:spacing w:line="240" w:lineRule="auto"/>
              <w:ind w:firstLine="0"/>
              <w:jc w:val="both"/>
              <w:rPr>
                <w:color w:val="auto"/>
                <w:sz w:val="22"/>
                <w:szCs w:val="22"/>
              </w:rPr>
            </w:pPr>
            <w:r w:rsidRPr="00F207A8">
              <w:rPr>
                <w:color w:val="auto"/>
                <w:sz w:val="22"/>
                <w:szCs w:val="22"/>
              </w:rPr>
              <w:t xml:space="preserve">6. Должно быть проведено 2 варианта расчетов – без учета </w:t>
            </w:r>
            <w:r w:rsidRPr="00F207A8">
              <w:rPr>
                <w:color w:val="auto"/>
                <w:sz w:val="22"/>
                <w:szCs w:val="22"/>
              </w:rPr>
              <w:lastRenderedPageBreak/>
              <w:t>государственной поддержки (субсидий, льгот) и с учетом государственной поддержки.</w:t>
            </w:r>
          </w:p>
        </w:tc>
      </w:tr>
    </w:tbl>
    <w:p w14:paraId="7393FB16" w14:textId="77777777" w:rsidR="00F207A8" w:rsidRPr="00B80B16" w:rsidRDefault="00F207A8" w:rsidP="00F207A8">
      <w:pPr>
        <w:spacing w:after="0" w:line="240" w:lineRule="auto"/>
        <w:jc w:val="both"/>
        <w:rPr>
          <w:rFonts w:ascii="Times New Roman" w:eastAsia="Calibri" w:hAnsi="Times New Roman" w:cs="Times New Roman"/>
          <w:b/>
          <w:color w:val="000000"/>
        </w:rPr>
      </w:pPr>
    </w:p>
    <w:p w14:paraId="7AB1F15E" w14:textId="1F3D2D0A" w:rsidR="00631B7B" w:rsidRPr="00B80B16" w:rsidRDefault="00F207A8" w:rsidP="00F207A8">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6</w:t>
      </w:r>
      <w:r w:rsidR="00631B7B" w:rsidRPr="00B80B16">
        <w:rPr>
          <w:rFonts w:ascii="Times New Roman" w:eastAsia="Calibri" w:hAnsi="Times New Roman" w:cs="Times New Roman"/>
          <w:b/>
          <w:bCs/>
        </w:rPr>
        <w:t xml:space="preserve">. Конфиденциальность информации: </w:t>
      </w:r>
      <w:r w:rsidR="00631B7B" w:rsidRPr="00B80B16">
        <w:rPr>
          <w:rFonts w:ascii="Times New Roman" w:eastAsia="Calibri" w:hAnsi="Times New Roman" w:cs="Times New Roman"/>
          <w:bCs/>
        </w:rPr>
        <w:t xml:space="preserve">Результаты работы являются конфиденциальной информацией. </w:t>
      </w:r>
      <w:r w:rsidR="00631B7B" w:rsidRPr="00B80B16">
        <w:rPr>
          <w:rFonts w:ascii="Times New Roman" w:eastAsia="Calibri" w:hAnsi="Times New Roman" w:cs="Times New Roman"/>
        </w:rPr>
        <w:t>Получатель услуги</w:t>
      </w:r>
      <w:r w:rsidR="00631B7B" w:rsidRPr="00B80B16">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B80B16">
        <w:rPr>
          <w:rFonts w:ascii="Times New Roman" w:eastAsia="Calibri" w:hAnsi="Times New Roman" w:cs="Times New Roman"/>
        </w:rPr>
        <w:t>Получателя услуги</w:t>
      </w:r>
      <w:r w:rsidR="00631B7B" w:rsidRPr="00B80B16">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B80B16">
        <w:rPr>
          <w:rFonts w:ascii="Times New Roman" w:eastAsia="Calibri" w:hAnsi="Times New Roman" w:cs="Times New Roman"/>
        </w:rPr>
        <w:t>Получателя услуги</w:t>
      </w:r>
      <w:r w:rsidR="00631B7B" w:rsidRPr="00B80B16">
        <w:rPr>
          <w:rFonts w:ascii="Times New Roman" w:eastAsia="Calibri" w:hAnsi="Times New Roman" w:cs="Times New Roman"/>
          <w:bCs/>
        </w:rPr>
        <w:t xml:space="preserve">. </w:t>
      </w:r>
    </w:p>
    <w:p w14:paraId="17858DC6" w14:textId="4FB95815" w:rsidR="00631B7B" w:rsidRPr="00E23905" w:rsidRDefault="00F207A8" w:rsidP="00F207A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631B7B" w:rsidRPr="00B80B16">
        <w:rPr>
          <w:rFonts w:ascii="Times New Roman" w:eastAsia="Times New Roman" w:hAnsi="Times New Roman" w:cs="Times New Roman"/>
          <w:b/>
          <w:bCs/>
          <w:color w:val="000000"/>
          <w:lang w:eastAsia="ru-RU"/>
        </w:rPr>
        <w:t>. По требованию</w:t>
      </w:r>
      <w:r w:rsidR="00631B7B" w:rsidRPr="00E23905">
        <w:rPr>
          <w:rFonts w:ascii="Times New Roman" w:eastAsia="Times New Roman" w:hAnsi="Times New Roman" w:cs="Times New Roman"/>
          <w:b/>
          <w:bCs/>
          <w:color w:val="000000"/>
          <w:lang w:eastAsia="ru-RU"/>
        </w:rPr>
        <w:t xml:space="preserve"> Получателя</w:t>
      </w:r>
      <w:r w:rsidR="00631B7B"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965A450" w:rsidR="00631B7B" w:rsidRPr="00E23905" w:rsidRDefault="00F207A8" w:rsidP="00F207A8">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631B7B" w:rsidRPr="00E23905">
        <w:rPr>
          <w:rFonts w:ascii="Times New Roman" w:eastAsia="Times New Roman" w:hAnsi="Times New Roman" w:cs="Times New Roman"/>
          <w:b/>
          <w:bCs/>
          <w:color w:val="000000"/>
          <w:lang w:eastAsia="ru-RU"/>
        </w:rPr>
        <w:t>. Исполнитель обязуется</w:t>
      </w:r>
      <w:r w:rsidR="00631B7B"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010D8067" w:rsidR="00631B7B" w:rsidRPr="00E23905" w:rsidRDefault="00F207A8" w:rsidP="00F207A8">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6ABE31AF" w:rsidR="00631B7B" w:rsidRPr="00E23905" w:rsidRDefault="00C342BD" w:rsidP="00F207A8">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w:t>
      </w:r>
      <w:r w:rsidR="00F207A8">
        <w:rPr>
          <w:rFonts w:ascii="Times New Roman" w:eastAsia="Times New Roman" w:hAnsi="Times New Roman" w:cs="Times New Roman"/>
          <w:b/>
          <w:bCs/>
          <w:color w:val="000000"/>
          <w:lang w:eastAsia="ru-RU"/>
        </w:rPr>
        <w:t>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2BB07CFD" w14:textId="77777777" w:rsidR="008A7BB4" w:rsidRDefault="00705A2B" w:rsidP="008A7BB4">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5179CA5E" w14:textId="77777777" w:rsidR="00E56A97" w:rsidRDefault="00E56A97" w:rsidP="008A7BB4">
      <w:pPr>
        <w:spacing w:after="0" w:line="240" w:lineRule="auto"/>
        <w:jc w:val="right"/>
        <w:rPr>
          <w:rFonts w:ascii="Times New Roman" w:hAnsi="Times New Roman" w:cs="Times New Roman"/>
          <w:bCs/>
        </w:rPr>
      </w:pPr>
    </w:p>
    <w:p w14:paraId="0D95D8CF" w14:textId="77777777" w:rsidR="00E56A97" w:rsidRDefault="00E56A97" w:rsidP="008A7BB4">
      <w:pPr>
        <w:spacing w:after="0" w:line="240" w:lineRule="auto"/>
        <w:jc w:val="right"/>
        <w:rPr>
          <w:rFonts w:ascii="Times New Roman" w:hAnsi="Times New Roman" w:cs="Times New Roman"/>
          <w:bCs/>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17750A"/>
    <w:multiLevelType w:val="multilevel"/>
    <w:tmpl w:val="99FA702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08" w:hanging="720"/>
      </w:pPr>
      <w:rPr>
        <w:rFonts w:hint="default"/>
      </w:rPr>
    </w:lvl>
    <w:lvl w:ilvl="3">
      <w:start w:val="1"/>
      <w:numFmt w:val="decimal"/>
      <w:lvlText w:val="%1.%2.%3.%4."/>
      <w:lvlJc w:val="left"/>
      <w:pPr>
        <w:ind w:left="4452" w:hanging="720"/>
      </w:pPr>
      <w:rPr>
        <w:rFonts w:hint="default"/>
      </w:rPr>
    </w:lvl>
    <w:lvl w:ilvl="4">
      <w:start w:val="1"/>
      <w:numFmt w:val="decimal"/>
      <w:lvlText w:val="%1.%2.%3.%4.%5."/>
      <w:lvlJc w:val="left"/>
      <w:pPr>
        <w:ind w:left="6056" w:hanging="1080"/>
      </w:pPr>
      <w:rPr>
        <w:rFonts w:hint="default"/>
      </w:rPr>
    </w:lvl>
    <w:lvl w:ilvl="5">
      <w:start w:val="1"/>
      <w:numFmt w:val="decimal"/>
      <w:lvlText w:val="%1.%2.%3.%4.%5.%6."/>
      <w:lvlJc w:val="left"/>
      <w:pPr>
        <w:ind w:left="7300" w:hanging="1080"/>
      </w:pPr>
      <w:rPr>
        <w:rFonts w:hint="default"/>
      </w:rPr>
    </w:lvl>
    <w:lvl w:ilvl="6">
      <w:start w:val="1"/>
      <w:numFmt w:val="decimal"/>
      <w:lvlText w:val="%1.%2.%3.%4.%5.%6.%7."/>
      <w:lvlJc w:val="left"/>
      <w:pPr>
        <w:ind w:left="8904" w:hanging="1440"/>
      </w:pPr>
      <w:rPr>
        <w:rFonts w:hint="default"/>
      </w:rPr>
    </w:lvl>
    <w:lvl w:ilvl="7">
      <w:start w:val="1"/>
      <w:numFmt w:val="decimal"/>
      <w:lvlText w:val="%1.%2.%3.%4.%5.%6.%7.%8."/>
      <w:lvlJc w:val="left"/>
      <w:pPr>
        <w:ind w:left="10148" w:hanging="1440"/>
      </w:pPr>
      <w:rPr>
        <w:rFonts w:hint="default"/>
      </w:rPr>
    </w:lvl>
    <w:lvl w:ilvl="8">
      <w:start w:val="1"/>
      <w:numFmt w:val="decimal"/>
      <w:lvlText w:val="%1.%2.%3.%4.%5.%6.%7.%8.%9."/>
      <w:lvlJc w:val="left"/>
      <w:pPr>
        <w:ind w:left="11752" w:hanging="1800"/>
      </w:pPr>
      <w:rPr>
        <w:rFonts w:hint="default"/>
      </w:rPr>
    </w:lvl>
  </w:abstractNum>
  <w:abstractNum w:abstractNumId="7"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8"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4"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560C4"/>
    <w:multiLevelType w:val="hybridMultilevel"/>
    <w:tmpl w:val="060403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41033B3"/>
    <w:multiLevelType w:val="multilevel"/>
    <w:tmpl w:val="7BC0D708"/>
    <w:lvl w:ilvl="0">
      <w:start w:val="1"/>
      <w:numFmt w:val="decimal"/>
      <w:lvlText w:val="%1."/>
      <w:lvlJc w:val="left"/>
      <w:pPr>
        <w:ind w:left="900" w:hanging="360"/>
      </w:pPr>
      <w:rPr>
        <w:rFonts w:hint="default"/>
      </w:rPr>
    </w:lvl>
    <w:lvl w:ilvl="1">
      <w:start w:val="1"/>
      <w:numFmt w:val="decimal"/>
      <w:isLgl/>
      <w:lvlText w:val="%1.%2."/>
      <w:lvlJc w:val="left"/>
      <w:pPr>
        <w:ind w:left="1455" w:hanging="915"/>
      </w:pPr>
      <w:rPr>
        <w:rFonts w:hint="default"/>
      </w:rPr>
    </w:lvl>
    <w:lvl w:ilvl="2">
      <w:start w:val="1"/>
      <w:numFmt w:val="decimal"/>
      <w:isLgl/>
      <w:lvlText w:val="%1.%2.%3."/>
      <w:lvlJc w:val="left"/>
      <w:pPr>
        <w:ind w:left="1455" w:hanging="915"/>
      </w:pPr>
      <w:rPr>
        <w:rFonts w:hint="default"/>
      </w:rPr>
    </w:lvl>
    <w:lvl w:ilvl="3">
      <w:start w:val="1"/>
      <w:numFmt w:val="decimal"/>
      <w:isLgl/>
      <w:lvlText w:val="%1.%2.%3.%4."/>
      <w:lvlJc w:val="left"/>
      <w:pPr>
        <w:ind w:left="1455" w:hanging="915"/>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24"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25"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30" w15:restartNumberingAfterBreak="0">
    <w:nsid w:val="3A9237EE"/>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33" w15:restartNumberingAfterBreak="0">
    <w:nsid w:val="47DF0272"/>
    <w:multiLevelType w:val="hybridMultilevel"/>
    <w:tmpl w:val="1F48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3C7E41"/>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41" w15:restartNumberingAfterBreak="0">
    <w:nsid w:val="53B055D5"/>
    <w:multiLevelType w:val="multilevel"/>
    <w:tmpl w:val="5CB2B4DA"/>
    <w:lvl w:ilvl="0">
      <w:start w:val="1"/>
      <w:numFmt w:val="decimal"/>
      <w:lvlText w:val="%1."/>
      <w:lvlJc w:val="left"/>
      <w:pPr>
        <w:ind w:left="76" w:hanging="360"/>
      </w:pPr>
    </w:lvl>
    <w:lvl w:ilvl="1">
      <w:start w:val="1"/>
      <w:numFmt w:val="decimal"/>
      <w:isLgl/>
      <w:lvlText w:val="%1.%2"/>
      <w:lvlJc w:val="left"/>
      <w:pPr>
        <w:ind w:left="480" w:hanging="360"/>
      </w:pPr>
    </w:lvl>
    <w:lvl w:ilvl="2">
      <w:start w:val="1"/>
      <w:numFmt w:val="decimal"/>
      <w:isLgl/>
      <w:lvlText w:val="%1.%2.%3"/>
      <w:lvlJc w:val="left"/>
      <w:pPr>
        <w:ind w:left="1244" w:hanging="720"/>
      </w:pPr>
    </w:lvl>
    <w:lvl w:ilvl="3">
      <w:start w:val="1"/>
      <w:numFmt w:val="decimal"/>
      <w:isLgl/>
      <w:lvlText w:val="%1.%2.%3.%4"/>
      <w:lvlJc w:val="left"/>
      <w:pPr>
        <w:ind w:left="1648" w:hanging="720"/>
      </w:pPr>
    </w:lvl>
    <w:lvl w:ilvl="4">
      <w:start w:val="1"/>
      <w:numFmt w:val="decimal"/>
      <w:isLgl/>
      <w:lvlText w:val="%1.%2.%3.%4.%5"/>
      <w:lvlJc w:val="left"/>
      <w:pPr>
        <w:ind w:left="2412" w:hanging="1080"/>
      </w:pPr>
    </w:lvl>
    <w:lvl w:ilvl="5">
      <w:start w:val="1"/>
      <w:numFmt w:val="decimal"/>
      <w:isLgl/>
      <w:lvlText w:val="%1.%2.%3.%4.%5.%6"/>
      <w:lvlJc w:val="left"/>
      <w:pPr>
        <w:ind w:left="2816" w:hanging="1080"/>
      </w:pPr>
    </w:lvl>
    <w:lvl w:ilvl="6">
      <w:start w:val="1"/>
      <w:numFmt w:val="decimal"/>
      <w:isLgl/>
      <w:lvlText w:val="%1.%2.%3.%4.%5.%6.%7"/>
      <w:lvlJc w:val="left"/>
      <w:pPr>
        <w:ind w:left="3580" w:hanging="1440"/>
      </w:pPr>
    </w:lvl>
    <w:lvl w:ilvl="7">
      <w:start w:val="1"/>
      <w:numFmt w:val="decimal"/>
      <w:isLgl/>
      <w:lvlText w:val="%1.%2.%3.%4.%5.%6.%7.%8"/>
      <w:lvlJc w:val="left"/>
      <w:pPr>
        <w:ind w:left="3984" w:hanging="1440"/>
      </w:pPr>
    </w:lvl>
    <w:lvl w:ilvl="8">
      <w:start w:val="1"/>
      <w:numFmt w:val="decimal"/>
      <w:isLgl/>
      <w:lvlText w:val="%1.%2.%3.%4.%5.%6.%7.%8.%9"/>
      <w:lvlJc w:val="left"/>
      <w:pPr>
        <w:ind w:left="4748" w:hanging="1800"/>
      </w:pPr>
    </w:lvl>
  </w:abstractNum>
  <w:abstractNum w:abstractNumId="42" w15:restartNumberingAfterBreak="0">
    <w:nsid w:val="54EF0F94"/>
    <w:multiLevelType w:val="hybridMultilevel"/>
    <w:tmpl w:val="FB4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44"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45" w15:restartNumberingAfterBreak="0">
    <w:nsid w:val="575B11C4"/>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59A26D53"/>
    <w:multiLevelType w:val="hybridMultilevel"/>
    <w:tmpl w:val="B7C0ED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9A67D27"/>
    <w:multiLevelType w:val="hybridMultilevel"/>
    <w:tmpl w:val="17B49B4C"/>
    <w:lvl w:ilvl="0" w:tplc="0419000F">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9"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B7D07FD"/>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2"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53"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626162DD"/>
    <w:multiLevelType w:val="hybridMultilevel"/>
    <w:tmpl w:val="FA08CA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56"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59"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1767D3"/>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64" w15:restartNumberingAfterBreak="0">
    <w:nsid w:val="7B5C4E75"/>
    <w:multiLevelType w:val="hybridMultilevel"/>
    <w:tmpl w:val="C032B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1"/>
  </w:num>
  <w:num w:numId="4" w16cid:durableId="307055790">
    <w:abstractNumId w:val="46"/>
  </w:num>
  <w:num w:numId="5" w16cid:durableId="1254825096">
    <w:abstractNumId w:val="9"/>
  </w:num>
  <w:num w:numId="6" w16cid:durableId="482359603">
    <w:abstractNumId w:val="4"/>
    <w:lvlOverride w:ilvl="0">
      <w:startOverride w:val="1"/>
    </w:lvlOverride>
  </w:num>
  <w:num w:numId="7" w16cid:durableId="193734352">
    <w:abstractNumId w:val="51"/>
  </w:num>
  <w:num w:numId="8" w16cid:durableId="2005039458">
    <w:abstractNumId w:val="14"/>
  </w:num>
  <w:num w:numId="9" w16cid:durableId="1453285402">
    <w:abstractNumId w:val="57"/>
  </w:num>
  <w:num w:numId="10" w16cid:durableId="725301923">
    <w:abstractNumId w:val="63"/>
  </w:num>
  <w:num w:numId="11" w16cid:durableId="1611473486">
    <w:abstractNumId w:val="40"/>
  </w:num>
  <w:num w:numId="12" w16cid:durableId="208734779">
    <w:abstractNumId w:val="29"/>
  </w:num>
  <w:num w:numId="13" w16cid:durableId="1680739736">
    <w:abstractNumId w:val="23"/>
  </w:num>
  <w:num w:numId="14" w16cid:durableId="1694649025">
    <w:abstractNumId w:val="13"/>
  </w:num>
  <w:num w:numId="15" w16cid:durableId="1748459677">
    <w:abstractNumId w:val="44"/>
    <w:lvlOverride w:ilvl="0">
      <w:startOverride w:val="1"/>
    </w:lvlOverride>
    <w:lvlOverride w:ilvl="1"/>
    <w:lvlOverride w:ilvl="2"/>
    <w:lvlOverride w:ilvl="3"/>
    <w:lvlOverride w:ilvl="4"/>
    <w:lvlOverride w:ilvl="5"/>
    <w:lvlOverride w:ilvl="6"/>
    <w:lvlOverride w:ilvl="7"/>
    <w:lvlOverride w:ilvl="8"/>
  </w:num>
  <w:num w:numId="16" w16cid:durableId="1892376980">
    <w:abstractNumId w:val="52"/>
  </w:num>
  <w:num w:numId="17" w16cid:durableId="50426829">
    <w:abstractNumId w:val="32"/>
    <w:lvlOverride w:ilvl="0">
      <w:startOverride w:val="1"/>
    </w:lvlOverride>
    <w:lvlOverride w:ilvl="1"/>
    <w:lvlOverride w:ilvl="2"/>
    <w:lvlOverride w:ilvl="3"/>
    <w:lvlOverride w:ilvl="4"/>
    <w:lvlOverride w:ilvl="5"/>
    <w:lvlOverride w:ilvl="6"/>
    <w:lvlOverride w:ilvl="7"/>
    <w:lvlOverride w:ilvl="8"/>
  </w:num>
  <w:num w:numId="18" w16cid:durableId="1436099124">
    <w:abstractNumId w:val="8"/>
  </w:num>
  <w:num w:numId="19" w16cid:durableId="6055080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5221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875944">
    <w:abstractNumId w:val="68"/>
  </w:num>
  <w:num w:numId="22" w16cid:durableId="2622301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01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83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768054">
    <w:abstractNumId w:val="12"/>
  </w:num>
  <w:num w:numId="26" w16cid:durableId="336469708">
    <w:abstractNumId w:val="59"/>
  </w:num>
  <w:num w:numId="27" w16cid:durableId="716973779">
    <w:abstractNumId w:val="37"/>
  </w:num>
  <w:num w:numId="28" w16cid:durableId="988047753">
    <w:abstractNumId w:val="17"/>
  </w:num>
  <w:num w:numId="29" w16cid:durableId="126094034">
    <w:abstractNumId w:val="30"/>
  </w:num>
  <w:num w:numId="30" w16cid:durableId="1080562989">
    <w:abstractNumId w:val="45"/>
  </w:num>
  <w:num w:numId="31" w16cid:durableId="136383351">
    <w:abstractNumId w:val="49"/>
  </w:num>
  <w:num w:numId="32" w16cid:durableId="109055918">
    <w:abstractNumId w:val="38"/>
  </w:num>
  <w:num w:numId="33" w16cid:durableId="1096025618">
    <w:abstractNumId w:val="26"/>
  </w:num>
  <w:num w:numId="34" w16cid:durableId="437649975">
    <w:abstractNumId w:val="50"/>
  </w:num>
  <w:num w:numId="35" w16cid:durableId="1813517707">
    <w:abstractNumId w:val="10"/>
  </w:num>
  <w:num w:numId="36" w16cid:durableId="1821262759">
    <w:abstractNumId w:val="16"/>
  </w:num>
  <w:num w:numId="37" w16cid:durableId="753936190">
    <w:abstractNumId w:val="67"/>
  </w:num>
  <w:num w:numId="38" w16cid:durableId="1006861849">
    <w:abstractNumId w:val="48"/>
  </w:num>
  <w:num w:numId="39" w16cid:durableId="1457487140">
    <w:abstractNumId w:val="60"/>
  </w:num>
  <w:num w:numId="40" w16cid:durableId="853613445">
    <w:abstractNumId w:val="27"/>
  </w:num>
  <w:num w:numId="41" w16cid:durableId="2006126453">
    <w:abstractNumId w:val="56"/>
  </w:num>
  <w:num w:numId="42" w16cid:durableId="707604256">
    <w:abstractNumId w:val="35"/>
  </w:num>
  <w:num w:numId="43" w16cid:durableId="409272929">
    <w:abstractNumId w:val="61"/>
  </w:num>
  <w:num w:numId="44" w16cid:durableId="1785927178">
    <w:abstractNumId w:val="21"/>
  </w:num>
  <w:num w:numId="45" w16cid:durableId="1112632464">
    <w:abstractNumId w:val="20"/>
  </w:num>
  <w:num w:numId="46" w16cid:durableId="449399565">
    <w:abstractNumId w:val="39"/>
  </w:num>
  <w:num w:numId="47" w16cid:durableId="1938518033">
    <w:abstractNumId w:val="33"/>
  </w:num>
  <w:num w:numId="48" w16cid:durableId="1970479190">
    <w:abstractNumId w:val="62"/>
  </w:num>
  <w:num w:numId="49" w16cid:durableId="1101412571">
    <w:abstractNumId w:val="28"/>
  </w:num>
  <w:num w:numId="50" w16cid:durableId="2062903199">
    <w:abstractNumId w:val="65"/>
  </w:num>
  <w:num w:numId="51" w16cid:durableId="517738404">
    <w:abstractNumId w:val="25"/>
  </w:num>
  <w:num w:numId="52" w16cid:durableId="821432961">
    <w:abstractNumId w:val="31"/>
  </w:num>
  <w:num w:numId="53" w16cid:durableId="1157187560">
    <w:abstractNumId w:val="36"/>
  </w:num>
  <w:num w:numId="54" w16cid:durableId="1653750545">
    <w:abstractNumId w:val="42"/>
  </w:num>
  <w:num w:numId="55" w16cid:durableId="1065882128">
    <w:abstractNumId w:val="66"/>
  </w:num>
  <w:num w:numId="56" w16cid:durableId="543563996">
    <w:abstractNumId w:val="64"/>
  </w:num>
  <w:num w:numId="57" w16cid:durableId="1117064940">
    <w:abstractNumId w:val="18"/>
  </w:num>
  <w:num w:numId="58" w16cid:durableId="947856192">
    <w:abstractNumId w:val="53"/>
  </w:num>
  <w:num w:numId="59" w16cid:durableId="474416826">
    <w:abstractNumId w:val="34"/>
  </w:num>
  <w:num w:numId="60" w16cid:durableId="20603223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842900">
    <w:abstractNumId w:val="6"/>
  </w:num>
  <w:num w:numId="62" w16cid:durableId="1842314332">
    <w:abstractNumId w:val="41"/>
  </w:num>
  <w:num w:numId="63" w16cid:durableId="1993021577">
    <w:abstractNumId w:val="19"/>
  </w:num>
  <w:num w:numId="64" w16cid:durableId="1983465895">
    <w:abstractNumId w:val="47"/>
  </w:num>
  <w:num w:numId="65" w16cid:durableId="1525440684">
    <w:abstractNumId w:val="15"/>
  </w:num>
  <w:num w:numId="66" w16cid:durableId="2056419069">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86A8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27E4"/>
    <w:rsid w:val="00205AC5"/>
    <w:rsid w:val="00210449"/>
    <w:rsid w:val="00213AE0"/>
    <w:rsid w:val="00215EFA"/>
    <w:rsid w:val="00223359"/>
    <w:rsid w:val="00223AE6"/>
    <w:rsid w:val="0024001D"/>
    <w:rsid w:val="00242149"/>
    <w:rsid w:val="00252A41"/>
    <w:rsid w:val="0025343F"/>
    <w:rsid w:val="00254008"/>
    <w:rsid w:val="00265AF3"/>
    <w:rsid w:val="00266A70"/>
    <w:rsid w:val="002730CB"/>
    <w:rsid w:val="0027638B"/>
    <w:rsid w:val="00276ADC"/>
    <w:rsid w:val="00287601"/>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0490"/>
    <w:rsid w:val="00306181"/>
    <w:rsid w:val="00312603"/>
    <w:rsid w:val="0031291B"/>
    <w:rsid w:val="00317150"/>
    <w:rsid w:val="00320DE8"/>
    <w:rsid w:val="003243C1"/>
    <w:rsid w:val="00325CE1"/>
    <w:rsid w:val="00330A0B"/>
    <w:rsid w:val="0033322B"/>
    <w:rsid w:val="00341669"/>
    <w:rsid w:val="003424ED"/>
    <w:rsid w:val="00342BA5"/>
    <w:rsid w:val="00345B20"/>
    <w:rsid w:val="00355797"/>
    <w:rsid w:val="003562A9"/>
    <w:rsid w:val="00356418"/>
    <w:rsid w:val="00356898"/>
    <w:rsid w:val="00361440"/>
    <w:rsid w:val="003653F5"/>
    <w:rsid w:val="00382317"/>
    <w:rsid w:val="0038716A"/>
    <w:rsid w:val="00392549"/>
    <w:rsid w:val="003972A2"/>
    <w:rsid w:val="003B3B22"/>
    <w:rsid w:val="003D59FC"/>
    <w:rsid w:val="003D739C"/>
    <w:rsid w:val="003E055E"/>
    <w:rsid w:val="00404D1F"/>
    <w:rsid w:val="0041452E"/>
    <w:rsid w:val="0043412C"/>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1882"/>
    <w:rsid w:val="007622FE"/>
    <w:rsid w:val="00762AF1"/>
    <w:rsid w:val="00773EC4"/>
    <w:rsid w:val="00780B22"/>
    <w:rsid w:val="0078568D"/>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80B16"/>
    <w:rsid w:val="00B94570"/>
    <w:rsid w:val="00B96E14"/>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4266"/>
    <w:rsid w:val="00C86E6B"/>
    <w:rsid w:val="00CA77DD"/>
    <w:rsid w:val="00CB0786"/>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B3B2E"/>
    <w:rsid w:val="00EC08BF"/>
    <w:rsid w:val="00EE16D2"/>
    <w:rsid w:val="00EE2A97"/>
    <w:rsid w:val="00EE66A5"/>
    <w:rsid w:val="00EE70D9"/>
    <w:rsid w:val="00EE7EEF"/>
    <w:rsid w:val="00EF4609"/>
    <w:rsid w:val="00EF5429"/>
    <w:rsid w:val="00EF5AD6"/>
    <w:rsid w:val="00EF5F95"/>
    <w:rsid w:val="00F01377"/>
    <w:rsid w:val="00F109D9"/>
    <w:rsid w:val="00F10B87"/>
    <w:rsid w:val="00F13700"/>
    <w:rsid w:val="00F207A8"/>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paragraph" w:customStyle="1" w:styleId="ConsPlusNormal">
    <w:name w:val="ConsPlusNormal"/>
    <w:rsid w:val="00B80B16"/>
    <w:pPr>
      <w:widowControl w:val="0"/>
      <w:autoSpaceDE w:val="0"/>
      <w:autoSpaceDN w:val="0"/>
      <w:spacing w:after="0" w:line="240" w:lineRule="auto"/>
    </w:pPr>
    <w:rPr>
      <w:rFonts w:ascii="Calibri" w:eastAsia="Times New Roman" w:hAnsi="Calibri" w:cs="Calibri"/>
      <w:szCs w:val="20"/>
      <w:lang w:eastAsia="ru-RU"/>
    </w:rPr>
  </w:style>
  <w:style w:type="character" w:customStyle="1" w:styleId="32">
    <w:name w:val="Основной текст (3)_"/>
    <w:link w:val="33"/>
    <w:locked/>
    <w:rsid w:val="00F207A8"/>
    <w:rPr>
      <w:b/>
      <w:sz w:val="27"/>
      <w:shd w:val="clear" w:color="auto" w:fill="FFFFFF"/>
    </w:rPr>
  </w:style>
  <w:style w:type="paragraph" w:customStyle="1" w:styleId="34">
    <w:name w:val="Основной текст3"/>
    <w:basedOn w:val="a"/>
    <w:rsid w:val="00F207A8"/>
    <w:pPr>
      <w:widowControl w:val="0"/>
      <w:shd w:val="clear" w:color="auto" w:fill="FFFFFF"/>
      <w:spacing w:after="0" w:line="410" w:lineRule="exact"/>
      <w:ind w:hanging="420"/>
    </w:pPr>
    <w:rPr>
      <w:rFonts w:ascii="Times New Roman" w:eastAsia="Courier New" w:hAnsi="Times New Roman" w:cs="Times New Roman"/>
      <w:color w:val="000000"/>
      <w:sz w:val="23"/>
      <w:szCs w:val="23"/>
    </w:rPr>
  </w:style>
  <w:style w:type="paragraph" w:customStyle="1" w:styleId="33">
    <w:name w:val="Основной текст (3)"/>
    <w:basedOn w:val="a"/>
    <w:link w:val="32"/>
    <w:rsid w:val="00F207A8"/>
    <w:pPr>
      <w:widowControl w:val="0"/>
      <w:shd w:val="clear" w:color="auto" w:fill="FFFFFF"/>
      <w:spacing w:before="840" w:after="240" w:line="324" w:lineRule="exact"/>
      <w:jc w:val="center"/>
    </w:pPr>
    <w:rPr>
      <w:b/>
      <w:sz w:val="27"/>
    </w:rPr>
  </w:style>
  <w:style w:type="paragraph" w:customStyle="1" w:styleId="western">
    <w:name w:val="western"/>
    <w:basedOn w:val="a"/>
    <w:rsid w:val="00F20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17</Pages>
  <Words>6315</Words>
  <Characters>35997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80</cp:revision>
  <cp:lastPrinted>2022-04-06T01:16:00Z</cp:lastPrinted>
  <dcterms:created xsi:type="dcterms:W3CDTF">2021-07-27T07:59:00Z</dcterms:created>
  <dcterms:modified xsi:type="dcterms:W3CDTF">2022-09-04T06:56:00Z</dcterms:modified>
</cp:coreProperties>
</file>