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FA5A45">
        <w:rPr>
          <w:b/>
          <w:sz w:val="24"/>
          <w:szCs w:val="24"/>
        </w:rPr>
        <w:t>04-14/127</w:t>
      </w:r>
      <w:r w:rsidRPr="00F9486B">
        <w:rPr>
          <w:b/>
          <w:sz w:val="24"/>
          <w:szCs w:val="24"/>
        </w:rPr>
        <w:t xml:space="preserve"> от </w:t>
      </w:r>
      <w:r w:rsidR="00FA5A45">
        <w:rPr>
          <w:b/>
          <w:sz w:val="24"/>
          <w:szCs w:val="24"/>
        </w:rPr>
        <w:t>25.12.2019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A5A4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Анализ потенциала малых и средних предприятий, выявление текущих потребностей и проблем предприятий, влияющих на их конкурентоспособность Гарантийный фонд Бурятии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B716A0" w:rsidRDefault="00B716A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 w:rsidRPr="00B716A0">
              <w:rPr>
                <w:color w:val="000000"/>
                <w:sz w:val="24"/>
                <w:szCs w:val="24"/>
                <w:lang w:eastAsia="en-US"/>
              </w:rPr>
              <w:t>Анализ потенциала малых и средних предприятий, выявление текущих потребностей и проблем предприятий, влияющих на их конкурентоспособность в соответствии</w:t>
            </w:r>
            <w:r w:rsidRPr="00B716A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716A0">
              <w:rPr>
                <w:bCs/>
                <w:sz w:val="24"/>
                <w:szCs w:val="24"/>
              </w:rPr>
              <w:t xml:space="preserve">с п. 5.3.7. Порядка оказания услуг субъектам малого и среднего предпринимательства и физическим лицам, заинтересованным в начале осуществления предпринимательской деятельности </w:t>
            </w:r>
            <w:r w:rsidRPr="00B716A0">
              <w:rPr>
                <w:rFonts w:eastAsiaTheme="minorHAnsi"/>
                <w:bCs/>
                <w:sz w:val="24"/>
                <w:szCs w:val="24"/>
              </w:rPr>
              <w:t>Центром предпринимательства «Мой бизнес» Гарантийного фонда Бурятии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A5A4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B716A0" w:rsidP="00B716A0"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 рабочих дней с момента получения письма от Гарантийного фонда Бурятии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A5A4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Гарантийный фонд Бурятии, Адрес: Республики Бурятия, г. Улан-Удэ, ул. Смолина, 65, телефон: 8800 3030 123, e-mail: rci@msp03.ru.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716A0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Наличие успешного опыта оказания аналогичных услуг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</w:t>
            </w:r>
            <w:r w:rsidRPr="00F9486B">
              <w:rPr>
                <w:sz w:val="24"/>
                <w:szCs w:val="24"/>
              </w:rPr>
              <w:lastRenderedPageBreak/>
              <w:t xml:space="preserve">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B716A0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Документы, подтверждающие успешный опыт оказания аналогичных услуг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FA5A45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5" w:name="ПрЦена"/>
                  <w:bookmarkEnd w:id="5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A5A4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6" w:name="ПрОпыт"/>
                  <w:bookmarkEnd w:id="6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FA5A4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Спец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8" w:name="Срокпод"/>
            <w:bookmarkEnd w:id="8"/>
            <w:r w:rsidR="00FA5A45">
              <w:rPr>
                <w:sz w:val="24"/>
                <w:szCs w:val="24"/>
              </w:rPr>
              <w:t>До 12-00 21 января 2020 года.</w:t>
            </w:r>
          </w:p>
        </w:tc>
      </w:tr>
      <w:tr w:rsidR="00F9486B" w:rsidRPr="00B716A0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>Документы, подтверждающие наличие сотрудников, привлекаемых к исполнению работ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FA5A45">
        <w:rPr>
          <w:sz w:val="24"/>
          <w:szCs w:val="24"/>
        </w:rPr>
        <w:t>04-14/127</w:t>
      </w:r>
      <w:r w:rsidRPr="00A179EA">
        <w:rPr>
          <w:sz w:val="24"/>
          <w:szCs w:val="24"/>
        </w:rPr>
        <w:t xml:space="preserve"> от</w:t>
      </w:r>
      <w:r w:rsidR="00FA5A45">
        <w:rPr>
          <w:sz w:val="24"/>
          <w:szCs w:val="24"/>
        </w:rPr>
        <w:t>25.12.2019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9" w:name="Предмет1"/>
      <w:bookmarkEnd w:id="9"/>
      <w:r w:rsidR="00FA5A45">
        <w:rPr>
          <w:sz w:val="24"/>
          <w:szCs w:val="24"/>
        </w:rPr>
        <w:t>по выбору исполнителя на право заключения договора на оказание услуги Анализ потенциала малых и средних предприятий, выявление текущих потребностей и проблем предприятий, влияющих на их конкурентоспособность Гарантийный фонд Бурятии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Юридический адрес:___________________________________________________________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>Банковские реквизиты:_________________________________________________________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FA5A45">
        <w:rPr>
          <w:sz w:val="24"/>
          <w:szCs w:val="24"/>
        </w:rPr>
        <w:t xml:space="preserve"> по оказанию услуг Анализ потенциала малых и средних предприятий, выявление текущих потребностей и проблем предприятий, влияющих на их конкурентоспособность Гарантийный фонд Бурятии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ниже 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r w:rsidRPr="00A179EA">
          <w:rPr>
            <w:rStyle w:val="a5"/>
            <w:sz w:val="24"/>
            <w:szCs w:val="24"/>
            <w:lang w:val="en-US"/>
          </w:rPr>
          <w:t>msp</w:t>
        </w:r>
        <w:r w:rsidRPr="00A179EA">
          <w:rPr>
            <w:rStyle w:val="a5"/>
            <w:sz w:val="24"/>
            <w:szCs w:val="24"/>
          </w:rPr>
          <w:t>03.</w:t>
        </w:r>
        <w:r w:rsidRPr="00A179EA"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0" w:name="Услуги"/>
      <w:bookmarkEnd w:id="10"/>
      <w:r w:rsidR="00FA5A45">
        <w:rPr>
          <w:b/>
          <w:sz w:val="24"/>
          <w:szCs w:val="24"/>
        </w:rPr>
        <w:t>Анализ потенциала малых и средних предприятий, выявление текущих потребностей и проблем предприятий, влияющих на их конкурентоспособность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Специализированные технологии (программы, методики) работы с  заказчиками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EA14BC" w:rsidRDefault="00EA14BC" w:rsidP="00EA14B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bookmarkStart w:id="11" w:name="Номердог"/>
      <w:r>
        <w:rPr>
          <w:sz w:val="24"/>
          <w:szCs w:val="24"/>
        </w:rPr>
        <w:t>_____</w:t>
      </w:r>
      <w:bookmarkEnd w:id="11"/>
    </w:p>
    <w:p w:rsidR="00EA14BC" w:rsidRDefault="00EA14BC" w:rsidP="00EA14B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возмездного оказания Услуг </w:t>
      </w:r>
    </w:p>
    <w:p w:rsidR="00EA14BC" w:rsidRDefault="00EA14BC" w:rsidP="00EA14BC">
      <w:pPr>
        <w:jc w:val="center"/>
        <w:rPr>
          <w:sz w:val="24"/>
          <w:szCs w:val="24"/>
        </w:rPr>
      </w:pPr>
    </w:p>
    <w:p w:rsidR="00EA14BC" w:rsidRDefault="00EA14BC" w:rsidP="00EA14BC">
      <w:pPr>
        <w:widowControl w:val="0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г. Улан-Удэ </w:t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bookmarkStart w:id="12" w:name="Датадог"/>
      <w:r>
        <w:rPr>
          <w:rFonts w:eastAsia="MS Mincho"/>
          <w:sz w:val="24"/>
          <w:szCs w:val="24"/>
        </w:rPr>
        <w:t>«___»________20___ г.</w:t>
      </w:r>
      <w:bookmarkEnd w:id="12"/>
    </w:p>
    <w:p w:rsidR="00EA14BC" w:rsidRDefault="00EA14BC" w:rsidP="00EA14BC">
      <w:pPr>
        <w:widowControl w:val="0"/>
        <w:tabs>
          <w:tab w:val="left" w:pos="245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14BC" w:rsidRDefault="00EA14BC" w:rsidP="00EA14BC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и.о. директора Степанова Николая Ивановича, действующего на основании Устава, </w:t>
      </w:r>
      <w:bookmarkStart w:id="13" w:name="Исполнитель"/>
      <w:r>
        <w:rPr>
          <w:sz w:val="24"/>
          <w:szCs w:val="24"/>
        </w:rPr>
        <w:t>[Исполнитель]</w:t>
      </w:r>
      <w:bookmarkEnd w:id="13"/>
      <w:r>
        <w:rPr>
          <w:sz w:val="24"/>
          <w:szCs w:val="24"/>
        </w:rPr>
        <w:t>, именуемое в дальнейшем «Исполнитель», в лице</w:t>
      </w:r>
      <w:r>
        <w:rPr>
          <w:noProof/>
          <w:sz w:val="24"/>
          <w:szCs w:val="24"/>
        </w:rPr>
        <w:t xml:space="preserve"> </w:t>
      </w:r>
      <w:bookmarkStart w:id="14" w:name="ИсполнителРук"/>
      <w:r>
        <w:rPr>
          <w:noProof/>
          <w:sz w:val="24"/>
          <w:szCs w:val="24"/>
        </w:rPr>
        <w:t>[Руководитель исполнителя]</w:t>
      </w:r>
      <w:bookmarkEnd w:id="14"/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действующего на основании </w:t>
      </w:r>
      <w:bookmarkStart w:id="15" w:name="ОснованиеИсп"/>
      <w:r>
        <w:rPr>
          <w:sz w:val="24"/>
          <w:szCs w:val="24"/>
        </w:rPr>
        <w:t>[Основание исполнителя]</w:t>
      </w:r>
      <w:bookmarkEnd w:id="15"/>
      <w:r>
        <w:rPr>
          <w:sz w:val="24"/>
          <w:szCs w:val="24"/>
        </w:rPr>
        <w:t xml:space="preserve">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от </w:t>
      </w:r>
      <w:bookmarkStart w:id="16" w:name="Датаком"/>
      <w:r>
        <w:rPr>
          <w:sz w:val="24"/>
          <w:szCs w:val="24"/>
        </w:rPr>
        <w:t>[Дата]</w:t>
      </w:r>
      <w:bookmarkEnd w:id="16"/>
      <w:r>
        <w:rPr>
          <w:sz w:val="24"/>
          <w:szCs w:val="24"/>
        </w:rPr>
        <w:t xml:space="preserve"> г. № </w:t>
      </w:r>
      <w:bookmarkStart w:id="17" w:name="Номерком"/>
      <w:r>
        <w:rPr>
          <w:sz w:val="24"/>
          <w:szCs w:val="24"/>
        </w:rPr>
        <w:t>[Номер]</w:t>
      </w:r>
      <w:bookmarkEnd w:id="17"/>
      <w:r>
        <w:rPr>
          <w:sz w:val="24"/>
          <w:szCs w:val="24"/>
        </w:rPr>
        <w:t xml:space="preserve"> о нижеследующем.</w:t>
      </w:r>
    </w:p>
    <w:p w:rsidR="00EA14BC" w:rsidRDefault="00EA14BC" w:rsidP="00EA14BC">
      <w:pPr>
        <w:widowControl w:val="0"/>
        <w:jc w:val="both"/>
        <w:rPr>
          <w:sz w:val="24"/>
          <w:szCs w:val="24"/>
        </w:rPr>
      </w:pPr>
    </w:p>
    <w:p w:rsidR="00EA14BC" w:rsidRDefault="00EA14BC" w:rsidP="00EA14BC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Предмет Договора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 настоящему Договору Исполнитель обязуется по Заявке Заказчика и в соответствии с Техническим заданием оказать услуги –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bookmarkStart w:id="18" w:name="Услуга"/>
      <w:r>
        <w:rPr>
          <w:sz w:val="24"/>
          <w:szCs w:val="24"/>
        </w:rPr>
        <w:t>Анализ потенциала предприятия [Услуга]</w:t>
      </w:r>
      <w:bookmarkEnd w:id="18"/>
      <w:r>
        <w:rPr>
          <w:sz w:val="24"/>
          <w:szCs w:val="24"/>
        </w:rPr>
        <w:t xml:space="preserve">, (далее - Услуга), 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Заказчик - оплатить Услугу в порядке, определенном п 2. настоящего Договора. 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запрашиваемых услуг определяться количеством поступивших Заявок от Заказчика в течении срока действия настоящего Договора.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Объем и содержание Услуги изложены в Техническом задании (Приложение №1).</w:t>
      </w:r>
    </w:p>
    <w:p w:rsidR="00EA14BC" w:rsidRDefault="00EA14BC" w:rsidP="00EA14BC">
      <w:pPr>
        <w:tabs>
          <w:tab w:val="left" w:pos="592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Порядок и сроки оказания услуги:</w:t>
      </w:r>
    </w:p>
    <w:p w:rsidR="00EA14BC" w:rsidRDefault="00EA14BC" w:rsidP="00EA14BC">
      <w:pPr>
        <w:tabs>
          <w:tab w:val="left" w:pos="5920"/>
        </w:tabs>
        <w:suppressAutoHyphens/>
        <w:ind w:left="170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1.3.1. Заказчик направляет на адрес электронной почты Получателя услуги  Информационное письмо, подписанное уполномоченным лицом Заказчика.</w:t>
      </w:r>
    </w:p>
    <w:p w:rsidR="00EA14BC" w:rsidRDefault="00EA14BC" w:rsidP="00EA14BC">
      <w:pPr>
        <w:tabs>
          <w:tab w:val="left" w:pos="5920"/>
        </w:tabs>
        <w:suppressAutoHyphens/>
        <w:ind w:left="170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1.3.2.</w:t>
      </w:r>
      <w:r>
        <w:rPr>
          <w:sz w:val="24"/>
          <w:szCs w:val="24"/>
        </w:rPr>
        <w:tab/>
        <w:t>Заказчик направляет Исполнителю на адрес электронной почты [Адрес электронной почты Исполнителя] Заявку на оказание услуг (Приложение № 3 к настоящему Договору) подписанную уполномоченным лицом Заказчика, в которой указывается информация о Получателе услуг (Наименование, ИНН, адрес, контактное лицо, телефон) с приложением копии Информационного письма Получателю услуг и уведомляет Исполнителя о направлении Заявки по телефону: [Контактный телефон исполнителя].</w:t>
      </w:r>
    </w:p>
    <w:p w:rsidR="00EA14BC" w:rsidRDefault="00EA14BC" w:rsidP="00EA14BC">
      <w:pPr>
        <w:tabs>
          <w:tab w:val="left" w:pos="5920"/>
        </w:tabs>
        <w:suppressAutoHyphens/>
        <w:ind w:left="170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1.3.3. Исполнитель в течении 2 (двух) рабочих дней после получения Заявки от Заказчика проводит процедуру Анализа потенциала предприятия Получателя услуг  и направляет результат Заказчику по адресу электронной почты: </w:t>
      </w:r>
      <w:r>
        <w:rPr>
          <w:sz w:val="24"/>
          <w:szCs w:val="24"/>
          <w:lang w:val="en-US"/>
        </w:rPr>
        <w:t>rci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msp</w:t>
      </w:r>
      <w:r>
        <w:rPr>
          <w:sz w:val="24"/>
          <w:szCs w:val="24"/>
        </w:rPr>
        <w:t>03.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и в течении 2 (двух) последующих рабочих дней доставляет 2 (два) экземпляра отчёта Анализа потенциала Получателя услуг в адрес Гарантийного фонда Бурятии: 670000, Республика Бурятия, г. Улан-Удэ, ул. Смолина, д. 65.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Объем и содержание Услуг, а также сроки оказания Услуг могут быть пересмотрены Сторонами в случае существенных изменений обстоятельств, влияющих на выполнение ими своих обязательств по настоящему Договору.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Срок действия Договора </w:t>
      </w:r>
      <w:bookmarkStart w:id="19" w:name="Срокдог"/>
      <w:r>
        <w:rPr>
          <w:sz w:val="24"/>
          <w:szCs w:val="24"/>
        </w:rPr>
        <w:t>[Срок договора]</w:t>
      </w:r>
      <w:bookmarkEnd w:id="19"/>
    </w:p>
    <w:p w:rsidR="00EA14BC" w:rsidRDefault="00EA14BC" w:rsidP="00EA14BC">
      <w:pPr>
        <w:tabs>
          <w:tab w:val="left" w:pos="709"/>
          <w:tab w:val="left" w:pos="5920"/>
        </w:tabs>
        <w:suppressAutoHyphens/>
        <w:ind w:left="720" w:firstLine="709"/>
        <w:contextualSpacing/>
        <w:rPr>
          <w:sz w:val="24"/>
          <w:szCs w:val="24"/>
        </w:rPr>
      </w:pPr>
    </w:p>
    <w:p w:rsidR="00EA14BC" w:rsidRDefault="00EA14BC" w:rsidP="00EA14BC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Стоимость работ и порядок расчетов</w:t>
      </w:r>
    </w:p>
    <w:p w:rsidR="00EA14BC" w:rsidRDefault="00EA14BC" w:rsidP="00EA14BC">
      <w:pPr>
        <w:tabs>
          <w:tab w:val="left" w:pos="709"/>
        </w:tabs>
        <w:suppressAutoHyphens/>
        <w:ind w:left="720"/>
        <w:contextualSpacing/>
        <w:jc w:val="center"/>
        <w:rPr>
          <w:sz w:val="24"/>
          <w:szCs w:val="24"/>
        </w:rPr>
      </w:pPr>
    </w:p>
    <w:p w:rsidR="00EA14BC" w:rsidRDefault="00EA14BC" w:rsidP="00EA14BC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Стоимость одной Услуги по Договору составляет – </w:t>
      </w:r>
      <w:bookmarkStart w:id="20" w:name="Стоимость"/>
      <w:r>
        <w:rPr>
          <w:sz w:val="24"/>
          <w:szCs w:val="24"/>
        </w:rPr>
        <w:t>[Стоимость]</w:t>
      </w:r>
      <w:bookmarkEnd w:id="20"/>
      <w:r>
        <w:rPr>
          <w:sz w:val="24"/>
          <w:szCs w:val="24"/>
        </w:rPr>
        <w:t xml:space="preserve"> (</w:t>
      </w:r>
      <w:bookmarkStart w:id="21" w:name="Стоимостьпропись"/>
      <w:r>
        <w:rPr>
          <w:sz w:val="24"/>
          <w:szCs w:val="24"/>
        </w:rPr>
        <w:t>Стоимость</w:t>
      </w:r>
      <w:bookmarkEnd w:id="21"/>
      <w:r>
        <w:rPr>
          <w:sz w:val="24"/>
          <w:szCs w:val="24"/>
        </w:rPr>
        <w:t xml:space="preserve">), </w:t>
      </w:r>
      <w:bookmarkStart w:id="22" w:name="НДС"/>
      <w:r>
        <w:rPr>
          <w:sz w:val="24"/>
          <w:szCs w:val="24"/>
        </w:rPr>
        <w:t xml:space="preserve">включая НДС 20 % в размере ____ . </w:t>
      </w:r>
      <w:r>
        <w:rPr>
          <w:i/>
          <w:sz w:val="24"/>
          <w:szCs w:val="24"/>
        </w:rPr>
        <w:t>Вариант 2:</w:t>
      </w:r>
      <w:r>
        <w:rPr>
          <w:sz w:val="24"/>
          <w:szCs w:val="24"/>
        </w:rPr>
        <w:t xml:space="preserve"> НДС не облагается</w:t>
      </w:r>
      <w:bookmarkEnd w:id="22"/>
      <w:r>
        <w:rPr>
          <w:sz w:val="24"/>
          <w:szCs w:val="24"/>
        </w:rPr>
        <w:t>.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ежемесячно, после подписания акта сдачи-приемки Услуг, оформленного в соответствии с Приложением № 4 к Договору (далее - Акт сдачи-приемки). Если на дату подписания Актов сдачи-приемки бюджетного финансирования недостаточно, то сроки оплаты оговариваются Сторонами дополнительно.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За каждую услугу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в размере </w:t>
      </w:r>
      <w:bookmarkStart w:id="23" w:name="СуммаГФБ"/>
      <w:r>
        <w:rPr>
          <w:sz w:val="24"/>
          <w:szCs w:val="24"/>
        </w:rPr>
        <w:t>[Сумма]</w:t>
      </w:r>
      <w:bookmarkEnd w:id="23"/>
      <w:r>
        <w:rPr>
          <w:sz w:val="24"/>
          <w:szCs w:val="24"/>
        </w:rPr>
        <w:t xml:space="preserve"> (</w:t>
      </w:r>
      <w:bookmarkStart w:id="24" w:name="СуммаГФБпроп"/>
      <w:r>
        <w:rPr>
          <w:sz w:val="24"/>
          <w:szCs w:val="24"/>
        </w:rPr>
        <w:t>Сумма прописью</w:t>
      </w:r>
      <w:bookmarkEnd w:id="24"/>
      <w:r>
        <w:rPr>
          <w:sz w:val="24"/>
          <w:szCs w:val="24"/>
        </w:rPr>
        <w:t xml:space="preserve">), </w:t>
      </w:r>
      <w:bookmarkStart w:id="25" w:name="НДСгфб"/>
      <w:r>
        <w:rPr>
          <w:sz w:val="24"/>
          <w:szCs w:val="24"/>
        </w:rPr>
        <w:t xml:space="preserve">включая НДС 20 % в размере ____ . </w:t>
      </w:r>
      <w:r>
        <w:rPr>
          <w:i/>
          <w:sz w:val="24"/>
          <w:szCs w:val="24"/>
        </w:rPr>
        <w:t>Вариант 2:</w:t>
      </w:r>
      <w:r>
        <w:rPr>
          <w:sz w:val="24"/>
          <w:szCs w:val="24"/>
        </w:rPr>
        <w:t xml:space="preserve"> НДС не облагается</w:t>
      </w:r>
      <w:bookmarkEnd w:id="25"/>
      <w:r>
        <w:rPr>
          <w:sz w:val="24"/>
          <w:szCs w:val="24"/>
        </w:rPr>
        <w:t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За каждую услугу Заказчик оплачивает Исполнителю из внебюджетных средств сумму в размере </w:t>
      </w:r>
      <w:bookmarkStart w:id="26" w:name="Процент"/>
      <w:r>
        <w:rPr>
          <w:sz w:val="24"/>
          <w:szCs w:val="24"/>
        </w:rPr>
        <w:t>[Процент]</w:t>
      </w:r>
      <w:bookmarkEnd w:id="26"/>
      <w:r>
        <w:rPr>
          <w:sz w:val="24"/>
          <w:szCs w:val="24"/>
        </w:rPr>
        <w:t xml:space="preserve">% от цены услуги по Договору, что составляет </w:t>
      </w:r>
      <w:bookmarkStart w:id="27" w:name="СуммаЗак"/>
      <w:r>
        <w:rPr>
          <w:sz w:val="24"/>
          <w:szCs w:val="24"/>
        </w:rPr>
        <w:t>[Сумма]</w:t>
      </w:r>
      <w:bookmarkEnd w:id="27"/>
      <w:r>
        <w:rPr>
          <w:sz w:val="24"/>
          <w:szCs w:val="24"/>
        </w:rPr>
        <w:t xml:space="preserve"> (</w:t>
      </w:r>
      <w:bookmarkStart w:id="28" w:name="СуммаЗакпроп"/>
      <w:r>
        <w:rPr>
          <w:sz w:val="24"/>
          <w:szCs w:val="24"/>
        </w:rPr>
        <w:t>Сумма прописью</w:t>
      </w:r>
      <w:bookmarkEnd w:id="28"/>
      <w:r>
        <w:rPr>
          <w:sz w:val="24"/>
          <w:szCs w:val="24"/>
        </w:rPr>
        <w:t xml:space="preserve">), </w:t>
      </w:r>
      <w:bookmarkStart w:id="29" w:name="НДСзак"/>
      <w:r>
        <w:rPr>
          <w:sz w:val="24"/>
          <w:szCs w:val="24"/>
        </w:rPr>
        <w:t xml:space="preserve">включая НДС 20 % в размере ____ . </w:t>
      </w:r>
      <w:r>
        <w:rPr>
          <w:i/>
          <w:sz w:val="24"/>
          <w:szCs w:val="24"/>
        </w:rPr>
        <w:t>Вариант 2:</w:t>
      </w:r>
      <w:r>
        <w:rPr>
          <w:sz w:val="24"/>
          <w:szCs w:val="24"/>
        </w:rPr>
        <w:t xml:space="preserve"> НДС не облагается</w:t>
      </w:r>
      <w:bookmarkEnd w:id="29"/>
      <w:r>
        <w:rPr>
          <w:sz w:val="24"/>
          <w:szCs w:val="24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EA14BC" w:rsidRDefault="00EA14BC" w:rsidP="00EA14BC">
      <w:pPr>
        <w:tabs>
          <w:tab w:val="left" w:pos="709"/>
          <w:tab w:val="left" w:pos="90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Цена за услугу включает в себя возможный выезд по месту осуществления деятельности Получателя услуг и все возможные дополнительные расходы, связанные с оказанием Услуги.</w:t>
      </w:r>
    </w:p>
    <w:p w:rsidR="00EA14BC" w:rsidRDefault="00EA14BC" w:rsidP="00EA14BC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В случае существенных изменений факторов, влияющих на формирование цены настоящего Договора, а также на сроки и порядок осуществления расчетов по Договору, Заказчик вправе требовать пересмотра цены в части ее уменьшения, условий расчетов за оказываемые по Договору Услуги, исчисления сроков платежей по настоящему Договору. Указанные изменения оформляются Сторонами дополнительными соглашениями к Договору.</w:t>
      </w:r>
    </w:p>
    <w:p w:rsidR="00EA14BC" w:rsidRDefault="00EA14BC" w:rsidP="00EA14BC">
      <w:pPr>
        <w:tabs>
          <w:tab w:val="left" w:pos="709"/>
        </w:tabs>
        <w:suppressAutoHyphens/>
        <w:jc w:val="both"/>
        <w:rPr>
          <w:sz w:val="24"/>
          <w:szCs w:val="24"/>
        </w:rPr>
      </w:pPr>
    </w:p>
    <w:p w:rsidR="00EA14BC" w:rsidRDefault="00EA14BC" w:rsidP="00EA14BC">
      <w:pPr>
        <w:numPr>
          <w:ilvl w:val="0"/>
          <w:numId w:val="9"/>
        </w:numPr>
        <w:tabs>
          <w:tab w:val="left" w:pos="709"/>
        </w:tabs>
        <w:suppressAutoHyphens/>
        <w:ind w:hanging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Порядок сдачи и приемки Услуг</w:t>
      </w:r>
    </w:p>
    <w:p w:rsidR="00EA14BC" w:rsidRDefault="00EA14BC" w:rsidP="00EA14BC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По окончанию календарного месяца, Исполнитель представляет Заказчику подписанный со своей Стороны Акт сдачи-приемки в двух экземплярах.</w:t>
      </w:r>
    </w:p>
    <w:p w:rsidR="00EA14BC" w:rsidRDefault="00EA14BC" w:rsidP="00EA14BC">
      <w:pPr>
        <w:pStyle w:val="2"/>
        <w:tabs>
          <w:tab w:val="left" w:pos="567"/>
        </w:tabs>
        <w:spacing w:before="0"/>
        <w:ind w:left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3.2. </w:t>
      </w:r>
      <w:bookmarkStart w:id="30" w:name="_ref_1705022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Подтверждение факта оказания услуг</w:t>
      </w:r>
      <w:bookmarkEnd w:id="30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ref_1705022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Факт оказания услуг Исполнителем и получения их Заказчиком должен быть подтвержден результатом оказанной услуги (отчётом об оказанной услуге) и актом сдачи-приемки Услуг, подписанным всеми Сторонами.</w:t>
      </w:r>
      <w:bookmarkEnd w:id="31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ref_1705022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Акт об оказании услуг должен быть составлен и подписан Сторонами в течение 10 (десяти) рабочих дней по окончании календарного месяца при условии, что услуги оказаны Исполнителем надлежащим образом и в полном объеме</w:t>
      </w:r>
      <w:bookmarkEnd w:id="32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EA14BC" w:rsidRDefault="00EA14BC" w:rsidP="00EA14BC">
      <w:pPr>
        <w:pStyle w:val="a3"/>
        <w:numPr>
          <w:ilvl w:val="0"/>
          <w:numId w:val="18"/>
        </w:numPr>
        <w:tabs>
          <w:tab w:val="left" w:pos="1701"/>
        </w:tabs>
        <w:ind w:left="1418" w:hanging="425"/>
      </w:pPr>
      <w:r>
        <w:t>По завершении оказания Услуг, Исполнитель представляет Заказчику результат оказанной услуги (отчёт об оказанной услуге) в двух экземплярах;</w:t>
      </w:r>
    </w:p>
    <w:p w:rsidR="00EA14BC" w:rsidRDefault="00EA14BC" w:rsidP="00EA14BC">
      <w:pPr>
        <w:pStyle w:val="a3"/>
        <w:numPr>
          <w:ilvl w:val="0"/>
          <w:numId w:val="18"/>
        </w:numPr>
        <w:tabs>
          <w:tab w:val="left" w:pos="709"/>
          <w:tab w:val="left" w:pos="1701"/>
        </w:tabs>
        <w:suppressAutoHyphens/>
        <w:ind w:left="1418" w:hanging="425"/>
        <w:jc w:val="both"/>
      </w:pPr>
      <w:bookmarkStart w:id="33" w:name="_ref_17050233"/>
      <w:r>
        <w:t>Заказчик в течение 7 (семи) рабочих дней с даты получения от Исполнителя Акта сдачи-приемки, по результатам заседания Комиссии:</w:t>
      </w:r>
    </w:p>
    <w:p w:rsidR="00EA14BC" w:rsidRDefault="00EA14BC" w:rsidP="00EA14BC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</w:pPr>
      <w:r>
        <w:t>а) направляет Исполнителю подписанные экземпляры Акта сдачи-приемки, либо;</w:t>
      </w:r>
    </w:p>
    <w:p w:rsidR="00EA14BC" w:rsidRDefault="00EA14BC" w:rsidP="00EA14BC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</w:pPr>
      <w:r>
        <w:t>б) направляет Исполнителю требование о безвозмездном устранении недостатков услуг выявленных Заказчиком по результатам рассмотрения результата оказанной услуги, либо;</w:t>
      </w:r>
    </w:p>
    <w:p w:rsidR="00EA14BC" w:rsidRDefault="00EA14BC" w:rsidP="00EA14BC">
      <w:pPr>
        <w:pStyle w:val="a3"/>
        <w:tabs>
          <w:tab w:val="left" w:pos="709"/>
          <w:tab w:val="left" w:pos="1701"/>
          <w:tab w:val="left" w:pos="1985"/>
        </w:tabs>
        <w:ind w:left="2127" w:hanging="425"/>
        <w:jc w:val="both"/>
      </w:pPr>
      <w:r>
        <w:lastRenderedPageBreak/>
        <w:t>в) по результатам рассмотрения имеющихся мотивированных мнений отказывает Исполнителю в приемке Услуг в полном объеме.</w:t>
      </w:r>
    </w:p>
    <w:bookmarkEnd w:id="33"/>
    <w:p w:rsidR="00EA14BC" w:rsidRDefault="00EA14BC" w:rsidP="00EA14BC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</w:p>
    <w:p w:rsidR="00EA14BC" w:rsidRDefault="00EA14BC" w:rsidP="00EA14BC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</w:p>
    <w:p w:rsidR="00EA14BC" w:rsidRDefault="00EA14BC" w:rsidP="00EA14BC">
      <w:pPr>
        <w:numPr>
          <w:ilvl w:val="0"/>
          <w:numId w:val="17"/>
        </w:numPr>
        <w:suppressAutoHyphens/>
        <w:ind w:left="567" w:hanging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Права и обязанности Сторон</w:t>
      </w:r>
    </w:p>
    <w:p w:rsidR="00EA14BC" w:rsidRDefault="00EA14BC" w:rsidP="00EA14BC">
      <w:pPr>
        <w:widowControl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4.1. Исполнитель обязан:</w:t>
      </w:r>
    </w:p>
    <w:p w:rsidR="00EA14BC" w:rsidRDefault="00EA14BC" w:rsidP="00EA14BC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4.1.1. Оказать Заказчику услугу качественно и в сроки, установленные настоящим Договором.</w:t>
      </w:r>
    </w:p>
    <w:p w:rsidR="00EA14BC" w:rsidRDefault="00EA14BC" w:rsidP="00EA14BC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4.1.2. При необходимости принять у Получателя услуги документацию, иные материалы и сведения, необходимые для оказания Услуг.</w:t>
      </w:r>
    </w:p>
    <w:p w:rsidR="00EA14BC" w:rsidRDefault="00EA14BC" w:rsidP="00EA14BC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EA14BC" w:rsidRDefault="00EA14BC" w:rsidP="00EA14BC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4.1.4. Представлять по требованию Получателя услуги и Заказчика информацию о ходе любого этапа оказания Услуг.</w:t>
      </w:r>
    </w:p>
    <w:p w:rsidR="00EA14BC" w:rsidRDefault="00EA14BC" w:rsidP="00EA14BC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EA14BC" w:rsidRDefault="00EA14BC" w:rsidP="00EA14BC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EA14BC" w:rsidRDefault="00EA14BC" w:rsidP="00EA14BC">
      <w:pPr>
        <w:widowControl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4.2. Исполнитель имеет право:</w:t>
      </w:r>
    </w:p>
    <w:p w:rsidR="00EA14BC" w:rsidRDefault="00EA14BC" w:rsidP="00EA14BC">
      <w:pPr>
        <w:widowControl w:val="0"/>
        <w:autoSpaceDE w:val="0"/>
        <w:autoSpaceDN w:val="0"/>
        <w:adjustRightInd w:val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4.2.1. Запрашивать у Получателя услуги дополнительные документы, иные материалы и сведения, необходимые для оказания Услуг.</w:t>
      </w:r>
    </w:p>
    <w:p w:rsidR="00EA14BC" w:rsidRDefault="00EA14BC" w:rsidP="00EA14BC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ref_17050234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4.2.2.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5" w:name="_ref_17050238"/>
      <w:bookmarkEnd w:id="34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5"/>
    </w:p>
    <w:p w:rsidR="00EA14BC" w:rsidRDefault="00EA14BC" w:rsidP="00EA14BC">
      <w:pPr>
        <w:widowControl w:val="0"/>
        <w:autoSpaceDE w:val="0"/>
        <w:autoSpaceDN w:val="0"/>
        <w:adjustRightInd w:val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4.2.3. По согласованию с Заказчиком  досрочно оказать Услуги.</w:t>
      </w:r>
    </w:p>
    <w:p w:rsidR="00EA14BC" w:rsidRDefault="00EA14BC" w:rsidP="00EA14B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4.3. Заказчик обязан:</w:t>
      </w:r>
    </w:p>
    <w:p w:rsidR="00EA14BC" w:rsidRDefault="00EA14BC" w:rsidP="00EA14BC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4.3.1. Принять и оплатить Услуги в установленный срок в соответствии с пунктом 2 настоящего Договора на основании подписанного Сторонами Акта сдачи-приемки.</w:t>
      </w:r>
    </w:p>
    <w:p w:rsidR="00EA14BC" w:rsidRDefault="00EA14BC" w:rsidP="00EA14BC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4.4. Заказчик вправе:</w:t>
      </w:r>
    </w:p>
    <w:p w:rsidR="00EA14BC" w:rsidRDefault="00EA14BC" w:rsidP="00EA14BC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4.4.1. Проверять ход и качество оказываемых Услуг, выполняемых Исполнителем, не вмешиваясь в его деятельность.</w:t>
      </w:r>
    </w:p>
    <w:p w:rsidR="00EA14BC" w:rsidRDefault="00EA14BC" w:rsidP="00EA14BC">
      <w:pPr>
        <w:pStyle w:val="1"/>
        <w:numPr>
          <w:ilvl w:val="0"/>
          <w:numId w:val="17"/>
        </w:numPr>
        <w:spacing w:line="240" w:lineRule="auto"/>
        <w:ind w:right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Ответственность сторон</w:t>
      </w:r>
      <w:bookmarkStart w:id="36" w:name="_ref_17491884"/>
    </w:p>
    <w:p w:rsidR="00EA14BC" w:rsidRDefault="00EA14BC" w:rsidP="00EA14BC">
      <w:pPr>
        <w:pStyle w:val="1"/>
        <w:numPr>
          <w:ilvl w:val="1"/>
          <w:numId w:val="17"/>
        </w:numPr>
        <w:spacing w:line="240" w:lineRule="auto"/>
        <w:ind w:left="567" w:right="0" w:hanging="567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Уплата неустойки Исполнителем</w:t>
      </w:r>
      <w:bookmarkEnd w:id="36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ref_1749188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7"/>
    </w:p>
    <w:p w:rsidR="00EA14BC" w:rsidRDefault="00EA14BC" w:rsidP="00EA14BC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ref_4311823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5.1.2.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8"/>
    </w:p>
    <w:p w:rsidR="00EA14BC" w:rsidRDefault="00EA14BC" w:rsidP="00EA14BC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5.2.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bookmarkStart w:id="39" w:name="_ref_1749190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9"/>
    </w:p>
    <w:p w:rsidR="00EA14BC" w:rsidRDefault="00EA14BC" w:rsidP="00EA14BC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5.3.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A14BC" w:rsidRDefault="00EA14BC" w:rsidP="00EA14BC">
      <w:pPr>
        <w:rPr>
          <w:sz w:val="24"/>
          <w:szCs w:val="24"/>
        </w:rPr>
      </w:pPr>
    </w:p>
    <w:p w:rsidR="00EA14BC" w:rsidRDefault="00EA14BC" w:rsidP="00EA14BC">
      <w:pPr>
        <w:pStyle w:val="1"/>
        <w:numPr>
          <w:ilvl w:val="0"/>
          <w:numId w:val="17"/>
        </w:numPr>
        <w:spacing w:line="240" w:lineRule="auto"/>
        <w:ind w:right="0"/>
        <w:rPr>
          <w:b w:val="0"/>
          <w:color w:val="auto"/>
          <w:sz w:val="24"/>
          <w:szCs w:val="24"/>
        </w:rPr>
      </w:pPr>
      <w:bookmarkStart w:id="40" w:name="_ref_17768679"/>
      <w:r>
        <w:rPr>
          <w:b w:val="0"/>
          <w:color w:val="auto"/>
          <w:sz w:val="24"/>
          <w:szCs w:val="24"/>
        </w:rPr>
        <w:lastRenderedPageBreak/>
        <w:t>Изменение и расторжение договора</w:t>
      </w:r>
      <w:bookmarkEnd w:id="40"/>
    </w:p>
    <w:p w:rsidR="00EA14BC" w:rsidRDefault="00EA14BC" w:rsidP="00EA14BC">
      <w:pPr>
        <w:pStyle w:val="2"/>
        <w:keepNext w:val="0"/>
        <w:keepLines w:val="0"/>
        <w:numPr>
          <w:ilvl w:val="1"/>
          <w:numId w:val="17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ref_1777374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Договор может быть изменен или расторгнут по соглашению сторон.</w:t>
      </w:r>
      <w:bookmarkEnd w:id="41"/>
    </w:p>
    <w:p w:rsidR="00EA14BC" w:rsidRDefault="00EA14BC" w:rsidP="00EA14BC">
      <w:pPr>
        <w:pStyle w:val="2"/>
        <w:keepNext w:val="0"/>
        <w:keepLines w:val="0"/>
        <w:numPr>
          <w:ilvl w:val="1"/>
          <w:numId w:val="17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ref_1777375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Расторжение Договора</w:t>
      </w:r>
      <w:bookmarkEnd w:id="42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3" w:name="_ref_1777375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Заказчик вправе полностью или частично в одностороннем порядке отказаться от исполнения Договора:</w:t>
      </w:r>
    </w:p>
    <w:p w:rsidR="00EA14BC" w:rsidRDefault="00EA14BC" w:rsidP="00EA14BC">
      <w:pPr>
        <w:pStyle w:val="a3"/>
        <w:numPr>
          <w:ilvl w:val="0"/>
          <w:numId w:val="19"/>
        </w:numPr>
        <w:ind w:left="1560"/>
        <w:jc w:val="both"/>
      </w:pPr>
      <w: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EA14BC" w:rsidRDefault="00EA14BC" w:rsidP="00EA14BC">
      <w:pPr>
        <w:pStyle w:val="a3"/>
        <w:numPr>
          <w:ilvl w:val="0"/>
          <w:numId w:val="19"/>
        </w:numPr>
        <w:ind w:left="1560"/>
        <w:jc w:val="both"/>
      </w:pPr>
      <w: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3"/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EA14BC" w:rsidRDefault="00EA14BC" w:rsidP="00EA14BC">
      <w:pPr>
        <w:pStyle w:val="a3"/>
        <w:numPr>
          <w:ilvl w:val="1"/>
          <w:numId w:val="17"/>
        </w:numPr>
        <w:ind w:left="567" w:hanging="567"/>
        <w:jc w:val="both"/>
      </w:pPr>
      <w: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EA14BC" w:rsidRDefault="00EA14BC" w:rsidP="00EA14BC">
      <w:pPr>
        <w:pStyle w:val="a3"/>
        <w:numPr>
          <w:ilvl w:val="1"/>
          <w:numId w:val="1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</w:pPr>
      <w: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EA14BC" w:rsidRDefault="00EA14BC" w:rsidP="00EA14BC">
      <w:pPr>
        <w:rPr>
          <w:sz w:val="24"/>
          <w:szCs w:val="24"/>
        </w:rPr>
      </w:pPr>
    </w:p>
    <w:p w:rsidR="00EA14BC" w:rsidRDefault="00EA14BC" w:rsidP="00EA14BC">
      <w:pPr>
        <w:numPr>
          <w:ilvl w:val="0"/>
          <w:numId w:val="1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Конфиденциальность</w:t>
      </w:r>
    </w:p>
    <w:p w:rsidR="00EA14BC" w:rsidRDefault="00EA14BC" w:rsidP="00EA14BC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4"/>
          <w:szCs w:val="24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EA14BC" w:rsidRDefault="00EA14BC" w:rsidP="00EA14BC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EA14BC" w:rsidRDefault="00EA14BC" w:rsidP="00EA14BC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4"/>
          <w:szCs w:val="24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EA14BC" w:rsidRDefault="00EA14BC" w:rsidP="00EA14BC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>
        <w:rPr>
          <w:sz w:val="24"/>
          <w:szCs w:val="24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EA14BC" w:rsidRDefault="00EA14BC" w:rsidP="00EA14BC">
      <w:pPr>
        <w:ind w:firstLine="709"/>
        <w:jc w:val="both"/>
        <w:rPr>
          <w:sz w:val="24"/>
          <w:szCs w:val="24"/>
        </w:rPr>
      </w:pPr>
    </w:p>
    <w:p w:rsidR="00EA14BC" w:rsidRDefault="00EA14BC" w:rsidP="00EA14BC">
      <w:pPr>
        <w:numPr>
          <w:ilvl w:val="0"/>
          <w:numId w:val="17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Обстоятельства непреодолимой силы</w:t>
      </w:r>
    </w:p>
    <w:p w:rsidR="00EA14BC" w:rsidRDefault="00EA14BC" w:rsidP="00EA14BC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8.1.</w:t>
      </w:r>
      <w:r>
        <w:rPr>
          <w:sz w:val="24"/>
          <w:szCs w:val="24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</w:t>
      </w:r>
      <w:r>
        <w:rPr>
          <w:sz w:val="24"/>
          <w:szCs w:val="24"/>
        </w:rPr>
        <w:lastRenderedPageBreak/>
        <w:t>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EA14BC" w:rsidRDefault="00EA14BC" w:rsidP="00EA14BC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8.2.</w:t>
      </w:r>
      <w:r>
        <w:rPr>
          <w:sz w:val="24"/>
          <w:szCs w:val="24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EA14BC" w:rsidRDefault="00EA14BC" w:rsidP="00EA14BC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>
        <w:rPr>
          <w:sz w:val="24"/>
          <w:szCs w:val="24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EA14BC" w:rsidRDefault="00EA14BC" w:rsidP="00EA14BC">
      <w:pPr>
        <w:rPr>
          <w:sz w:val="24"/>
          <w:szCs w:val="24"/>
        </w:rPr>
      </w:pPr>
    </w:p>
    <w:p w:rsidR="00EA14BC" w:rsidRDefault="00EA14BC" w:rsidP="00EA14BC">
      <w:pPr>
        <w:pStyle w:val="1"/>
        <w:numPr>
          <w:ilvl w:val="0"/>
          <w:numId w:val="17"/>
        </w:numPr>
        <w:spacing w:line="240" w:lineRule="auto"/>
        <w:ind w:right="0"/>
        <w:rPr>
          <w:b w:val="0"/>
          <w:color w:val="auto"/>
          <w:sz w:val="24"/>
          <w:szCs w:val="24"/>
        </w:rPr>
      </w:pPr>
      <w:bookmarkStart w:id="44" w:name="_ref_17936647"/>
      <w:r>
        <w:rPr>
          <w:b w:val="0"/>
          <w:color w:val="auto"/>
          <w:sz w:val="24"/>
          <w:szCs w:val="24"/>
        </w:rPr>
        <w:t>Разрешение споров</w:t>
      </w:r>
      <w:bookmarkEnd w:id="44"/>
    </w:p>
    <w:p w:rsidR="00EA14BC" w:rsidRDefault="00EA14BC" w:rsidP="00EA14BC">
      <w:pPr>
        <w:pStyle w:val="2"/>
        <w:keepNext w:val="0"/>
        <w:keepLines w:val="0"/>
        <w:numPr>
          <w:ilvl w:val="1"/>
          <w:numId w:val="17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5" w:name="_ref_1793664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Досудебный (претензионный) порядок разрешения споров</w:t>
      </w:r>
      <w:bookmarkEnd w:id="45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6" w:name="_ref_1793664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6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ref_1793665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7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ref_1793665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 с момента получения претензии.</w:t>
      </w:r>
      <w:bookmarkEnd w:id="48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ref_17936652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9"/>
    </w:p>
    <w:p w:rsidR="00EA14BC" w:rsidRDefault="00EA14BC" w:rsidP="00EA14BC">
      <w:pPr>
        <w:pStyle w:val="2"/>
        <w:keepNext w:val="0"/>
        <w:keepLines w:val="0"/>
        <w:numPr>
          <w:ilvl w:val="1"/>
          <w:numId w:val="17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0" w:name="_ref_5351829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0"/>
    </w:p>
    <w:p w:rsidR="00EA14BC" w:rsidRDefault="00EA14BC" w:rsidP="00EA14BC">
      <w:pPr>
        <w:tabs>
          <w:tab w:val="left" w:pos="709"/>
        </w:tabs>
        <w:suppressAutoHyphens/>
        <w:jc w:val="center"/>
        <w:rPr>
          <w:sz w:val="24"/>
          <w:szCs w:val="24"/>
        </w:rPr>
      </w:pPr>
    </w:p>
    <w:p w:rsidR="00EA14BC" w:rsidRDefault="00EA14BC" w:rsidP="00EA14BC">
      <w:pPr>
        <w:pStyle w:val="1"/>
        <w:numPr>
          <w:ilvl w:val="0"/>
          <w:numId w:val="17"/>
        </w:numPr>
        <w:spacing w:line="240" w:lineRule="auto"/>
        <w:ind w:right="0"/>
        <w:rPr>
          <w:b w:val="0"/>
          <w:color w:val="auto"/>
          <w:sz w:val="24"/>
          <w:szCs w:val="24"/>
        </w:rPr>
      </w:pPr>
      <w:bookmarkStart w:id="51" w:name="_ref_18114473"/>
      <w:r>
        <w:rPr>
          <w:b w:val="0"/>
          <w:color w:val="auto"/>
          <w:sz w:val="24"/>
          <w:szCs w:val="24"/>
        </w:rPr>
        <w:t>Заключительные положения</w:t>
      </w:r>
      <w:bookmarkEnd w:id="51"/>
    </w:p>
    <w:p w:rsidR="00EA14BC" w:rsidRDefault="00EA14BC" w:rsidP="00EA14BC">
      <w:pPr>
        <w:pStyle w:val="2"/>
        <w:keepNext w:val="0"/>
        <w:keepLines w:val="0"/>
        <w:numPr>
          <w:ilvl w:val="1"/>
          <w:numId w:val="17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2" w:name="_ref_18114474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Договор вступает в силу и становится обязательным для сторон с момента его заключения.</w:t>
      </w:r>
      <w:bookmarkEnd w:id="52"/>
    </w:p>
    <w:p w:rsidR="00EA14BC" w:rsidRDefault="00EA14BC" w:rsidP="00EA14BC">
      <w:pPr>
        <w:pStyle w:val="2"/>
        <w:keepNext w:val="0"/>
        <w:keepLines w:val="0"/>
        <w:numPr>
          <w:ilvl w:val="1"/>
          <w:numId w:val="17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3" w:name="_ref_1811447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Договор действует до определенного в нем момента окончания исполнения сторонами своих обязательств.</w:t>
      </w:r>
      <w:bookmarkEnd w:id="53"/>
    </w:p>
    <w:p w:rsidR="00EA14BC" w:rsidRDefault="00EA14BC" w:rsidP="00EA14BC">
      <w:pPr>
        <w:pStyle w:val="2"/>
        <w:keepNext w:val="0"/>
        <w:keepLines w:val="0"/>
        <w:numPr>
          <w:ilvl w:val="1"/>
          <w:numId w:val="17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4" w:name="_ref_53940364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Направление юридически значимых сообщений</w:t>
      </w:r>
      <w:bookmarkEnd w:id="54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5" w:name="_ref_1811447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5"/>
    </w:p>
    <w:p w:rsidR="00EA14BC" w:rsidRDefault="00EA14BC" w:rsidP="00EA14BC">
      <w:pPr>
        <w:pStyle w:val="a3"/>
        <w:numPr>
          <w:ilvl w:val="0"/>
          <w:numId w:val="20"/>
        </w:numPr>
        <w:tabs>
          <w:tab w:val="left" w:pos="1843"/>
        </w:tabs>
        <w:ind w:left="1560"/>
        <w:jc w:val="both"/>
      </w:pPr>
      <w:r>
        <w:t>с нарочным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EA14BC" w:rsidRDefault="00EA14BC" w:rsidP="00EA14BC">
      <w:pPr>
        <w:pStyle w:val="a3"/>
        <w:numPr>
          <w:ilvl w:val="0"/>
          <w:numId w:val="20"/>
        </w:numPr>
        <w:tabs>
          <w:tab w:val="left" w:pos="1843"/>
        </w:tabs>
        <w:ind w:left="1560"/>
        <w:jc w:val="both"/>
      </w:pPr>
      <w:r>
        <w:t>заказным письмом с уведомлением о вручении;</w:t>
      </w:r>
    </w:p>
    <w:p w:rsidR="00EA14BC" w:rsidRDefault="00EA14BC" w:rsidP="00EA14BC">
      <w:pPr>
        <w:pStyle w:val="a3"/>
        <w:numPr>
          <w:ilvl w:val="0"/>
          <w:numId w:val="20"/>
        </w:numPr>
        <w:tabs>
          <w:tab w:val="left" w:pos="1843"/>
        </w:tabs>
        <w:ind w:left="1560"/>
        <w:jc w:val="both"/>
      </w:pPr>
      <w:r>
        <w:t>ценным письмом с описью вложения и уведомлением о вручении.</w:t>
      </w:r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6" w:name="_ref_5395305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6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7" w:name="_ref_53965772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7"/>
    </w:p>
    <w:p w:rsidR="00EA14BC" w:rsidRDefault="00EA14BC" w:rsidP="00EA14BC">
      <w:pPr>
        <w:pStyle w:val="3"/>
        <w:keepNext w:val="0"/>
        <w:keepLines w:val="0"/>
        <w:numPr>
          <w:ilvl w:val="2"/>
          <w:numId w:val="17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8" w:name="_ref_5350048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8"/>
    </w:p>
    <w:p w:rsidR="00EA14BC" w:rsidRDefault="00EA14BC" w:rsidP="00EA14BC">
      <w:pPr>
        <w:ind w:left="1134" w:hanging="567"/>
        <w:rPr>
          <w:sz w:val="24"/>
          <w:szCs w:val="24"/>
        </w:rPr>
      </w:pPr>
      <w:r>
        <w:rPr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A14BC" w:rsidRDefault="00EA14BC" w:rsidP="00EA14BC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EA14BC" w:rsidRDefault="00EA14BC" w:rsidP="00EA14BC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EA14BC" w:rsidRDefault="00EA14BC" w:rsidP="00EA14BC">
      <w:pPr>
        <w:ind w:left="567" w:right="5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10.6. Настоящий Договор составлен в трех экземплярах, имеющих одинаковую силу, по одному для каждой из Сторон.</w:t>
      </w:r>
    </w:p>
    <w:p w:rsidR="00EA14BC" w:rsidRDefault="00EA14BC" w:rsidP="00EA14BC">
      <w:pPr>
        <w:ind w:left="567" w:right="5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10.7. Все приложения к настоящему Договору являются его неотъемлемыми частями.</w:t>
      </w:r>
    </w:p>
    <w:p w:rsidR="00EA14BC" w:rsidRDefault="00EA14BC" w:rsidP="00EA14BC">
      <w:pPr>
        <w:ind w:right="57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настоящему Договору прилагается: </w:t>
      </w:r>
    </w:p>
    <w:p w:rsidR="00EA14BC" w:rsidRDefault="00EA14BC" w:rsidP="00EA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Техническое задание (Приложение № 1);</w:t>
      </w:r>
    </w:p>
    <w:p w:rsidR="00EA14BC" w:rsidRDefault="00EA14BC" w:rsidP="00EA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Образец Акта сдачи-приемки (Приложение № 2).</w:t>
      </w:r>
    </w:p>
    <w:p w:rsidR="00EA14BC" w:rsidRDefault="00EA14BC" w:rsidP="00EA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Стоимость работ и порядок расчётов (Приложение 3) - только к экземплярам Заказчика и Исполнителя.</w:t>
      </w:r>
    </w:p>
    <w:p w:rsidR="00EA14BC" w:rsidRDefault="00EA14BC" w:rsidP="00EA14BC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10.8.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EA14BC" w:rsidRDefault="00EA14BC" w:rsidP="00EA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A14BC" w:rsidRDefault="00EA14BC" w:rsidP="00EA14BC">
      <w:pPr>
        <w:pStyle w:val="a3"/>
        <w:numPr>
          <w:ilvl w:val="0"/>
          <w:numId w:val="17"/>
        </w:numPr>
        <w:jc w:val="center"/>
        <w:rPr>
          <w:bCs/>
        </w:rPr>
      </w:pPr>
      <w:r>
        <w:rPr>
          <w:bCs/>
        </w:rPr>
        <w:t>Юридические адреса сторон и банковские реквизиты</w:t>
      </w:r>
    </w:p>
    <w:p w:rsidR="00EA14BC" w:rsidRDefault="00EA14BC" w:rsidP="00EA14B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Заказчик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Адрес: 670000, Республика Бурятия, г. Улан-Удэ, ул. Смолина, 65.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Телефон: +7 800 30 30 123,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rci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msp</w:t>
      </w:r>
      <w:r>
        <w:rPr>
          <w:sz w:val="24"/>
          <w:szCs w:val="24"/>
        </w:rPr>
        <w:t>03.</w:t>
      </w:r>
      <w:r>
        <w:rPr>
          <w:sz w:val="24"/>
          <w:szCs w:val="24"/>
          <w:lang w:val="en-US"/>
        </w:rPr>
        <w:t>ru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ИНН 0323358650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КПП 032601001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ОГРН 1110327011640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ОКПО 90041422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Расчетный счет 40701810515030000046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Банк ФИЛИАЛ БАНКА ВТБ (ПАО) В Г.КРАСНОЯРСКЕ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БИК 040407777</w:t>
      </w: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Корр. счет 30101810200000000777</w:t>
      </w:r>
    </w:p>
    <w:p w:rsidR="003C40A1" w:rsidRDefault="003C40A1">
      <w:pPr>
        <w:spacing w:after="200" w:line="276" w:lineRule="auto"/>
        <w:rPr>
          <w:sz w:val="24"/>
          <w:szCs w:val="24"/>
        </w:rPr>
      </w:pPr>
    </w:p>
    <w:p w:rsidR="00EA14BC" w:rsidRDefault="00EA14BC" w:rsidP="00EA14BC">
      <w:pPr>
        <w:tabs>
          <w:tab w:val="left" w:pos="709"/>
        </w:tabs>
        <w:suppressAutoHyphens/>
        <w:ind w:firstLine="567"/>
        <w:jc w:val="right"/>
        <w:rPr>
          <w:sz w:val="24"/>
          <w:szCs w:val="24"/>
        </w:rPr>
      </w:pPr>
    </w:p>
    <w:p w:rsidR="00EA14BC" w:rsidRDefault="00EA14BC" w:rsidP="00EA14BC">
      <w:p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____________________________Н.И. Степанов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14BC" w:rsidRDefault="00EA14BC" w:rsidP="00EA14BC">
      <w:pPr>
        <w:tabs>
          <w:tab w:val="left" w:pos="709"/>
        </w:tabs>
        <w:suppressAutoHyphens/>
        <w:ind w:firstLine="567"/>
        <w:rPr>
          <w:sz w:val="24"/>
          <w:szCs w:val="24"/>
        </w:rPr>
      </w:pPr>
    </w:p>
    <w:p w:rsidR="007636BB" w:rsidRDefault="007636B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636BB" w:rsidRDefault="007636BB" w:rsidP="007636BB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</w:rPr>
        <w:lastRenderedPageBreak/>
        <w:t>ТЕХНИЧЕСКОЕ ЗАДАНИЕ</w:t>
      </w:r>
    </w:p>
    <w:p w:rsidR="007636BB" w:rsidRDefault="007636BB" w:rsidP="007636BB">
      <w:pPr>
        <w:ind w:firstLine="709"/>
        <w:jc w:val="center"/>
        <w:rPr>
          <w:b/>
        </w:rPr>
      </w:pPr>
      <w:r>
        <w:rPr>
          <w:b/>
        </w:rPr>
        <w:t>на оказание услуг по проведению анализа потенциала малых и средних предприятий, выявление текущих потребностей и проблем предприятий, влияющих на их конкурентоспособность</w:t>
      </w:r>
    </w:p>
    <w:p w:rsidR="007636BB" w:rsidRDefault="007636BB" w:rsidP="007636BB">
      <w:pPr>
        <w:ind w:firstLine="709"/>
        <w:jc w:val="both"/>
      </w:pPr>
    </w:p>
    <w:p w:rsidR="007636BB" w:rsidRDefault="007636BB" w:rsidP="007636BB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lang w:val="pt-BR"/>
        </w:rPr>
      </w:pPr>
      <w:r>
        <w:rPr>
          <w:b/>
        </w:rPr>
        <w:t xml:space="preserve">Заказчик: </w:t>
      </w:r>
    </w:p>
    <w:p w:rsidR="007636BB" w:rsidRDefault="007636BB" w:rsidP="007636BB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Источник финансирования:</w:t>
      </w:r>
      <w:r>
        <w:t xml:space="preserve"> средства субсидии на создание и (или) развитие Регионального центра инжиниринга Республики Бурятия</w:t>
      </w:r>
    </w:p>
    <w:p w:rsidR="007636BB" w:rsidRDefault="007636BB" w:rsidP="007636BB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Основное содержание</w:t>
      </w:r>
      <w:r w:rsidR="0026249F">
        <w:rPr>
          <w:b/>
        </w:rPr>
        <w:t xml:space="preserve"> </w:t>
      </w:r>
      <w:r>
        <w:rPr>
          <w:b/>
        </w:rPr>
        <w:t>у</w:t>
      </w:r>
      <w:bookmarkStart w:id="59" w:name="_GoBack"/>
      <w:bookmarkEnd w:id="59"/>
      <w:r>
        <w:rPr>
          <w:b/>
        </w:rPr>
        <w:t>слуг:</w:t>
      </w:r>
    </w:p>
    <w:p w:rsidR="007636BB" w:rsidRDefault="007636BB" w:rsidP="007636BB">
      <w:pPr>
        <w:pStyle w:val="a3"/>
        <w:tabs>
          <w:tab w:val="left" w:pos="993"/>
        </w:tabs>
        <w:ind w:left="0" w:firstLine="709"/>
        <w:jc w:val="both"/>
        <w:rPr>
          <w:b/>
        </w:rPr>
      </w:pPr>
      <w:r>
        <w:t>Цель проведения анализа потенциала предприятий - экспресс-оценка текущей деятельности и положения предприятия, выявления барьеров (проблем) и потенциала (точек роста) предприятия; выработка решений, направленных на долгосрочное развитие, оптимизацию бизнес-процессов, повышение уровня конкурентоспособности и капитализации предприятия, с использованием профессиональной системы консалтинга и доступных инструментов государственной поддержки</w:t>
      </w:r>
    </w:p>
    <w:p w:rsidR="007636BB" w:rsidRDefault="007636BB" w:rsidP="007636BB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Условия оказания услуг:</w:t>
      </w:r>
    </w:p>
    <w:p w:rsidR="007636BB" w:rsidRDefault="007636BB" w:rsidP="007636BB">
      <w:pPr>
        <w:pStyle w:val="a3"/>
        <w:numPr>
          <w:ilvl w:val="1"/>
          <w:numId w:val="21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Исполнитель должен обеспечить оказание услуг по </w:t>
      </w:r>
      <w:r>
        <w:t>анализу потенциала предприятия</w:t>
      </w:r>
      <w:r>
        <w:rPr>
          <w:bCs/>
        </w:rPr>
        <w:t xml:space="preserve"> по следующим этапам:</w:t>
      </w:r>
    </w:p>
    <w:p w:rsidR="007636BB" w:rsidRDefault="007636BB" w:rsidP="007636BB">
      <w:pPr>
        <w:pStyle w:val="a6"/>
        <w:widowControl w:val="0"/>
        <w:numPr>
          <w:ilvl w:val="2"/>
          <w:numId w:val="21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Подготовительный этап:</w:t>
      </w:r>
    </w:p>
    <w:p w:rsidR="007636BB" w:rsidRDefault="007636BB" w:rsidP="007636BB">
      <w:pPr>
        <w:pStyle w:val="a6"/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назначение консультанта, который будет действовать от имени Исполнителя на предприятии;</w:t>
      </w:r>
    </w:p>
    <w:p w:rsidR="007636BB" w:rsidRDefault="007636BB" w:rsidP="007636BB">
      <w:pPr>
        <w:pStyle w:val="a6"/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предприятию анкеты;</w:t>
      </w:r>
    </w:p>
    <w:p w:rsidR="007636BB" w:rsidRDefault="007636BB" w:rsidP="007636BB">
      <w:pPr>
        <w:pStyle w:val="a6"/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поиска данных о предприятии в открытых источниках (в случае готовности предприятия предоставить информацию, Исполнитель запрашивает данные об экономических показателях его деятельности);</w:t>
      </w:r>
    </w:p>
    <w:p w:rsidR="007636BB" w:rsidRDefault="007636BB" w:rsidP="007636B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изучение отраслей, в которых работает и с которыми взаимодействует предприятие, изучение основной продукции предприятия.</w:t>
      </w:r>
    </w:p>
    <w:p w:rsidR="007636BB" w:rsidRDefault="007636BB" w:rsidP="007636BB">
      <w:pPr>
        <w:pStyle w:val="a6"/>
        <w:widowControl w:val="0"/>
        <w:numPr>
          <w:ilvl w:val="2"/>
          <w:numId w:val="21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дистанционного анализа показателей деятельности предприятия (скоринг):</w:t>
      </w:r>
    </w:p>
    <w:p w:rsidR="007636BB" w:rsidRDefault="007636BB" w:rsidP="007636BB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>
        <w:t>оценка полученных данных о деятельности предприятия;</w:t>
      </w:r>
    </w:p>
    <w:p w:rsidR="007636BB" w:rsidRDefault="007636BB" w:rsidP="007636BB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>
        <w:t>на основании полученных данных составление опросного листа для интервью с руководством предприятия;</w:t>
      </w:r>
    </w:p>
    <w:p w:rsidR="007636BB" w:rsidRDefault="007636BB" w:rsidP="007636BB">
      <w:pPr>
        <w:pStyle w:val="a6"/>
        <w:widowControl w:val="0"/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согласование даты визита на предприятие для проведения интервью с руководством предприятия.</w:t>
      </w:r>
    </w:p>
    <w:p w:rsidR="007636BB" w:rsidRDefault="007636BB" w:rsidP="007636BB">
      <w:pPr>
        <w:pStyle w:val="a6"/>
        <w:widowControl w:val="0"/>
        <w:numPr>
          <w:ilvl w:val="2"/>
          <w:numId w:val="21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интервью с директором (собственником) предприятия:</w:t>
      </w:r>
    </w:p>
    <w:p w:rsidR="007636BB" w:rsidRDefault="007636BB" w:rsidP="007636B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lang w:val="pt-BR"/>
        </w:rPr>
      </w:pPr>
      <w:r>
        <w:t>проведение интервью с директором (собственником) предприятия на основе составленного ранее опросного листа, но, не ограничиваясь им;</w:t>
      </w:r>
    </w:p>
    <w:p w:rsidR="007636BB" w:rsidRDefault="007636BB" w:rsidP="007636BB">
      <w:pPr>
        <w:pStyle w:val="a6"/>
        <w:widowControl w:val="0"/>
        <w:numPr>
          <w:ilvl w:val="0"/>
          <w:numId w:val="2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регистрация полученных в процессе интервью данных в форме записок консультанта в блокноте, выявление самых существенных из текущих проблем предприятия, ограничивающих его развитие, а также потенциальные точки роста предприятия.</w:t>
      </w:r>
    </w:p>
    <w:p w:rsidR="007636BB" w:rsidRDefault="007636BB" w:rsidP="007636BB">
      <w:pPr>
        <w:pStyle w:val="a6"/>
        <w:widowControl w:val="0"/>
        <w:numPr>
          <w:ilvl w:val="2"/>
          <w:numId w:val="2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интервью с руководителями структурных подразделений предприятия, наделенных правом принимать оперативные решения:</w:t>
      </w:r>
    </w:p>
    <w:p w:rsidR="007636BB" w:rsidRDefault="007636BB" w:rsidP="007636BB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pt-BR"/>
        </w:rPr>
      </w:pPr>
      <w:r>
        <w:t>проведение интервью с руководителями структурных подразделений предприятия на основе составленного ранее опросного листа, но, не ограничиваясь им;</w:t>
      </w:r>
    </w:p>
    <w:p w:rsidR="007636BB" w:rsidRDefault="007636BB" w:rsidP="007636BB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>
        <w:t>проведение краткого визуального осмотра территории предприятия и его структурных подразделений;</w:t>
      </w:r>
    </w:p>
    <w:p w:rsidR="007636BB" w:rsidRDefault="007636BB" w:rsidP="007636BB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>
        <w:t>регистрация полученных от предприятия в процессе интервью и осмотра данных в форме записок консультанта в блокноте, выявление самых существенных из текущих проблем предприятия, ограничивающих его развитие, а также потенциальные точки роста предприятия;</w:t>
      </w:r>
    </w:p>
    <w:p w:rsidR="007636BB" w:rsidRDefault="007636BB" w:rsidP="007636BB">
      <w:pPr>
        <w:pStyle w:val="a6"/>
        <w:widowControl w:val="0"/>
        <w:numPr>
          <w:ilvl w:val="0"/>
          <w:numId w:val="25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предложение руководителям структурных подразделений высказать предложения по решению выявленных проблем внутри предприятия. Зарегистрировать полученные предложения.</w:t>
      </w:r>
    </w:p>
    <w:p w:rsidR="007636BB" w:rsidRDefault="007636BB" w:rsidP="007636BB">
      <w:pPr>
        <w:pStyle w:val="a3"/>
        <w:widowControl w:val="0"/>
        <w:numPr>
          <w:ilvl w:val="2"/>
          <w:numId w:val="21"/>
        </w:numPr>
        <w:tabs>
          <w:tab w:val="left" w:pos="1276"/>
        </w:tabs>
        <w:suppressAutoHyphens/>
        <w:ind w:left="0" w:firstLine="709"/>
        <w:jc w:val="both"/>
        <w:rPr>
          <w:lang w:val="pt-BR"/>
        </w:rPr>
      </w:pPr>
      <w:r>
        <w:t>Окончательный анализ и систематизация полученных данных,</w:t>
      </w:r>
      <w:r>
        <w:rPr>
          <w:lang w:val="en-US"/>
        </w:rPr>
        <w:t>SWOT</w:t>
      </w:r>
      <w:r>
        <w:t>-анализ:</w:t>
      </w:r>
    </w:p>
    <w:p w:rsidR="007636BB" w:rsidRDefault="007636BB" w:rsidP="007636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lastRenderedPageBreak/>
        <w:t>систематизация полученных на предприятии данных;</w:t>
      </w:r>
    </w:p>
    <w:p w:rsidR="007636BB" w:rsidRDefault="007636BB" w:rsidP="007636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анализ предложенныхпредприятием решений выявленных барьеров (проблем). Для выполнения данной задачи рекомендуется привлечение отраслевых и иных экспертов, а также сотрудников предприятия;</w:t>
      </w:r>
    </w:p>
    <w:p w:rsidR="007636BB" w:rsidRDefault="007636BB" w:rsidP="007636BB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276"/>
        </w:tabs>
        <w:suppressAutoHyphens/>
        <w:ind w:left="0" w:firstLine="709"/>
        <w:jc w:val="both"/>
      </w:pPr>
      <w:r>
        <w:t>определение возможныхинструментов поддержки предприятия для реализации выявленного потенциала развития и роста предприятия.</w:t>
      </w:r>
    </w:p>
    <w:p w:rsidR="007636BB" w:rsidRDefault="007636BB" w:rsidP="007636BB">
      <w:pPr>
        <w:pStyle w:val="a3"/>
        <w:widowControl w:val="0"/>
        <w:numPr>
          <w:ilvl w:val="2"/>
          <w:numId w:val="21"/>
        </w:numPr>
        <w:tabs>
          <w:tab w:val="left" w:pos="993"/>
          <w:tab w:val="left" w:pos="1276"/>
        </w:tabs>
        <w:suppressAutoHyphens/>
        <w:ind w:left="0" w:firstLine="709"/>
        <w:jc w:val="both"/>
      </w:pPr>
      <w:r>
        <w:t>Оформление отчета об оказании услуги и презентации:</w:t>
      </w:r>
    </w:p>
    <w:p w:rsidR="007636BB" w:rsidRDefault="007636BB" w:rsidP="007636B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оформление отчетных документов о проведении услуги по анализу потенциала предприятия;</w:t>
      </w:r>
    </w:p>
    <w:p w:rsidR="007636BB" w:rsidRDefault="007636BB" w:rsidP="007636BB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276"/>
        </w:tabs>
        <w:suppressAutoHyphens/>
        <w:ind w:left="0" w:firstLine="709"/>
        <w:jc w:val="both"/>
      </w:pPr>
      <w:r>
        <w:t>подготовка презентации возможных решений, представление презентациируководству предприятия.</w:t>
      </w:r>
    </w:p>
    <w:p w:rsidR="007636BB" w:rsidRDefault="007636BB" w:rsidP="007636BB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134"/>
          <w:tab w:val="left" w:pos="1418"/>
          <w:tab w:val="left" w:pos="2410"/>
        </w:tabs>
        <w:suppressAutoHyphens/>
        <w:ind w:left="0" w:firstLine="709"/>
        <w:jc w:val="both"/>
        <w:rPr>
          <w:lang w:val="pt-BR"/>
        </w:rPr>
      </w:pPr>
      <w:r>
        <w:t>К отчету прикладываются копии документов, полученных от предприятия на бумажном носителе.</w:t>
      </w:r>
    </w:p>
    <w:p w:rsidR="007636BB" w:rsidRDefault="007636BB" w:rsidP="007636BB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134"/>
          <w:tab w:val="left" w:pos="1418"/>
          <w:tab w:val="left" w:pos="2410"/>
        </w:tabs>
        <w:suppressAutoHyphens/>
        <w:ind w:left="0" w:firstLine="709"/>
        <w:jc w:val="both"/>
      </w:pPr>
      <w:r>
        <w:t>К отчету прикладываются копии документов, полученных от предприятия в электронном виде.</w:t>
      </w:r>
    </w:p>
    <w:p w:rsidR="007636BB" w:rsidRDefault="007636BB" w:rsidP="007636BB">
      <w:pPr>
        <w:pStyle w:val="15"/>
        <w:numPr>
          <w:ilvl w:val="1"/>
          <w:numId w:val="21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результату по анализу потенциала предприятия.</w:t>
      </w:r>
    </w:p>
    <w:p w:rsidR="007636BB" w:rsidRDefault="007636BB" w:rsidP="007636BB">
      <w:pPr>
        <w:pStyle w:val="15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анализа потенциала предприятия должны быть оформлены в виде отчетов и должны включать в себя:</w:t>
      </w:r>
    </w:p>
    <w:p w:rsidR="007636BB" w:rsidRDefault="007636BB" w:rsidP="007636BB">
      <w:pPr>
        <w:pStyle w:val="15"/>
        <w:numPr>
          <w:ilvl w:val="0"/>
          <w:numId w:val="28"/>
        </w:numPr>
        <w:shd w:val="clear" w:color="auto" w:fill="auto"/>
        <w:tabs>
          <w:tab w:val="left" w:pos="68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подготовленный профиль предприятия, позволяющий определить его ключевые компетенции, выпускаемую продукцию, конкурентную позицию и репутацию на рынке с целью расширения доступа к рынкам сбыта, включения его в кооперационные цепочки, систему аутсорсинга (поставщиков), государственные программы развития промышленности и импортозамещения;</w:t>
      </w:r>
    </w:p>
    <w:p w:rsidR="007636BB" w:rsidRDefault="007636BB" w:rsidP="007636BB">
      <w:pPr>
        <w:pStyle w:val="15"/>
        <w:numPr>
          <w:ilvl w:val="0"/>
          <w:numId w:val="28"/>
        </w:numPr>
        <w:shd w:val="clear" w:color="auto" w:fill="auto"/>
        <w:tabs>
          <w:tab w:val="left" w:pos="68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отчет оказанной услуги по антикризисному консалтингу, содержащий результаты анкетирования субъектов малого и среднего предпринимательства, скоринга, интервьюирования руководства предприятия, SWOT-анализа, а также перечень предложений по устранению выявленных барьеров (проблем), путей реализации потенциала развития и роста предприятия, доступных инструментов государственной и других видов поддержки.</w:t>
      </w:r>
    </w:p>
    <w:p w:rsidR="007636BB" w:rsidRDefault="007636BB" w:rsidP="007636BB">
      <w:pPr>
        <w:pStyle w:val="a3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Требования к оформлению Отчета о проведенном анализе потенциала предприятия:</w:t>
      </w:r>
    </w:p>
    <w:p w:rsidR="007636BB" w:rsidRDefault="007636BB" w:rsidP="007636BB">
      <w:pPr>
        <w:pStyle w:val="a3"/>
        <w:widowControl w:val="0"/>
        <w:numPr>
          <w:ilvl w:val="2"/>
          <w:numId w:val="21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lang w:eastAsia="en-US"/>
        </w:rPr>
      </w:pPr>
      <w:r>
        <w:t>Оглавление Отчета должно быть сформировано с учетом автоматических ссылок со страницы Отчета.</w:t>
      </w:r>
    </w:p>
    <w:p w:rsidR="007636BB" w:rsidRDefault="007636BB" w:rsidP="007636BB">
      <w:pPr>
        <w:pStyle w:val="a3"/>
        <w:widowControl w:val="0"/>
        <w:numPr>
          <w:ilvl w:val="2"/>
          <w:numId w:val="21"/>
        </w:numPr>
        <w:tabs>
          <w:tab w:val="left" w:pos="0"/>
          <w:tab w:val="left" w:pos="1276"/>
        </w:tabs>
        <w:suppressAutoHyphens/>
        <w:ind w:left="0" w:firstLine="709"/>
        <w:jc w:val="both"/>
      </w:pPr>
      <w:r>
        <w:t>Страницы Отчета должны быть пронумерованы. Нумерация страниц должна быть назначена с первой страницы Отчета «Титульный лист».</w:t>
      </w:r>
    </w:p>
    <w:p w:rsidR="007636BB" w:rsidRDefault="007636BB" w:rsidP="007636BB">
      <w:pPr>
        <w:pStyle w:val="a3"/>
        <w:widowControl w:val="0"/>
        <w:numPr>
          <w:ilvl w:val="2"/>
          <w:numId w:val="21"/>
        </w:numPr>
        <w:tabs>
          <w:tab w:val="left" w:pos="0"/>
          <w:tab w:val="left" w:pos="1276"/>
        </w:tabs>
        <w:suppressAutoHyphens/>
        <w:ind w:left="0" w:firstLine="709"/>
        <w:jc w:val="both"/>
      </w:pPr>
      <w:r>
        <w:t>Каждый раздел Отчета должен быть размещен с новой страницы.</w:t>
      </w:r>
    </w:p>
    <w:p w:rsidR="007636BB" w:rsidRDefault="007636BB" w:rsidP="007636BB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Исполнитель обеспечивает:</w:t>
      </w:r>
    </w:p>
    <w:p w:rsidR="007636BB" w:rsidRDefault="007636BB" w:rsidP="007636BB">
      <w:pPr>
        <w:pStyle w:val="a3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lang w:eastAsia="en-US"/>
        </w:rPr>
      </w:pPr>
      <w:r>
        <w:t>полное выполнение услуг по проведению анализа потенциала предприятия, выявлению текущих потребностей и проблем предприятий, влияющих на их конкурентоспособность и согласование результатов с субъектами малого и среднего предпринимательства и с Заказчиком;</w:t>
      </w:r>
    </w:p>
    <w:p w:rsidR="00974326" w:rsidRPr="007636BB" w:rsidRDefault="00974326" w:rsidP="00EA14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974326" w:rsidRPr="007636BB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C2E6C98"/>
    <w:multiLevelType w:val="hybridMultilevel"/>
    <w:tmpl w:val="A92C87E0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D93079"/>
    <w:multiLevelType w:val="hybridMultilevel"/>
    <w:tmpl w:val="1B725E3A"/>
    <w:lvl w:ilvl="0" w:tplc="DB74A1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ED1C5A"/>
    <w:multiLevelType w:val="multilevel"/>
    <w:tmpl w:val="D1820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 w15:restartNumberingAfterBreak="0">
    <w:nsid w:val="3A0A5BD0"/>
    <w:multiLevelType w:val="hybridMultilevel"/>
    <w:tmpl w:val="25AA753E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8" w15:restartNumberingAfterBreak="0">
    <w:nsid w:val="555D17B6"/>
    <w:multiLevelType w:val="hybridMultilevel"/>
    <w:tmpl w:val="BBAA05F4"/>
    <w:lvl w:ilvl="0" w:tplc="34145344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6CF5A67"/>
    <w:multiLevelType w:val="multilevel"/>
    <w:tmpl w:val="40429A0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2" w15:restartNumberingAfterBreak="0">
    <w:nsid w:val="757736BD"/>
    <w:multiLevelType w:val="hybridMultilevel"/>
    <w:tmpl w:val="7D64D698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7FF32F4"/>
    <w:multiLevelType w:val="hybridMultilevel"/>
    <w:tmpl w:val="1018A830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E137C6A"/>
    <w:multiLevelType w:val="multilevel"/>
    <w:tmpl w:val="D1820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19"/>
  </w:num>
  <w:num w:numId="14">
    <w:abstractNumId w:val="5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5A45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6249F"/>
    <w:rsid w:val="002814DA"/>
    <w:rsid w:val="003C40A1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636BB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16A0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A14BC"/>
    <w:rsid w:val="00ED1E06"/>
    <w:rsid w:val="00ED4EF3"/>
    <w:rsid w:val="00EE2C36"/>
    <w:rsid w:val="00F07B36"/>
    <w:rsid w:val="00F33B5E"/>
    <w:rsid w:val="00F349A1"/>
    <w:rsid w:val="00F36988"/>
    <w:rsid w:val="00F734D8"/>
    <w:rsid w:val="00F848F2"/>
    <w:rsid w:val="00F9486B"/>
    <w:rsid w:val="00FA5A45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D7A60"/>
  <w15:docId w15:val="{B1090AE5-3A98-4D26-89EE-8538FA5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5"/>
    <w:locked/>
    <w:rsid w:val="007636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ab"/>
    <w:rsid w:val="007636BB"/>
    <w:pPr>
      <w:shd w:val="clear" w:color="auto" w:fill="FFFFFF"/>
      <w:spacing w:after="60" w:line="0" w:lineRule="atLeast"/>
      <w:ind w:hanging="72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4</TotalTime>
  <Pages>1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5</cp:revision>
  <dcterms:created xsi:type="dcterms:W3CDTF">2019-12-25T09:40:00Z</dcterms:created>
  <dcterms:modified xsi:type="dcterms:W3CDTF">2019-12-25T09:44:00Z</dcterms:modified>
</cp:coreProperties>
</file>