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A5C4" w14:textId="77777777" w:rsidR="00F9486B" w:rsidRPr="00F9486B" w:rsidRDefault="00F9486B" w:rsidP="00F9486B">
      <w:pPr>
        <w:spacing w:line="254" w:lineRule="auto"/>
        <w:jc w:val="right"/>
        <w:rPr>
          <w:sz w:val="24"/>
          <w:szCs w:val="24"/>
        </w:rPr>
      </w:pPr>
      <w:r w:rsidRPr="00F9486B">
        <w:rPr>
          <w:b/>
          <w:sz w:val="24"/>
          <w:szCs w:val="24"/>
        </w:rPr>
        <w:t xml:space="preserve"> </w:t>
      </w:r>
    </w:p>
    <w:p w14:paraId="171A06E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C879652"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B2316">
        <w:rPr>
          <w:b/>
          <w:sz w:val="24"/>
          <w:szCs w:val="24"/>
        </w:rPr>
        <w:t>04-14/119</w:t>
      </w:r>
      <w:r w:rsidRPr="00F9486B">
        <w:rPr>
          <w:b/>
          <w:sz w:val="24"/>
          <w:szCs w:val="24"/>
        </w:rPr>
        <w:t xml:space="preserve"> от </w:t>
      </w:r>
      <w:r w:rsidR="004B2316">
        <w:rPr>
          <w:b/>
          <w:sz w:val="24"/>
          <w:szCs w:val="24"/>
        </w:rPr>
        <w:t>08.06.2023</w:t>
      </w:r>
    </w:p>
    <w:p w14:paraId="589EAFC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ACAB6B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E3D0AE1"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D07E9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966212"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6E6C91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D7386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9A7E29"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8A01F0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BCEA78"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7BCE25" w14:textId="77777777" w:rsidR="00F9486B" w:rsidRPr="00F9486B" w:rsidRDefault="004B231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Разработка бизнес-планов, технических заданий, технико-экономических обоснований ИП Нороев П.А.</w:t>
            </w:r>
          </w:p>
        </w:tc>
      </w:tr>
      <w:tr w:rsidR="00DD23C4" w:rsidRPr="00F9486B" w14:paraId="5094879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D35B9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6D4FA0" w14:textId="77777777" w:rsidR="00DD23C4" w:rsidRPr="00F9486B" w:rsidRDefault="004B2316">
            <w:pPr>
              <w:spacing w:line="254" w:lineRule="auto"/>
              <w:rPr>
                <w:color w:val="000000"/>
                <w:sz w:val="24"/>
                <w:szCs w:val="24"/>
                <w:lang w:eastAsia="en-US"/>
              </w:rPr>
            </w:pPr>
            <w:bookmarkStart w:id="1" w:name="Пояснения"/>
            <w:bookmarkEnd w:id="1"/>
            <w:r>
              <w:rPr>
                <w:color w:val="000000"/>
                <w:sz w:val="24"/>
                <w:szCs w:val="24"/>
                <w:lang w:eastAsia="en-US"/>
              </w:rPr>
              <w:t>бизнес-план проекта переработки опасных отходов</w:t>
            </w:r>
          </w:p>
        </w:tc>
      </w:tr>
      <w:tr w:rsidR="00F9486B" w:rsidRPr="00F9486B" w14:paraId="5E7C581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21825E"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932EEF"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64237C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34D7A2C"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54CCD1"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DFD901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563B76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D807F0D"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97073D" w14:textId="77777777" w:rsidR="00F9486B" w:rsidRPr="00F9486B" w:rsidRDefault="004B2316">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14:paraId="237AABD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38EAA63"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2B697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298B7E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42013C1"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A29E1E" w14:textId="77777777" w:rsidR="00F9486B" w:rsidRPr="00FF68C9" w:rsidRDefault="004B231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DD5FAB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7D4961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8F344B" w14:textId="77777777" w:rsidR="00F9486B" w:rsidRPr="00F9486B" w:rsidRDefault="004B2316">
            <w:pPr>
              <w:spacing w:line="254" w:lineRule="auto"/>
              <w:rPr>
                <w:color w:val="000000"/>
                <w:sz w:val="24"/>
                <w:szCs w:val="24"/>
                <w:lang w:eastAsia="en-US"/>
              </w:rPr>
            </w:pPr>
            <w:bookmarkStart w:id="4" w:name="Получатель"/>
            <w:bookmarkEnd w:id="4"/>
            <w:r>
              <w:rPr>
                <w:color w:val="000000"/>
                <w:sz w:val="24"/>
                <w:szCs w:val="24"/>
                <w:lang w:eastAsia="en-US"/>
              </w:rPr>
              <w:t xml:space="preserve">ИП Нороев П.А., Адрес: Республика Бурятия, Иволгинский район, с. Сотниково, ул. Фабричная 1-я, 1 кв.1, телефон: 35-53-56, e-mail: pavel-noroev@yandex.ru. </w:t>
            </w:r>
          </w:p>
        </w:tc>
      </w:tr>
      <w:tr w:rsidR="00F9486B" w:rsidRPr="00F9486B" w14:paraId="7228C20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4FFED50"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3FDDB3"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4C66C5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0A7F0D1"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5CE41FD"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5470A206"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380360"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D820F81"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EE660AD"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717AEC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298F1B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07DE92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9653CD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BDB777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246041A"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1999F9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D8CCBA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D6ED26B" w14:textId="77777777" w:rsidR="000A0BF3" w:rsidRPr="00F9486B" w:rsidRDefault="004B231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F8AFE2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786CBF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31827C0"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0B99D1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BCD0308" w14:textId="77777777" w:rsidR="00F9486B" w:rsidRPr="00F9486B" w:rsidRDefault="004B231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2FA04C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C96FD7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2A54D7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94CC29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0D1E33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F07609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91275D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43FE79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6520BBC"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A98FF5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882F8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5942B1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0467537"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A0B809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745567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498F91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B981634"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498D3F6" w14:textId="77777777" w:rsidR="00F9486B" w:rsidRPr="00F9486B" w:rsidRDefault="004B231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6083CA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50B22D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1A5965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A131FC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B7A5A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25B01F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68063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9C3A53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57398E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884F79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01A7AD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2E6C1E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9A8845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0E8FE60"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B60A9D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EBD51E0"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FFAB93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09F7D3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192AC5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2E9B8B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2603DD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66050A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80315A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9633CC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1E86B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122E2B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ECFC93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131B6F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B44718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BC50FE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00F1E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94D1FF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466A981" w14:textId="77777777" w:rsidR="00F9486B" w:rsidRPr="00F9486B" w:rsidRDefault="00F9486B">
            <w:pPr>
              <w:spacing w:line="254" w:lineRule="auto"/>
              <w:ind w:left="-3894" w:right="60"/>
              <w:rPr>
                <w:color w:val="000000"/>
                <w:sz w:val="24"/>
                <w:szCs w:val="24"/>
                <w:lang w:val="en-US" w:eastAsia="en-US"/>
              </w:rPr>
            </w:pPr>
          </w:p>
          <w:p w14:paraId="31819CFF" w14:textId="77777777" w:rsidR="00F9486B" w:rsidRPr="00F9486B" w:rsidRDefault="00F9486B">
            <w:pPr>
              <w:spacing w:after="160" w:line="254" w:lineRule="auto"/>
              <w:rPr>
                <w:color w:val="000000"/>
                <w:sz w:val="24"/>
                <w:szCs w:val="24"/>
                <w:lang w:val="en-US" w:eastAsia="en-US"/>
              </w:rPr>
            </w:pPr>
          </w:p>
        </w:tc>
      </w:tr>
      <w:tr w:rsidR="00F9486B" w:rsidRPr="004C699A" w14:paraId="04698849"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04B3A6" w14:textId="77777777" w:rsidR="00970C56" w:rsidRDefault="00970C56">
            <w:pPr>
              <w:spacing w:line="254" w:lineRule="auto"/>
              <w:ind w:left="2"/>
              <w:rPr>
                <w:sz w:val="24"/>
                <w:szCs w:val="24"/>
              </w:rPr>
            </w:pPr>
          </w:p>
          <w:p w14:paraId="4F6C9742" w14:textId="77777777" w:rsidR="00970C56" w:rsidRDefault="00970C56">
            <w:pPr>
              <w:spacing w:line="254" w:lineRule="auto"/>
              <w:ind w:left="2"/>
              <w:rPr>
                <w:sz w:val="24"/>
                <w:szCs w:val="24"/>
              </w:rPr>
            </w:pPr>
          </w:p>
          <w:p w14:paraId="13F3A269"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4AA58E9" w14:textId="77777777" w:rsidR="00970C56" w:rsidRDefault="00970C56">
            <w:pPr>
              <w:spacing w:line="254" w:lineRule="auto"/>
              <w:ind w:left="2"/>
              <w:rPr>
                <w:sz w:val="24"/>
                <w:szCs w:val="24"/>
              </w:rPr>
            </w:pPr>
          </w:p>
          <w:p w14:paraId="1621900E"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A01F69" w14:textId="77777777" w:rsidR="004B2316"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B2316">
              <w:rPr>
                <w:sz w:val="24"/>
                <w:szCs w:val="24"/>
              </w:rPr>
              <w:t>До 12-00 20 июня 2023 года.</w:t>
            </w:r>
          </w:p>
          <w:p w14:paraId="39E1CD12" w14:textId="77777777" w:rsidR="00C01B0A" w:rsidRDefault="00C01B0A" w:rsidP="00AD55E7">
            <w:pPr>
              <w:spacing w:line="254" w:lineRule="auto"/>
              <w:rPr>
                <w:sz w:val="24"/>
                <w:szCs w:val="24"/>
              </w:rPr>
            </w:pPr>
          </w:p>
          <w:p w14:paraId="268501C9" w14:textId="77777777" w:rsidR="00CA47FA" w:rsidRPr="004C699A" w:rsidRDefault="00CA47FA" w:rsidP="00AD55E7">
            <w:pPr>
              <w:spacing w:line="254" w:lineRule="auto"/>
              <w:rPr>
                <w:sz w:val="24"/>
                <w:szCs w:val="24"/>
              </w:rPr>
            </w:pPr>
          </w:p>
          <w:p w14:paraId="57A2321E" w14:textId="5465F632" w:rsidR="004C699A" w:rsidRPr="004C699A" w:rsidRDefault="00470AB4" w:rsidP="00AD55E7">
            <w:pPr>
              <w:spacing w:line="254" w:lineRule="auto"/>
              <w:rPr>
                <w:color w:val="000000"/>
                <w:sz w:val="24"/>
                <w:szCs w:val="24"/>
                <w:lang w:eastAsia="en-US"/>
              </w:rPr>
            </w:pPr>
            <w:bookmarkStart w:id="10" w:name="Ссылка"/>
            <w:bookmarkEnd w:id="10"/>
            <w:r w:rsidRPr="00470AB4">
              <w:rPr>
                <w:color w:val="000000"/>
                <w:sz w:val="24"/>
                <w:szCs w:val="24"/>
                <w:lang w:eastAsia="en-US"/>
              </w:rPr>
              <w:t>https://msp03.ru/konkursy/14823/</w:t>
            </w:r>
          </w:p>
        </w:tc>
      </w:tr>
      <w:tr w:rsidR="00F9486B" w:rsidRPr="0089503D" w14:paraId="06B0574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F9E14C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8F582D"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C36A04B" w14:textId="23275528"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w:t>
            </w:r>
            <w:r w:rsidR="0089503D">
              <w:rPr>
                <w:sz w:val="24"/>
                <w:szCs w:val="24"/>
                <w:lang w:val="en-US"/>
              </w:rPr>
              <w:t> </w:t>
            </w:r>
            <w:r w:rsidR="0089503D">
              <w:rPr>
                <w:sz w:val="24"/>
                <w:szCs w:val="24"/>
              </w:rPr>
              <w:t>3012 37-98-45, доб. 0-129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612212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08DC800" w14:textId="77777777" w:rsidR="00D8622F" w:rsidRPr="00DD3F80" w:rsidRDefault="00D8622F">
      <w:pPr>
        <w:spacing w:after="200" w:line="276" w:lineRule="auto"/>
        <w:rPr>
          <w:sz w:val="24"/>
          <w:szCs w:val="24"/>
          <w:lang w:val="en-US"/>
        </w:rPr>
      </w:pPr>
      <w:r w:rsidRPr="00DD3F80">
        <w:rPr>
          <w:sz w:val="24"/>
          <w:szCs w:val="24"/>
          <w:lang w:val="en-US"/>
        </w:rPr>
        <w:br w:type="page"/>
      </w:r>
    </w:p>
    <w:p w14:paraId="0A3EA01D"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F91329B"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204F3562"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9BFB89C"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B1A0180"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FB87A9E"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344E7A0"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576B200"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59791C6"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2C048B9"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5B2BB59"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24CA0C84"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64EECDB"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CE183A5"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28434FA"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4F0FABE"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BD00D0A"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07910417"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1569675"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51D6F7DF"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EEFF908"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7318BA3"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2C6BCFC"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7D4D0867"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F485719"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5422156"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505D67B"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C01F84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29EECE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5F402DD"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D1E85B1"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26FBB3F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134BED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F89EDFB"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97BB902"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4A756143"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4211186"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3A9EE6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92C1CD8"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C5B571E"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72A1323"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42CD54B"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76FF8532"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43A5BF2F"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48A436D4" w14:textId="77777777" w:rsidR="00940A15" w:rsidRDefault="00940A15">
      <w:pPr>
        <w:spacing w:after="200" w:line="276" w:lineRule="auto"/>
        <w:rPr>
          <w:sz w:val="20"/>
          <w:szCs w:val="20"/>
        </w:rPr>
      </w:pPr>
      <w:r>
        <w:rPr>
          <w:sz w:val="20"/>
          <w:szCs w:val="20"/>
        </w:rPr>
        <w:br w:type="page"/>
      </w:r>
    </w:p>
    <w:p w14:paraId="5ED84B2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AC87688" w14:textId="77777777" w:rsidR="00940A15" w:rsidRPr="00A179EA" w:rsidRDefault="00940A15" w:rsidP="00940A15">
      <w:pPr>
        <w:spacing w:line="256" w:lineRule="auto"/>
        <w:rPr>
          <w:sz w:val="24"/>
          <w:szCs w:val="24"/>
        </w:rPr>
      </w:pPr>
    </w:p>
    <w:p w14:paraId="677804F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2625A9C" w14:textId="77777777" w:rsidR="00940A15" w:rsidRPr="00A179EA" w:rsidRDefault="00940A15" w:rsidP="00940A15">
      <w:pPr>
        <w:spacing w:line="256" w:lineRule="auto"/>
        <w:jc w:val="right"/>
        <w:rPr>
          <w:sz w:val="24"/>
          <w:szCs w:val="24"/>
        </w:rPr>
      </w:pPr>
      <w:r w:rsidRPr="00A179EA">
        <w:rPr>
          <w:sz w:val="24"/>
          <w:szCs w:val="24"/>
        </w:rPr>
        <w:t xml:space="preserve"> </w:t>
      </w:r>
    </w:p>
    <w:p w14:paraId="123AC9F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4630AE1"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B2316">
        <w:rPr>
          <w:sz w:val="24"/>
          <w:szCs w:val="24"/>
        </w:rPr>
        <w:t>04-14/119</w:t>
      </w:r>
      <w:r w:rsidRPr="00A179EA">
        <w:rPr>
          <w:sz w:val="24"/>
          <w:szCs w:val="24"/>
        </w:rPr>
        <w:t xml:space="preserve"> от</w:t>
      </w:r>
      <w:r w:rsidR="004B2316">
        <w:rPr>
          <w:sz w:val="24"/>
          <w:szCs w:val="24"/>
        </w:rPr>
        <w:t>08.06.2023</w:t>
      </w:r>
    </w:p>
    <w:p w14:paraId="16A55E2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1193D0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4B2316">
        <w:rPr>
          <w:sz w:val="24"/>
          <w:szCs w:val="24"/>
        </w:rPr>
        <w:t>по выбору исполнителя на право заключения договора на оказание услуги Разработка бизнес-планов, технических заданий, технико-экономических обоснований ИП Нороев П.А.</w:t>
      </w:r>
      <w:r w:rsidRPr="00A179EA">
        <w:rPr>
          <w:sz w:val="24"/>
          <w:szCs w:val="24"/>
        </w:rPr>
        <w:t xml:space="preserve"> </w:t>
      </w:r>
    </w:p>
    <w:p w14:paraId="204821D9"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A473A8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99E2051"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24AAF3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3631EC5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444812D"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31C5E5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25BCB8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69CD6EA"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9ED77B2"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615B35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98DFBF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7088AD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DC294C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CD32F4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w:t>
      </w:r>
      <w:r w:rsidRPr="00A179EA">
        <w:rPr>
          <w:sz w:val="24"/>
          <w:szCs w:val="24"/>
        </w:rPr>
        <w:lastRenderedPageBreak/>
        <w:t xml:space="preserve">Республики Бурятия договор в соответствии с требованиями извещения о проведении конкурса. </w:t>
      </w:r>
    </w:p>
    <w:p w14:paraId="3CC97043"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6E4A06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B2316">
        <w:rPr>
          <w:sz w:val="24"/>
          <w:szCs w:val="24"/>
        </w:rPr>
        <w:t xml:space="preserve"> по оказанию услуг Разработка бизнес-планов, технических заданий, технико-экономических обоснований ИП Нороев П.А.</w:t>
      </w:r>
      <w:r w:rsidRPr="00A179EA">
        <w:rPr>
          <w:sz w:val="24"/>
          <w:szCs w:val="24"/>
        </w:rPr>
        <w:t xml:space="preserve"> составляет: </w:t>
      </w:r>
    </w:p>
    <w:p w14:paraId="5BEA054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BDA472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FE9218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DB8EB65"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A2B8557"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2A739FE"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1B6919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468818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83D804B"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A6F80D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2AE3F14"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6D5BB9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3FD52D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85EA51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EF5D2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BF0B968"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08A9DE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0D9293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60E416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D059735"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A86B09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C31264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496966A"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015167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740B57F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239F03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3C0B62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319107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7398BF2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5EB126B" w14:textId="77777777" w:rsidR="00F734D8" w:rsidRPr="00ED1E06" w:rsidRDefault="00F734D8" w:rsidP="00F734D8">
      <w:pPr>
        <w:jc w:val="center"/>
        <w:rPr>
          <w:b/>
          <w:color w:val="000000" w:themeColor="text1"/>
          <w:sz w:val="22"/>
          <w:szCs w:val="22"/>
        </w:rPr>
      </w:pPr>
    </w:p>
    <w:p w14:paraId="662E610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1C4CE7F7"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D6BBED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3984AB86" w14:textId="77777777" w:rsidR="00F734D8" w:rsidRPr="00ED1E06" w:rsidRDefault="00F734D8" w:rsidP="00F734D8">
      <w:pPr>
        <w:widowControl w:val="0"/>
        <w:jc w:val="both"/>
        <w:rPr>
          <w:color w:val="000000" w:themeColor="text1"/>
          <w:sz w:val="22"/>
          <w:szCs w:val="22"/>
        </w:rPr>
      </w:pPr>
    </w:p>
    <w:p w14:paraId="31B50BB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98F7C19"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0986DE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2BDE25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9A0AA6C"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03B6DF6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19A4668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52FE1E29"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9D7F1E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6C68BB34" w14:textId="77777777" w:rsidR="00F734D8" w:rsidRPr="00ED1E06" w:rsidRDefault="00F734D8" w:rsidP="00F734D8">
      <w:pPr>
        <w:tabs>
          <w:tab w:val="left" w:pos="709"/>
        </w:tabs>
        <w:suppressAutoHyphens/>
        <w:ind w:left="720" w:hanging="720"/>
        <w:jc w:val="both"/>
        <w:rPr>
          <w:color w:val="000000" w:themeColor="text1"/>
          <w:sz w:val="22"/>
          <w:szCs w:val="22"/>
        </w:rPr>
      </w:pPr>
    </w:p>
    <w:p w14:paraId="08E2BD65"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D8876C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74174C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529D10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044F88C"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0FFE822"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74790896"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624B511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7E72A24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0EC7EC6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26C54C9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7A180B87"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77F2F9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552270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BAEEEB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10983E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5170EF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0A4E02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037551D"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25C90E6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D3B641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A7B567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8B0EF1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6D139B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3A0250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1BA626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65ECF5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E45B52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343132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F436AC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14:paraId="1865494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0B96E4F"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4C978A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0279CF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ABD179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33F5C6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0C936C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248770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10BC4A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B84047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2AC6C9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BCE1C5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D2226B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223551D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72927B7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7896E7C1"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5045D66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223F91B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BC651A7" w14:textId="77777777" w:rsidR="00F734D8" w:rsidRPr="00ED1E06" w:rsidRDefault="00F734D8" w:rsidP="00F734D8">
      <w:pPr>
        <w:rPr>
          <w:color w:val="000000" w:themeColor="text1"/>
          <w:sz w:val="22"/>
          <w:szCs w:val="22"/>
        </w:rPr>
      </w:pPr>
    </w:p>
    <w:p w14:paraId="02375FA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215CE6A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040A5B5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1C5FA11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BB443A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D93418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4545507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F2D24F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1F03754"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7876750" w14:textId="77777777" w:rsidR="00F734D8" w:rsidRPr="00ED1E06" w:rsidRDefault="00F734D8" w:rsidP="00F734D8">
      <w:pPr>
        <w:rPr>
          <w:color w:val="000000" w:themeColor="text1"/>
          <w:sz w:val="22"/>
          <w:szCs w:val="22"/>
        </w:rPr>
      </w:pPr>
    </w:p>
    <w:p w14:paraId="70931AB6"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674B03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5998181"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D0A02E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41F793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6793C12" w14:textId="77777777" w:rsidR="00F734D8" w:rsidRPr="00ED1E06" w:rsidRDefault="00F734D8" w:rsidP="00F734D8">
      <w:pPr>
        <w:ind w:firstLine="709"/>
        <w:jc w:val="both"/>
        <w:rPr>
          <w:color w:val="000000" w:themeColor="text1"/>
          <w:sz w:val="22"/>
          <w:szCs w:val="22"/>
        </w:rPr>
      </w:pPr>
    </w:p>
    <w:p w14:paraId="34024E4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781445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528B6C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F9721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D9BEA13" w14:textId="77777777" w:rsidR="00F734D8" w:rsidRPr="00ED1E06" w:rsidRDefault="00F734D8" w:rsidP="00F734D8">
      <w:pPr>
        <w:rPr>
          <w:color w:val="000000" w:themeColor="text1"/>
          <w:sz w:val="22"/>
          <w:szCs w:val="22"/>
        </w:rPr>
      </w:pPr>
    </w:p>
    <w:p w14:paraId="416FBA7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765024D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7BA32BB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3DD202C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3CC21FC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7E4AF78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D07D4A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507520CB" w14:textId="77777777" w:rsidR="00F734D8" w:rsidRPr="00ED1E06" w:rsidRDefault="00F734D8" w:rsidP="00F734D8">
      <w:pPr>
        <w:tabs>
          <w:tab w:val="left" w:pos="709"/>
        </w:tabs>
        <w:suppressAutoHyphens/>
        <w:jc w:val="center"/>
        <w:rPr>
          <w:color w:val="000000" w:themeColor="text1"/>
          <w:sz w:val="22"/>
          <w:szCs w:val="22"/>
        </w:rPr>
      </w:pPr>
    </w:p>
    <w:p w14:paraId="3877F2B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6CA6868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4B83F08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1FAEBB0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0D4951B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50D1658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C2FAEE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C56824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DCFCE6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682D461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2BE7AF7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72421A8D"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D017C4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D09566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A43B60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2AC29C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1CC7AD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C9123A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711BB8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E54C9B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5CA715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26B72A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F1AF651"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868665B" w14:textId="77777777" w:rsidR="00F734D8" w:rsidRPr="00ED1E06" w:rsidRDefault="00F734D8" w:rsidP="00F734D8">
      <w:pPr>
        <w:keepNext/>
        <w:tabs>
          <w:tab w:val="left" w:pos="709"/>
        </w:tabs>
        <w:suppressAutoHyphens/>
        <w:jc w:val="center"/>
        <w:rPr>
          <w:bCs/>
          <w:color w:val="000000" w:themeColor="text1"/>
          <w:sz w:val="22"/>
          <w:szCs w:val="22"/>
        </w:rPr>
      </w:pPr>
    </w:p>
    <w:p w14:paraId="482B7E3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796A11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8AE81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9BBAFD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1055113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A81289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800087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452B47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3E2529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C87FD9E" w14:textId="77777777" w:rsidR="00F734D8" w:rsidRPr="00ED1E06" w:rsidRDefault="00F734D8" w:rsidP="00F734D8">
      <w:pPr>
        <w:tabs>
          <w:tab w:val="left" w:pos="709"/>
        </w:tabs>
        <w:suppressAutoHyphens/>
        <w:ind w:firstLine="567"/>
        <w:jc w:val="right"/>
        <w:rPr>
          <w:color w:val="000000" w:themeColor="text1"/>
          <w:sz w:val="22"/>
          <w:szCs w:val="22"/>
        </w:rPr>
      </w:pPr>
    </w:p>
    <w:p w14:paraId="4819732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363C0CB" w14:textId="77777777" w:rsidR="00F734D8" w:rsidRPr="00ED1E06" w:rsidRDefault="00F734D8" w:rsidP="00F734D8">
      <w:pPr>
        <w:tabs>
          <w:tab w:val="left" w:pos="709"/>
        </w:tabs>
        <w:suppressAutoHyphens/>
        <w:ind w:firstLine="567"/>
        <w:rPr>
          <w:color w:val="000000" w:themeColor="text1"/>
          <w:sz w:val="22"/>
          <w:szCs w:val="22"/>
        </w:rPr>
      </w:pPr>
    </w:p>
    <w:p w14:paraId="74E7D780"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7D434CB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19E24AF8" w14:textId="77777777" w:rsidR="00F734D8" w:rsidRPr="00ED1E06" w:rsidRDefault="00F734D8" w:rsidP="00F734D8">
      <w:pPr>
        <w:tabs>
          <w:tab w:val="left" w:pos="709"/>
        </w:tabs>
        <w:suppressAutoHyphens/>
        <w:rPr>
          <w:color w:val="000000" w:themeColor="text1"/>
          <w:sz w:val="22"/>
          <w:szCs w:val="22"/>
        </w:rPr>
      </w:pPr>
    </w:p>
    <w:p w14:paraId="1962BAC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BA41DFC"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621F478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506FC8C" w14:textId="77777777" w:rsidR="00F734D8" w:rsidRPr="00ED1E06" w:rsidRDefault="00F734D8" w:rsidP="00F734D8">
      <w:pPr>
        <w:rPr>
          <w:color w:val="000000" w:themeColor="text1"/>
          <w:sz w:val="22"/>
          <w:szCs w:val="22"/>
        </w:rPr>
      </w:pPr>
    </w:p>
    <w:p w14:paraId="58137B2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E68370B" w14:textId="77777777" w:rsidR="00F734D8" w:rsidRPr="00ED1E06" w:rsidRDefault="00F734D8" w:rsidP="00F734D8">
      <w:pPr>
        <w:tabs>
          <w:tab w:val="left" w:pos="567"/>
        </w:tabs>
        <w:suppressAutoHyphens/>
        <w:jc w:val="right"/>
        <w:rPr>
          <w:color w:val="000000" w:themeColor="text1"/>
          <w:sz w:val="22"/>
          <w:szCs w:val="22"/>
        </w:rPr>
      </w:pPr>
    </w:p>
    <w:p w14:paraId="7F14A3D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5DD8ED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2FBCFEE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08BE459"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11C3EA8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409C9E4" w14:textId="77777777" w:rsidR="00F734D8" w:rsidRPr="00ED1E06" w:rsidRDefault="00470AB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3042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2692E451"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6C4DC742"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7EE230A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670D6F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0E5C71B" w14:textId="77777777" w:rsidTr="00565768">
        <w:tc>
          <w:tcPr>
            <w:tcW w:w="4537" w:type="dxa"/>
            <w:tcBorders>
              <w:right w:val="single" w:sz="4" w:space="0" w:color="auto"/>
            </w:tcBorders>
            <w:shd w:val="clear" w:color="auto" w:fill="F2F2F2"/>
            <w:vAlign w:val="center"/>
          </w:tcPr>
          <w:p w14:paraId="71F3EEBD"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61AB22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9319F2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FB3168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473E27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CC44D5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1D704F4"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9A39D88" w14:textId="77777777" w:rsidTr="00565768">
        <w:tc>
          <w:tcPr>
            <w:tcW w:w="4537" w:type="dxa"/>
            <w:tcBorders>
              <w:right w:val="single" w:sz="4" w:space="0" w:color="auto"/>
            </w:tcBorders>
            <w:vAlign w:val="center"/>
          </w:tcPr>
          <w:p w14:paraId="0A140EB5"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3E84FC9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0ED9F83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B152F1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6BCC459"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22C56440"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5DDAE0A9" w14:textId="77777777" w:rsidTr="00565768">
        <w:tc>
          <w:tcPr>
            <w:tcW w:w="10686" w:type="dxa"/>
            <w:gridSpan w:val="6"/>
          </w:tcPr>
          <w:p w14:paraId="64DF194F"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30E9A1F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DF844A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86E50B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B1AA5F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85CC9E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A77DD27" w14:textId="77777777" w:rsidTr="00565768">
        <w:tc>
          <w:tcPr>
            <w:tcW w:w="3403" w:type="dxa"/>
            <w:shd w:val="clear" w:color="auto" w:fill="auto"/>
          </w:tcPr>
          <w:p w14:paraId="3ABA2AA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3027DE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1A4630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6245500" w14:textId="77777777" w:rsidTr="00565768">
        <w:tc>
          <w:tcPr>
            <w:tcW w:w="3403" w:type="dxa"/>
            <w:shd w:val="clear" w:color="auto" w:fill="auto"/>
          </w:tcPr>
          <w:p w14:paraId="636C2AA9"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47AD7B39" w14:textId="77777777" w:rsidR="00F734D8" w:rsidRPr="00ED1E06" w:rsidRDefault="00F734D8" w:rsidP="00565768">
            <w:pPr>
              <w:keepNext/>
              <w:tabs>
                <w:tab w:val="left" w:pos="709"/>
              </w:tabs>
              <w:suppressAutoHyphens/>
              <w:ind w:left="426"/>
              <w:rPr>
                <w:color w:val="000000" w:themeColor="text1"/>
                <w:sz w:val="22"/>
                <w:szCs w:val="22"/>
              </w:rPr>
            </w:pPr>
          </w:p>
          <w:p w14:paraId="655D0DC6"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3DE65D7D" w14:textId="77777777" w:rsidR="00F734D8" w:rsidRPr="00ED1E06" w:rsidRDefault="00F734D8" w:rsidP="00565768">
            <w:pPr>
              <w:keepNext/>
              <w:tabs>
                <w:tab w:val="left" w:pos="709"/>
              </w:tabs>
              <w:suppressAutoHyphens/>
              <w:rPr>
                <w:color w:val="000000" w:themeColor="text1"/>
                <w:sz w:val="22"/>
                <w:szCs w:val="22"/>
              </w:rPr>
            </w:pPr>
          </w:p>
          <w:p w14:paraId="499D6837" w14:textId="77777777" w:rsidR="00F734D8" w:rsidRPr="00ED1E06" w:rsidRDefault="00F734D8" w:rsidP="00565768">
            <w:pPr>
              <w:keepNext/>
              <w:tabs>
                <w:tab w:val="left" w:pos="709"/>
              </w:tabs>
              <w:suppressAutoHyphens/>
              <w:rPr>
                <w:color w:val="000000" w:themeColor="text1"/>
                <w:sz w:val="22"/>
                <w:szCs w:val="22"/>
              </w:rPr>
            </w:pPr>
          </w:p>
          <w:p w14:paraId="36B3DDB9"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2D4DD095" w14:textId="77777777" w:rsidR="00F734D8" w:rsidRPr="00ED1E06" w:rsidRDefault="00F734D8" w:rsidP="00565768">
            <w:pPr>
              <w:jc w:val="center"/>
              <w:rPr>
                <w:color w:val="000000" w:themeColor="text1"/>
                <w:sz w:val="22"/>
                <w:szCs w:val="22"/>
              </w:rPr>
            </w:pPr>
          </w:p>
        </w:tc>
        <w:tc>
          <w:tcPr>
            <w:tcW w:w="3686" w:type="dxa"/>
            <w:shd w:val="clear" w:color="auto" w:fill="auto"/>
          </w:tcPr>
          <w:p w14:paraId="1D47BDD2"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6449E506" w14:textId="77777777" w:rsidR="00F734D8" w:rsidRPr="00ED1E06" w:rsidRDefault="00F734D8" w:rsidP="00565768">
            <w:pPr>
              <w:keepNext/>
              <w:tabs>
                <w:tab w:val="left" w:pos="709"/>
              </w:tabs>
              <w:suppressAutoHyphens/>
              <w:ind w:left="426"/>
              <w:rPr>
                <w:color w:val="000000" w:themeColor="text1"/>
                <w:sz w:val="22"/>
                <w:szCs w:val="22"/>
              </w:rPr>
            </w:pPr>
          </w:p>
          <w:p w14:paraId="01E3F8D1"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21CD110A" w14:textId="77777777" w:rsidR="00F734D8" w:rsidRPr="00ED1E06" w:rsidRDefault="00F734D8" w:rsidP="00565768">
            <w:pPr>
              <w:keepNext/>
              <w:tabs>
                <w:tab w:val="left" w:pos="709"/>
              </w:tabs>
              <w:suppressAutoHyphens/>
              <w:rPr>
                <w:color w:val="000000" w:themeColor="text1"/>
                <w:sz w:val="22"/>
                <w:szCs w:val="22"/>
              </w:rPr>
            </w:pPr>
          </w:p>
          <w:p w14:paraId="53137F6E" w14:textId="77777777" w:rsidR="00F734D8" w:rsidRPr="00ED1E06" w:rsidRDefault="00F734D8" w:rsidP="00565768">
            <w:pPr>
              <w:keepNext/>
              <w:tabs>
                <w:tab w:val="left" w:pos="709"/>
              </w:tabs>
              <w:suppressAutoHyphens/>
              <w:rPr>
                <w:color w:val="000000" w:themeColor="text1"/>
                <w:sz w:val="22"/>
                <w:szCs w:val="22"/>
              </w:rPr>
            </w:pPr>
          </w:p>
          <w:p w14:paraId="2E0C84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314F0D74" w14:textId="77777777" w:rsidR="00F734D8" w:rsidRPr="00ED1E06" w:rsidRDefault="00F734D8" w:rsidP="00565768">
            <w:pPr>
              <w:jc w:val="center"/>
              <w:rPr>
                <w:color w:val="000000" w:themeColor="text1"/>
                <w:sz w:val="22"/>
                <w:szCs w:val="22"/>
              </w:rPr>
            </w:pPr>
          </w:p>
        </w:tc>
        <w:tc>
          <w:tcPr>
            <w:tcW w:w="3969" w:type="dxa"/>
            <w:shd w:val="clear" w:color="auto" w:fill="auto"/>
          </w:tcPr>
          <w:p w14:paraId="40C3ED5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774E00C" w14:textId="77777777" w:rsidR="00F734D8" w:rsidRPr="00ED1E06" w:rsidRDefault="00F734D8" w:rsidP="00565768">
            <w:pPr>
              <w:keepNext/>
              <w:tabs>
                <w:tab w:val="left" w:pos="709"/>
              </w:tabs>
              <w:suppressAutoHyphens/>
              <w:rPr>
                <w:color w:val="000000" w:themeColor="text1"/>
                <w:sz w:val="22"/>
                <w:szCs w:val="22"/>
              </w:rPr>
            </w:pPr>
          </w:p>
          <w:p w14:paraId="19C4041A"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0FDE27D3" w14:textId="77777777" w:rsidR="00F734D8" w:rsidRPr="00ED1E06" w:rsidRDefault="00F734D8" w:rsidP="00565768">
            <w:pPr>
              <w:keepNext/>
              <w:tabs>
                <w:tab w:val="left" w:pos="709"/>
              </w:tabs>
              <w:suppressAutoHyphens/>
              <w:rPr>
                <w:color w:val="000000" w:themeColor="text1"/>
                <w:sz w:val="22"/>
                <w:szCs w:val="22"/>
              </w:rPr>
            </w:pPr>
          </w:p>
          <w:p w14:paraId="58AA7CFA" w14:textId="77777777" w:rsidR="00F734D8" w:rsidRPr="00ED1E06" w:rsidRDefault="00F734D8" w:rsidP="00565768">
            <w:pPr>
              <w:keepNext/>
              <w:tabs>
                <w:tab w:val="left" w:pos="709"/>
              </w:tabs>
              <w:suppressAutoHyphens/>
              <w:rPr>
                <w:color w:val="000000" w:themeColor="text1"/>
                <w:sz w:val="22"/>
                <w:szCs w:val="22"/>
              </w:rPr>
            </w:pPr>
          </w:p>
          <w:p w14:paraId="1F896CEC"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ADDD4D6" w14:textId="77777777" w:rsidR="00F734D8" w:rsidRPr="00ED1E06" w:rsidRDefault="00F734D8" w:rsidP="00F734D8">
      <w:pPr>
        <w:tabs>
          <w:tab w:val="left" w:pos="567"/>
        </w:tabs>
        <w:suppressAutoHyphens/>
        <w:jc w:val="right"/>
        <w:rPr>
          <w:color w:val="000000" w:themeColor="text1"/>
          <w:sz w:val="22"/>
          <w:szCs w:val="22"/>
        </w:rPr>
      </w:pPr>
    </w:p>
    <w:p w14:paraId="5B3B0F0D"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3BD429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EAF43D1" w14:textId="77777777" w:rsidR="00F734D8" w:rsidRPr="00ED1E06" w:rsidRDefault="00F734D8" w:rsidP="00F734D8">
      <w:pPr>
        <w:tabs>
          <w:tab w:val="left" w:pos="709"/>
        </w:tabs>
        <w:suppressAutoHyphens/>
        <w:ind w:firstLine="709"/>
        <w:jc w:val="right"/>
        <w:rPr>
          <w:color w:val="000000" w:themeColor="text1"/>
          <w:sz w:val="22"/>
          <w:szCs w:val="22"/>
        </w:rPr>
      </w:pPr>
    </w:p>
    <w:p w14:paraId="74C9508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A24818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589CA0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62180193" w14:textId="77777777" w:rsidR="00F734D8" w:rsidRPr="00ED1E06" w:rsidRDefault="00F734D8" w:rsidP="00F734D8">
      <w:pPr>
        <w:tabs>
          <w:tab w:val="left" w:pos="709"/>
        </w:tabs>
        <w:suppressAutoHyphens/>
        <w:ind w:firstLine="709"/>
        <w:jc w:val="right"/>
        <w:rPr>
          <w:color w:val="000000" w:themeColor="text1"/>
          <w:sz w:val="22"/>
          <w:szCs w:val="22"/>
        </w:rPr>
      </w:pPr>
    </w:p>
    <w:p w14:paraId="4E01437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2186D92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4D4525E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70CBD10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561DF52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65267E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269E6F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3CF1D0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B985F77"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ACBF4A8" w14:textId="77777777" w:rsidTr="00565768">
        <w:tc>
          <w:tcPr>
            <w:tcW w:w="4785" w:type="dxa"/>
            <w:tcBorders>
              <w:top w:val="nil"/>
              <w:left w:val="nil"/>
              <w:bottom w:val="nil"/>
              <w:right w:val="nil"/>
            </w:tcBorders>
          </w:tcPr>
          <w:p w14:paraId="7F93499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07B459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42A08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B9BA59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1D2D97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910985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CB21C6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7F75AA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75C9E7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7381C1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E9B590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8B443BC" w14:textId="77777777" w:rsidR="00F734D8" w:rsidRPr="00ED1E06" w:rsidRDefault="00F734D8" w:rsidP="00565768">
            <w:pPr>
              <w:tabs>
                <w:tab w:val="left" w:pos="709"/>
              </w:tabs>
              <w:suppressAutoHyphens/>
              <w:ind w:firstLine="567"/>
              <w:jc w:val="right"/>
              <w:rPr>
                <w:color w:val="000000" w:themeColor="text1"/>
                <w:sz w:val="22"/>
                <w:szCs w:val="22"/>
              </w:rPr>
            </w:pPr>
          </w:p>
          <w:p w14:paraId="0697280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FE6D51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5893FE1"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7D644585" w14:textId="77777777" w:rsidR="00F734D8" w:rsidRPr="00ED1E06" w:rsidRDefault="00F734D8" w:rsidP="00565768">
            <w:pPr>
              <w:tabs>
                <w:tab w:val="left" w:pos="567"/>
              </w:tabs>
              <w:suppressAutoHyphens/>
              <w:jc w:val="right"/>
              <w:rPr>
                <w:color w:val="000000" w:themeColor="text1"/>
                <w:sz w:val="22"/>
                <w:szCs w:val="22"/>
              </w:rPr>
            </w:pPr>
          </w:p>
        </w:tc>
      </w:tr>
    </w:tbl>
    <w:p w14:paraId="4D7595E4" w14:textId="77777777" w:rsidR="00974326" w:rsidRDefault="00974326" w:rsidP="00974326">
      <w:pPr>
        <w:tabs>
          <w:tab w:val="left" w:pos="0"/>
        </w:tabs>
        <w:spacing w:line="300" w:lineRule="auto"/>
        <w:ind w:firstLine="567"/>
        <w:jc w:val="right"/>
        <w:rPr>
          <w:sz w:val="20"/>
          <w:szCs w:val="20"/>
        </w:rPr>
      </w:pPr>
    </w:p>
    <w:p w14:paraId="48228BAA" w14:textId="77777777" w:rsidR="0089503D" w:rsidRDefault="0089503D" w:rsidP="00974326">
      <w:pPr>
        <w:tabs>
          <w:tab w:val="left" w:pos="0"/>
        </w:tabs>
        <w:spacing w:line="300" w:lineRule="auto"/>
        <w:ind w:firstLine="567"/>
        <w:jc w:val="right"/>
        <w:rPr>
          <w:sz w:val="20"/>
          <w:szCs w:val="20"/>
        </w:rPr>
      </w:pPr>
    </w:p>
    <w:p w14:paraId="7EE402FC" w14:textId="77777777" w:rsidR="0089503D" w:rsidRDefault="0089503D" w:rsidP="00974326">
      <w:pPr>
        <w:tabs>
          <w:tab w:val="left" w:pos="0"/>
        </w:tabs>
        <w:spacing w:line="300" w:lineRule="auto"/>
        <w:ind w:firstLine="567"/>
        <w:jc w:val="right"/>
        <w:rPr>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948"/>
        <w:gridCol w:w="6946"/>
      </w:tblGrid>
      <w:tr w:rsidR="0089503D" w:rsidRPr="0089503D" w14:paraId="73FC90C6" w14:textId="77777777" w:rsidTr="008348E0">
        <w:trPr>
          <w:trHeight w:val="562"/>
        </w:trPr>
        <w:tc>
          <w:tcPr>
            <w:tcW w:w="10490" w:type="dxa"/>
            <w:gridSpan w:val="3"/>
            <w:shd w:val="clear" w:color="auto" w:fill="auto"/>
            <w:vAlign w:val="center"/>
          </w:tcPr>
          <w:p w14:paraId="575C9064" w14:textId="77777777" w:rsidR="0089503D" w:rsidRPr="0089503D" w:rsidRDefault="0089503D" w:rsidP="0089503D">
            <w:pPr>
              <w:widowControl w:val="0"/>
              <w:jc w:val="center"/>
              <w:rPr>
                <w:rFonts w:eastAsia="Courier New"/>
                <w:b/>
                <w:bCs/>
                <w:sz w:val="24"/>
                <w:szCs w:val="24"/>
                <w:lang w:eastAsia="en-US"/>
              </w:rPr>
            </w:pPr>
            <w:r w:rsidRPr="0089503D">
              <w:rPr>
                <w:rFonts w:eastAsia="Courier New"/>
                <w:b/>
                <w:bCs/>
                <w:sz w:val="24"/>
                <w:szCs w:val="24"/>
                <w:lang w:eastAsia="en-US"/>
              </w:rPr>
              <w:lastRenderedPageBreak/>
              <w:t xml:space="preserve">ТЕХНИЧЕСКОЕ ЗАДАНИЕ </w:t>
            </w:r>
          </w:p>
          <w:p w14:paraId="151C2678" w14:textId="77777777" w:rsidR="0089503D" w:rsidRPr="0089503D" w:rsidRDefault="0089503D" w:rsidP="0089503D">
            <w:pPr>
              <w:widowControl w:val="0"/>
              <w:jc w:val="center"/>
              <w:rPr>
                <w:rFonts w:eastAsia="Courier New"/>
                <w:sz w:val="24"/>
                <w:szCs w:val="24"/>
                <w:lang w:eastAsia="en-US"/>
              </w:rPr>
            </w:pPr>
            <w:r w:rsidRPr="0089503D">
              <w:rPr>
                <w:rFonts w:eastAsia="Courier New"/>
                <w:b/>
                <w:bCs/>
                <w:sz w:val="24"/>
                <w:szCs w:val="24"/>
                <w:lang w:eastAsia="en-US"/>
              </w:rPr>
              <w:t>на оказание услуги по составлению бизнес-плана</w:t>
            </w:r>
          </w:p>
        </w:tc>
      </w:tr>
      <w:tr w:rsidR="0089503D" w:rsidRPr="0089503D" w14:paraId="228C0344" w14:textId="77777777" w:rsidTr="008348E0">
        <w:tc>
          <w:tcPr>
            <w:tcW w:w="596" w:type="dxa"/>
            <w:shd w:val="clear" w:color="auto" w:fill="auto"/>
            <w:vAlign w:val="center"/>
          </w:tcPr>
          <w:p w14:paraId="3B4AEB33" w14:textId="77777777" w:rsidR="0089503D" w:rsidRPr="0089503D" w:rsidRDefault="0089503D" w:rsidP="0089503D">
            <w:pPr>
              <w:widowControl w:val="0"/>
              <w:jc w:val="center"/>
              <w:rPr>
                <w:rFonts w:eastAsia="Courier New"/>
                <w:sz w:val="24"/>
                <w:szCs w:val="24"/>
                <w:lang w:eastAsia="en-US"/>
              </w:rPr>
            </w:pPr>
            <w:r w:rsidRPr="0089503D">
              <w:rPr>
                <w:rFonts w:eastAsia="Courier New"/>
                <w:sz w:val="24"/>
                <w:szCs w:val="24"/>
                <w:lang w:val="en-US" w:eastAsia="en-US"/>
              </w:rPr>
              <w:t>N°</w:t>
            </w:r>
          </w:p>
          <w:p w14:paraId="442DD353" w14:textId="77777777" w:rsidR="0089503D" w:rsidRPr="0089503D" w:rsidRDefault="0089503D" w:rsidP="0089503D">
            <w:pPr>
              <w:widowControl w:val="0"/>
              <w:jc w:val="center"/>
              <w:rPr>
                <w:rFonts w:eastAsia="Courier New"/>
                <w:sz w:val="24"/>
                <w:szCs w:val="24"/>
                <w:lang w:eastAsia="en-US"/>
              </w:rPr>
            </w:pPr>
            <w:r w:rsidRPr="0089503D">
              <w:rPr>
                <w:rFonts w:eastAsia="Courier New"/>
                <w:sz w:val="24"/>
                <w:szCs w:val="24"/>
                <w:lang w:eastAsia="en-US"/>
              </w:rPr>
              <w:t>п.п.</w:t>
            </w:r>
          </w:p>
        </w:tc>
        <w:tc>
          <w:tcPr>
            <w:tcW w:w="2948" w:type="dxa"/>
            <w:shd w:val="clear" w:color="auto" w:fill="auto"/>
            <w:vAlign w:val="center"/>
          </w:tcPr>
          <w:p w14:paraId="2D110227" w14:textId="77777777" w:rsidR="0089503D" w:rsidRPr="0089503D" w:rsidRDefault="0089503D" w:rsidP="0089503D">
            <w:pPr>
              <w:widowControl w:val="0"/>
              <w:jc w:val="center"/>
              <w:rPr>
                <w:rFonts w:eastAsia="Courier New"/>
                <w:sz w:val="24"/>
                <w:szCs w:val="24"/>
                <w:lang w:eastAsia="en-US"/>
              </w:rPr>
            </w:pPr>
            <w:r w:rsidRPr="0089503D">
              <w:rPr>
                <w:rFonts w:eastAsia="Courier New"/>
                <w:sz w:val="24"/>
                <w:szCs w:val="24"/>
                <w:lang w:eastAsia="en-US"/>
              </w:rPr>
              <w:t>Наименование раздела</w:t>
            </w:r>
          </w:p>
        </w:tc>
        <w:tc>
          <w:tcPr>
            <w:tcW w:w="6946" w:type="dxa"/>
            <w:shd w:val="clear" w:color="auto" w:fill="auto"/>
            <w:vAlign w:val="center"/>
          </w:tcPr>
          <w:p w14:paraId="008C5455" w14:textId="77777777" w:rsidR="0089503D" w:rsidRPr="0089503D" w:rsidRDefault="0089503D" w:rsidP="0089503D">
            <w:pPr>
              <w:widowControl w:val="0"/>
              <w:jc w:val="center"/>
              <w:rPr>
                <w:rFonts w:eastAsia="Courier New"/>
                <w:sz w:val="24"/>
                <w:szCs w:val="24"/>
                <w:lang w:eastAsia="en-US"/>
              </w:rPr>
            </w:pPr>
            <w:r w:rsidRPr="0089503D">
              <w:rPr>
                <w:rFonts w:eastAsia="Courier New"/>
                <w:sz w:val="24"/>
                <w:szCs w:val="24"/>
                <w:lang w:eastAsia="en-US"/>
              </w:rPr>
              <w:t>Содержание раздела</w:t>
            </w:r>
          </w:p>
        </w:tc>
      </w:tr>
      <w:tr w:rsidR="0089503D" w:rsidRPr="0089503D" w14:paraId="2B08C293" w14:textId="77777777" w:rsidTr="008348E0">
        <w:tc>
          <w:tcPr>
            <w:tcW w:w="596" w:type="dxa"/>
            <w:shd w:val="clear" w:color="auto" w:fill="auto"/>
            <w:vAlign w:val="center"/>
          </w:tcPr>
          <w:p w14:paraId="70661EFE" w14:textId="77777777" w:rsidR="0089503D" w:rsidRPr="0089503D" w:rsidRDefault="0089503D" w:rsidP="0089503D">
            <w:pPr>
              <w:widowControl w:val="0"/>
              <w:jc w:val="center"/>
              <w:rPr>
                <w:rFonts w:eastAsia="Courier New"/>
                <w:sz w:val="24"/>
                <w:szCs w:val="24"/>
                <w:lang w:eastAsia="en-US"/>
              </w:rPr>
            </w:pPr>
            <w:r w:rsidRPr="0089503D">
              <w:rPr>
                <w:rFonts w:eastAsia="Courier New"/>
                <w:sz w:val="24"/>
                <w:szCs w:val="24"/>
                <w:lang w:eastAsia="en-US"/>
              </w:rPr>
              <w:t>1</w:t>
            </w:r>
          </w:p>
        </w:tc>
        <w:tc>
          <w:tcPr>
            <w:tcW w:w="2948" w:type="dxa"/>
            <w:shd w:val="clear" w:color="auto" w:fill="auto"/>
            <w:vAlign w:val="center"/>
          </w:tcPr>
          <w:p w14:paraId="18BFF312" w14:textId="77777777" w:rsidR="0089503D" w:rsidRPr="0089503D" w:rsidRDefault="0089503D" w:rsidP="0089503D">
            <w:pPr>
              <w:widowControl w:val="0"/>
              <w:jc w:val="center"/>
              <w:rPr>
                <w:rFonts w:eastAsia="Courier New"/>
                <w:sz w:val="24"/>
                <w:szCs w:val="24"/>
                <w:lang w:eastAsia="en-US"/>
              </w:rPr>
            </w:pPr>
            <w:r w:rsidRPr="0089503D">
              <w:rPr>
                <w:rFonts w:eastAsia="Courier New"/>
                <w:sz w:val="24"/>
                <w:szCs w:val="24"/>
                <w:lang w:eastAsia="en-US"/>
              </w:rPr>
              <w:t>2</w:t>
            </w:r>
          </w:p>
        </w:tc>
        <w:tc>
          <w:tcPr>
            <w:tcW w:w="6946" w:type="dxa"/>
            <w:shd w:val="clear" w:color="auto" w:fill="auto"/>
            <w:vAlign w:val="center"/>
          </w:tcPr>
          <w:p w14:paraId="16DCADEB" w14:textId="77777777" w:rsidR="0089503D" w:rsidRPr="0089503D" w:rsidRDefault="0089503D" w:rsidP="0089503D">
            <w:pPr>
              <w:widowControl w:val="0"/>
              <w:jc w:val="center"/>
              <w:rPr>
                <w:rFonts w:eastAsia="Courier New"/>
                <w:sz w:val="24"/>
                <w:szCs w:val="24"/>
                <w:lang w:eastAsia="en-US"/>
              </w:rPr>
            </w:pPr>
            <w:r w:rsidRPr="0089503D">
              <w:rPr>
                <w:rFonts w:eastAsia="Courier New"/>
                <w:sz w:val="24"/>
                <w:szCs w:val="24"/>
                <w:lang w:eastAsia="en-US"/>
              </w:rPr>
              <w:t>3</w:t>
            </w:r>
          </w:p>
        </w:tc>
      </w:tr>
      <w:tr w:rsidR="0089503D" w:rsidRPr="0089503D" w14:paraId="183A3496" w14:textId="77777777" w:rsidTr="008348E0">
        <w:tc>
          <w:tcPr>
            <w:tcW w:w="596" w:type="dxa"/>
            <w:shd w:val="clear" w:color="auto" w:fill="auto"/>
          </w:tcPr>
          <w:p w14:paraId="0A1D4FB5"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 xml:space="preserve">1. </w:t>
            </w:r>
          </w:p>
        </w:tc>
        <w:tc>
          <w:tcPr>
            <w:tcW w:w="2948" w:type="dxa"/>
            <w:shd w:val="clear" w:color="auto" w:fill="auto"/>
          </w:tcPr>
          <w:p w14:paraId="21877F1D"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Заказчик работ</w:t>
            </w:r>
          </w:p>
        </w:tc>
        <w:tc>
          <w:tcPr>
            <w:tcW w:w="6946" w:type="dxa"/>
            <w:shd w:val="clear" w:color="auto" w:fill="auto"/>
            <w:vAlign w:val="center"/>
          </w:tcPr>
          <w:p w14:paraId="66244364" w14:textId="77777777" w:rsidR="0089503D" w:rsidRPr="0089503D" w:rsidRDefault="0089503D" w:rsidP="0089503D">
            <w:pPr>
              <w:widowControl w:val="0"/>
              <w:rPr>
                <w:rFonts w:eastAsia="Courier New"/>
                <w:sz w:val="24"/>
                <w:szCs w:val="24"/>
                <w:lang w:eastAsia="en-US"/>
              </w:rPr>
            </w:pPr>
            <w:r w:rsidRPr="0089503D">
              <w:rPr>
                <w:rFonts w:eastAsia="Courier New"/>
                <w:color w:val="000000"/>
                <w:sz w:val="24"/>
                <w:szCs w:val="24"/>
                <w:lang w:eastAsia="en-US"/>
              </w:rPr>
              <w:t>Гарантийный фонд Бурятии</w:t>
            </w:r>
          </w:p>
        </w:tc>
      </w:tr>
      <w:tr w:rsidR="0089503D" w:rsidRPr="0089503D" w14:paraId="2312C569" w14:textId="77777777" w:rsidTr="008348E0">
        <w:trPr>
          <w:trHeight w:val="309"/>
        </w:trPr>
        <w:tc>
          <w:tcPr>
            <w:tcW w:w="596" w:type="dxa"/>
            <w:shd w:val="clear" w:color="auto" w:fill="auto"/>
          </w:tcPr>
          <w:p w14:paraId="0C002F7E"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1.1</w:t>
            </w:r>
          </w:p>
        </w:tc>
        <w:tc>
          <w:tcPr>
            <w:tcW w:w="2948" w:type="dxa"/>
            <w:shd w:val="clear" w:color="auto" w:fill="auto"/>
          </w:tcPr>
          <w:p w14:paraId="7E2AB5CF"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 xml:space="preserve">Получатель услуги </w:t>
            </w:r>
          </w:p>
        </w:tc>
        <w:tc>
          <w:tcPr>
            <w:tcW w:w="6946" w:type="dxa"/>
            <w:shd w:val="clear" w:color="auto" w:fill="auto"/>
          </w:tcPr>
          <w:p w14:paraId="478DB984" w14:textId="77777777" w:rsidR="0089503D" w:rsidRPr="0089503D" w:rsidRDefault="0089503D" w:rsidP="0089503D">
            <w:pPr>
              <w:autoSpaceDE w:val="0"/>
              <w:autoSpaceDN w:val="0"/>
              <w:adjustRightInd w:val="0"/>
              <w:rPr>
                <w:color w:val="000000"/>
                <w:sz w:val="24"/>
                <w:szCs w:val="24"/>
              </w:rPr>
            </w:pPr>
            <w:r w:rsidRPr="0089503D">
              <w:rPr>
                <w:color w:val="000000"/>
                <w:sz w:val="24"/>
                <w:szCs w:val="24"/>
              </w:rPr>
              <w:t>Индивидуальный предприниматель Нороев Павел Александрович</w:t>
            </w:r>
          </w:p>
        </w:tc>
      </w:tr>
      <w:tr w:rsidR="0089503D" w:rsidRPr="0089503D" w14:paraId="1C3E29D3" w14:textId="77777777" w:rsidTr="008348E0">
        <w:tc>
          <w:tcPr>
            <w:tcW w:w="596" w:type="dxa"/>
            <w:shd w:val="clear" w:color="auto" w:fill="auto"/>
          </w:tcPr>
          <w:p w14:paraId="222C196C"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1.2</w:t>
            </w:r>
          </w:p>
        </w:tc>
        <w:tc>
          <w:tcPr>
            <w:tcW w:w="2948" w:type="dxa"/>
            <w:shd w:val="clear" w:color="auto" w:fill="auto"/>
          </w:tcPr>
          <w:p w14:paraId="10D81AA1" w14:textId="77777777" w:rsidR="0089503D" w:rsidRPr="0089503D" w:rsidRDefault="0089503D" w:rsidP="0089503D">
            <w:pPr>
              <w:widowControl w:val="0"/>
              <w:rPr>
                <w:rFonts w:eastAsia="Courier New"/>
                <w:sz w:val="24"/>
                <w:szCs w:val="24"/>
                <w:lang w:eastAsia="en-US"/>
              </w:rPr>
            </w:pPr>
            <w:r w:rsidRPr="0089503D">
              <w:rPr>
                <w:rFonts w:eastAsia="Courier New"/>
                <w:color w:val="000000"/>
                <w:sz w:val="24"/>
                <w:szCs w:val="24"/>
                <w:lang w:eastAsia="en-US"/>
              </w:rPr>
              <w:t>Источник финансирования</w:t>
            </w:r>
          </w:p>
        </w:tc>
        <w:tc>
          <w:tcPr>
            <w:tcW w:w="6946" w:type="dxa"/>
            <w:shd w:val="clear" w:color="auto" w:fill="auto"/>
          </w:tcPr>
          <w:p w14:paraId="4D825686" w14:textId="77777777" w:rsidR="0089503D" w:rsidRPr="0089503D" w:rsidRDefault="0089503D" w:rsidP="0089503D">
            <w:pPr>
              <w:widowControl w:val="0"/>
              <w:tabs>
                <w:tab w:val="left" w:pos="367"/>
              </w:tabs>
              <w:jc w:val="both"/>
              <w:rPr>
                <w:rFonts w:eastAsia="Courier New"/>
                <w:sz w:val="24"/>
                <w:szCs w:val="24"/>
                <w:lang w:eastAsia="en-US"/>
              </w:rPr>
            </w:pPr>
            <w:r w:rsidRPr="0089503D">
              <w:rPr>
                <w:rFonts w:eastAsia="Courier New"/>
                <w:color w:val="000000"/>
                <w:sz w:val="24"/>
                <w:szCs w:val="24"/>
                <w:lang w:eastAsia="en-US"/>
              </w:rPr>
              <w:t>Средства субсидии на развитие Центра поддержки предпринимательства</w:t>
            </w:r>
          </w:p>
        </w:tc>
      </w:tr>
      <w:tr w:rsidR="0089503D" w:rsidRPr="0089503D" w14:paraId="0F81E100" w14:textId="77777777" w:rsidTr="008348E0">
        <w:tc>
          <w:tcPr>
            <w:tcW w:w="596" w:type="dxa"/>
            <w:shd w:val="clear" w:color="auto" w:fill="auto"/>
          </w:tcPr>
          <w:p w14:paraId="17D740A6"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2.</w:t>
            </w:r>
          </w:p>
        </w:tc>
        <w:tc>
          <w:tcPr>
            <w:tcW w:w="2948" w:type="dxa"/>
            <w:shd w:val="clear" w:color="auto" w:fill="auto"/>
          </w:tcPr>
          <w:p w14:paraId="37D7CE3D"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Наименование проекта</w:t>
            </w:r>
          </w:p>
        </w:tc>
        <w:tc>
          <w:tcPr>
            <w:tcW w:w="6946" w:type="dxa"/>
            <w:shd w:val="clear" w:color="auto" w:fill="auto"/>
          </w:tcPr>
          <w:p w14:paraId="6D0FBAE5" w14:textId="77777777" w:rsidR="0089503D" w:rsidRPr="0089503D" w:rsidRDefault="0089503D" w:rsidP="0089503D">
            <w:pPr>
              <w:widowControl w:val="0"/>
              <w:tabs>
                <w:tab w:val="left" w:pos="367"/>
              </w:tabs>
              <w:jc w:val="both"/>
              <w:rPr>
                <w:rFonts w:eastAsia="Courier New"/>
                <w:sz w:val="24"/>
                <w:szCs w:val="24"/>
                <w:lang w:eastAsia="en-US"/>
              </w:rPr>
            </w:pPr>
            <w:r w:rsidRPr="0089503D">
              <w:rPr>
                <w:rFonts w:eastAsia="Courier New"/>
                <w:color w:val="000000"/>
                <w:sz w:val="24"/>
                <w:szCs w:val="24"/>
                <w:lang w:eastAsia="en-US"/>
              </w:rPr>
              <w:t>Бизнес-план: (инвестиционный проект)</w:t>
            </w:r>
          </w:p>
        </w:tc>
      </w:tr>
      <w:tr w:rsidR="0089503D" w:rsidRPr="0089503D" w14:paraId="522DFB8D" w14:textId="77777777" w:rsidTr="008348E0">
        <w:trPr>
          <w:trHeight w:val="627"/>
        </w:trPr>
        <w:tc>
          <w:tcPr>
            <w:tcW w:w="596" w:type="dxa"/>
            <w:shd w:val="clear" w:color="auto" w:fill="auto"/>
          </w:tcPr>
          <w:p w14:paraId="04A16F95"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 xml:space="preserve">3. </w:t>
            </w:r>
          </w:p>
        </w:tc>
        <w:tc>
          <w:tcPr>
            <w:tcW w:w="2948" w:type="dxa"/>
            <w:shd w:val="clear" w:color="auto" w:fill="auto"/>
          </w:tcPr>
          <w:p w14:paraId="40424B8B"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Краткое описание проекта</w:t>
            </w:r>
          </w:p>
        </w:tc>
        <w:tc>
          <w:tcPr>
            <w:tcW w:w="6946" w:type="dxa"/>
            <w:shd w:val="clear" w:color="auto" w:fill="auto"/>
          </w:tcPr>
          <w:p w14:paraId="4A58F7FA" w14:textId="77777777" w:rsidR="0089503D" w:rsidRPr="0089503D" w:rsidRDefault="0089503D" w:rsidP="0089503D">
            <w:pPr>
              <w:widowControl w:val="0"/>
              <w:tabs>
                <w:tab w:val="left" w:pos="367"/>
              </w:tabs>
              <w:jc w:val="both"/>
              <w:rPr>
                <w:rFonts w:eastAsia="Courier New"/>
                <w:sz w:val="24"/>
                <w:szCs w:val="24"/>
                <w:lang w:eastAsia="en-US"/>
              </w:rPr>
            </w:pPr>
            <w:r w:rsidRPr="0089503D">
              <w:rPr>
                <w:rFonts w:eastAsia="Courier New"/>
                <w:sz w:val="24"/>
                <w:szCs w:val="24"/>
                <w:lang w:eastAsia="en-US"/>
              </w:rPr>
              <w:t>Производство вторсырья (сбор, сортировка, переработка, утилизация мусора, свалок, опасных отходов).</w:t>
            </w:r>
          </w:p>
        </w:tc>
      </w:tr>
      <w:tr w:rsidR="0089503D" w:rsidRPr="0089503D" w14:paraId="782B1A8A" w14:textId="77777777" w:rsidTr="008348E0">
        <w:tc>
          <w:tcPr>
            <w:tcW w:w="596" w:type="dxa"/>
            <w:shd w:val="clear" w:color="auto" w:fill="auto"/>
          </w:tcPr>
          <w:p w14:paraId="49181FDF"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4.</w:t>
            </w:r>
          </w:p>
        </w:tc>
        <w:tc>
          <w:tcPr>
            <w:tcW w:w="2948" w:type="dxa"/>
            <w:shd w:val="clear" w:color="auto" w:fill="auto"/>
          </w:tcPr>
          <w:p w14:paraId="3D8B8B13"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Цель работ</w:t>
            </w:r>
          </w:p>
        </w:tc>
        <w:tc>
          <w:tcPr>
            <w:tcW w:w="6946" w:type="dxa"/>
            <w:shd w:val="clear" w:color="auto" w:fill="auto"/>
          </w:tcPr>
          <w:p w14:paraId="2D63224F" w14:textId="77777777" w:rsidR="0089503D" w:rsidRPr="0089503D" w:rsidRDefault="0089503D" w:rsidP="0089503D">
            <w:pPr>
              <w:widowControl w:val="0"/>
              <w:tabs>
                <w:tab w:val="left" w:pos="367"/>
              </w:tabs>
              <w:jc w:val="both"/>
              <w:rPr>
                <w:rFonts w:eastAsia="Courier New"/>
                <w:sz w:val="24"/>
                <w:szCs w:val="24"/>
                <w:lang w:eastAsia="en-US"/>
              </w:rPr>
            </w:pPr>
            <w:r w:rsidRPr="0089503D">
              <w:rPr>
                <w:rFonts w:eastAsia="Courier New"/>
                <w:sz w:val="24"/>
                <w:szCs w:val="24"/>
                <w:lang w:eastAsia="en-US"/>
              </w:rPr>
              <w:t>Составление бизнес-плана с целью:</w:t>
            </w:r>
          </w:p>
          <w:p w14:paraId="4F27F256" w14:textId="77777777" w:rsidR="0089503D" w:rsidRPr="0089503D" w:rsidRDefault="0089503D" w:rsidP="0089503D">
            <w:pPr>
              <w:widowControl w:val="0"/>
              <w:tabs>
                <w:tab w:val="left" w:pos="367"/>
              </w:tabs>
              <w:jc w:val="both"/>
              <w:rPr>
                <w:rFonts w:eastAsia="Courier New"/>
                <w:sz w:val="24"/>
                <w:szCs w:val="24"/>
                <w:lang w:eastAsia="en-US"/>
              </w:rPr>
            </w:pPr>
            <w:r w:rsidRPr="0089503D">
              <w:rPr>
                <w:rFonts w:eastAsia="Courier New"/>
                <w:sz w:val="24"/>
                <w:szCs w:val="24"/>
                <w:lang w:eastAsia="en-US"/>
              </w:rPr>
              <w:t>- определения эффективности инвестиционного проекта;</w:t>
            </w:r>
          </w:p>
          <w:p w14:paraId="4A88AB94" w14:textId="77777777" w:rsidR="0089503D" w:rsidRPr="0089503D" w:rsidRDefault="0089503D" w:rsidP="0089503D">
            <w:pPr>
              <w:widowControl w:val="0"/>
              <w:tabs>
                <w:tab w:val="left" w:pos="367"/>
              </w:tabs>
              <w:jc w:val="both"/>
              <w:rPr>
                <w:rFonts w:eastAsia="Courier New"/>
                <w:sz w:val="24"/>
                <w:szCs w:val="24"/>
                <w:lang w:eastAsia="en-US"/>
              </w:rPr>
            </w:pPr>
            <w:r w:rsidRPr="0089503D">
              <w:rPr>
                <w:rFonts w:eastAsia="Courier New"/>
                <w:sz w:val="24"/>
                <w:szCs w:val="24"/>
                <w:lang w:eastAsia="en-US"/>
              </w:rPr>
              <w:t xml:space="preserve">- привлечения дополнительного финансирования проекта при необходимости. </w:t>
            </w:r>
          </w:p>
        </w:tc>
      </w:tr>
      <w:tr w:rsidR="0089503D" w:rsidRPr="0089503D" w14:paraId="041627BA" w14:textId="77777777" w:rsidTr="008348E0">
        <w:tc>
          <w:tcPr>
            <w:tcW w:w="596" w:type="dxa"/>
            <w:shd w:val="clear" w:color="auto" w:fill="auto"/>
          </w:tcPr>
          <w:p w14:paraId="28A60ECE"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5.</w:t>
            </w:r>
          </w:p>
        </w:tc>
        <w:tc>
          <w:tcPr>
            <w:tcW w:w="2948" w:type="dxa"/>
            <w:shd w:val="clear" w:color="auto" w:fill="auto"/>
          </w:tcPr>
          <w:p w14:paraId="0592B341"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Сроки выполнения работ</w:t>
            </w:r>
          </w:p>
        </w:tc>
        <w:tc>
          <w:tcPr>
            <w:tcW w:w="6946" w:type="dxa"/>
            <w:shd w:val="clear" w:color="auto" w:fill="auto"/>
          </w:tcPr>
          <w:p w14:paraId="67F383DA" w14:textId="4311FA08" w:rsidR="0089503D" w:rsidRPr="0089503D" w:rsidRDefault="0089503D" w:rsidP="0089503D">
            <w:pPr>
              <w:widowControl w:val="0"/>
              <w:jc w:val="both"/>
              <w:rPr>
                <w:rFonts w:eastAsia="Courier New"/>
                <w:sz w:val="24"/>
                <w:szCs w:val="24"/>
                <w:lang w:eastAsia="en-US"/>
              </w:rPr>
            </w:pPr>
            <w:r>
              <w:rPr>
                <w:rFonts w:eastAsia="Courier New"/>
                <w:sz w:val="24"/>
                <w:szCs w:val="24"/>
                <w:lang w:eastAsia="en-US"/>
              </w:rPr>
              <w:t>Определяются договором</w:t>
            </w:r>
          </w:p>
        </w:tc>
      </w:tr>
      <w:tr w:rsidR="0089503D" w:rsidRPr="0089503D" w14:paraId="68916CB6" w14:textId="77777777" w:rsidTr="008348E0">
        <w:tc>
          <w:tcPr>
            <w:tcW w:w="596" w:type="dxa"/>
            <w:shd w:val="clear" w:color="auto" w:fill="auto"/>
          </w:tcPr>
          <w:p w14:paraId="60FEC2C4"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6.</w:t>
            </w:r>
          </w:p>
        </w:tc>
        <w:tc>
          <w:tcPr>
            <w:tcW w:w="2948" w:type="dxa"/>
            <w:shd w:val="clear" w:color="auto" w:fill="auto"/>
          </w:tcPr>
          <w:p w14:paraId="2882BBE3"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Требования к содержанию бизнес-плана</w:t>
            </w:r>
          </w:p>
        </w:tc>
        <w:tc>
          <w:tcPr>
            <w:tcW w:w="6946" w:type="dxa"/>
            <w:shd w:val="clear" w:color="auto" w:fill="auto"/>
          </w:tcPr>
          <w:p w14:paraId="3A6EAF68" w14:textId="77777777" w:rsidR="0089503D" w:rsidRPr="0089503D" w:rsidRDefault="0089503D" w:rsidP="0089503D">
            <w:pPr>
              <w:numPr>
                <w:ilvl w:val="0"/>
                <w:numId w:val="20"/>
              </w:numPr>
              <w:suppressAutoHyphens/>
              <w:spacing w:line="276" w:lineRule="auto"/>
              <w:contextualSpacing/>
              <w:jc w:val="both"/>
              <w:rPr>
                <w:rFonts w:eastAsia="Calibri"/>
                <w:b/>
                <w:sz w:val="24"/>
                <w:szCs w:val="24"/>
                <w:u w:val="single"/>
                <w:lang w:eastAsia="en-US"/>
              </w:rPr>
            </w:pPr>
            <w:r w:rsidRPr="0089503D">
              <w:rPr>
                <w:rFonts w:eastAsia="Calibri"/>
                <w:b/>
                <w:sz w:val="24"/>
                <w:szCs w:val="24"/>
                <w:u w:val="single"/>
                <w:lang w:eastAsia="en-US"/>
              </w:rPr>
              <w:t>Краткое резюме бизнес-проекта</w:t>
            </w:r>
          </w:p>
          <w:p w14:paraId="434C0E9C" w14:textId="77777777" w:rsidR="0089503D" w:rsidRPr="0089503D" w:rsidRDefault="0089503D" w:rsidP="0089503D">
            <w:pPr>
              <w:numPr>
                <w:ilvl w:val="0"/>
                <w:numId w:val="20"/>
              </w:numPr>
              <w:suppressAutoHyphens/>
              <w:spacing w:line="276" w:lineRule="auto"/>
              <w:contextualSpacing/>
              <w:jc w:val="both"/>
              <w:rPr>
                <w:rFonts w:eastAsia="Calibri"/>
                <w:b/>
                <w:sz w:val="24"/>
                <w:szCs w:val="24"/>
                <w:u w:val="single"/>
                <w:lang w:eastAsia="en-US"/>
              </w:rPr>
            </w:pPr>
            <w:r w:rsidRPr="0089503D">
              <w:rPr>
                <w:rFonts w:eastAsia="Calibri"/>
                <w:b/>
                <w:sz w:val="24"/>
                <w:szCs w:val="24"/>
                <w:u w:val="single"/>
                <w:lang w:eastAsia="en-US"/>
              </w:rPr>
              <w:t>Бизнес-идея проекта</w:t>
            </w:r>
          </w:p>
          <w:p w14:paraId="57D94ABE" w14:textId="77777777" w:rsidR="0089503D" w:rsidRPr="0089503D" w:rsidRDefault="0089503D" w:rsidP="0089503D">
            <w:pPr>
              <w:numPr>
                <w:ilvl w:val="0"/>
                <w:numId w:val="20"/>
              </w:numPr>
              <w:suppressAutoHyphens/>
              <w:spacing w:line="276" w:lineRule="auto"/>
              <w:contextualSpacing/>
              <w:jc w:val="both"/>
              <w:rPr>
                <w:rFonts w:eastAsia="Calibri"/>
                <w:b/>
                <w:sz w:val="24"/>
                <w:szCs w:val="24"/>
                <w:u w:val="single"/>
                <w:lang w:eastAsia="en-US"/>
              </w:rPr>
            </w:pPr>
            <w:r w:rsidRPr="0089503D">
              <w:rPr>
                <w:rFonts w:eastAsia="Calibri"/>
                <w:b/>
                <w:sz w:val="24"/>
                <w:szCs w:val="24"/>
                <w:u w:val="single"/>
                <w:lang w:eastAsia="en-US"/>
              </w:rPr>
              <w:t>Маркетинговая часть бизнес-плана (кабинетные исследования)</w:t>
            </w:r>
          </w:p>
          <w:p w14:paraId="46152D38" w14:textId="77777777" w:rsidR="0089503D" w:rsidRPr="0089503D" w:rsidRDefault="0089503D" w:rsidP="0089503D">
            <w:pPr>
              <w:numPr>
                <w:ilvl w:val="1"/>
                <w:numId w:val="20"/>
              </w:numPr>
              <w:spacing w:line="276" w:lineRule="auto"/>
              <w:jc w:val="both"/>
              <w:rPr>
                <w:sz w:val="24"/>
                <w:szCs w:val="24"/>
              </w:rPr>
            </w:pPr>
            <w:r w:rsidRPr="0089503D">
              <w:rPr>
                <w:sz w:val="24"/>
                <w:szCs w:val="24"/>
              </w:rPr>
              <w:t>Виды услуг (товаров)</w:t>
            </w:r>
          </w:p>
          <w:p w14:paraId="3574A126"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54" w:history="1">
              <w:r w:rsidR="0089503D" w:rsidRPr="0089503D">
                <w:rPr>
                  <w:i/>
                  <w:iCs/>
                  <w:noProof/>
                  <w:color w:val="000000"/>
                  <w:sz w:val="24"/>
                  <w:szCs w:val="24"/>
                  <w:u w:val="single"/>
                </w:rPr>
                <w:t>3.1.1.</w:t>
              </w:r>
              <w:r w:rsidR="0089503D" w:rsidRPr="0089503D">
                <w:rPr>
                  <w:i/>
                  <w:iCs/>
                  <w:noProof/>
                  <w:color w:val="000000"/>
                  <w:sz w:val="24"/>
                  <w:szCs w:val="24"/>
                </w:rPr>
                <w:tab/>
              </w:r>
              <w:r w:rsidR="0089503D" w:rsidRPr="0089503D">
                <w:rPr>
                  <w:i/>
                  <w:iCs/>
                  <w:noProof/>
                  <w:color w:val="000000"/>
                  <w:sz w:val="24"/>
                  <w:szCs w:val="24"/>
                  <w:u w:val="single"/>
                </w:rPr>
                <w:t>основные виды услуг, представленные на российском  рынке</w:t>
              </w:r>
            </w:hyperlink>
            <w:r w:rsidR="0089503D" w:rsidRPr="0089503D">
              <w:rPr>
                <w:i/>
                <w:iCs/>
                <w:noProof/>
                <w:color w:val="000000"/>
                <w:sz w:val="24"/>
                <w:szCs w:val="24"/>
              </w:rPr>
              <w:t>;</w:t>
            </w:r>
          </w:p>
          <w:p w14:paraId="5657068B" w14:textId="77777777" w:rsidR="0089503D" w:rsidRPr="0089503D" w:rsidRDefault="00470AB4" w:rsidP="0089503D">
            <w:pPr>
              <w:tabs>
                <w:tab w:val="left" w:pos="1200"/>
                <w:tab w:val="right" w:leader="dot" w:pos="10053"/>
              </w:tabs>
              <w:ind w:left="480"/>
              <w:rPr>
                <w:b/>
                <w:bCs/>
                <w:i/>
                <w:iCs/>
                <w:sz w:val="24"/>
                <w:szCs w:val="24"/>
              </w:rPr>
            </w:pPr>
            <w:hyperlink w:anchor="_Toc32524555" w:history="1">
              <w:r w:rsidR="0089503D" w:rsidRPr="0089503D">
                <w:rPr>
                  <w:i/>
                  <w:iCs/>
                  <w:noProof/>
                  <w:color w:val="000000"/>
                  <w:sz w:val="24"/>
                  <w:szCs w:val="24"/>
                  <w:u w:val="single"/>
                </w:rPr>
                <w:t>3.1.2.</w:t>
              </w:r>
              <w:r w:rsidR="0089503D" w:rsidRPr="0089503D">
                <w:rPr>
                  <w:i/>
                  <w:iCs/>
                  <w:noProof/>
                  <w:color w:val="000000"/>
                  <w:sz w:val="24"/>
                  <w:szCs w:val="24"/>
                </w:rPr>
                <w:tab/>
              </w:r>
              <w:r w:rsidR="0089503D" w:rsidRPr="0089503D">
                <w:rPr>
                  <w:i/>
                  <w:iCs/>
                  <w:noProof/>
                  <w:color w:val="000000"/>
                  <w:sz w:val="24"/>
                  <w:szCs w:val="24"/>
                  <w:u w:val="single"/>
                </w:rPr>
                <w:t>описание услуг, планируемых к реализации</w:t>
              </w:r>
            </w:hyperlink>
            <w:r w:rsidR="0089503D" w:rsidRPr="0089503D">
              <w:rPr>
                <w:i/>
                <w:iCs/>
                <w:noProof/>
                <w:color w:val="000000"/>
                <w:sz w:val="24"/>
                <w:szCs w:val="24"/>
              </w:rPr>
              <w:t>;</w:t>
            </w:r>
          </w:p>
          <w:p w14:paraId="63A2F73C" w14:textId="77777777" w:rsidR="0089503D" w:rsidRPr="0089503D" w:rsidRDefault="0089503D" w:rsidP="0089503D">
            <w:pPr>
              <w:numPr>
                <w:ilvl w:val="1"/>
                <w:numId w:val="20"/>
              </w:numPr>
              <w:spacing w:line="276" w:lineRule="auto"/>
              <w:jc w:val="both"/>
              <w:rPr>
                <w:sz w:val="24"/>
                <w:szCs w:val="24"/>
              </w:rPr>
            </w:pPr>
            <w:r w:rsidRPr="0089503D">
              <w:rPr>
                <w:sz w:val="24"/>
                <w:szCs w:val="24"/>
              </w:rPr>
              <w:t>Рынок сбыта (реализации услуг)</w:t>
            </w:r>
          </w:p>
          <w:p w14:paraId="7DF3927C"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57" w:history="1">
              <w:r w:rsidR="0089503D" w:rsidRPr="0089503D">
                <w:rPr>
                  <w:i/>
                  <w:iCs/>
                  <w:noProof/>
                  <w:color w:val="000000"/>
                  <w:sz w:val="24"/>
                  <w:szCs w:val="24"/>
                  <w:u w:val="single"/>
                </w:rPr>
                <w:t>3.2.1.</w:t>
              </w:r>
              <w:r w:rsidR="0089503D" w:rsidRPr="0089503D">
                <w:rPr>
                  <w:i/>
                  <w:iCs/>
                  <w:noProof/>
                  <w:color w:val="000000"/>
                  <w:sz w:val="24"/>
                  <w:szCs w:val="24"/>
                </w:rPr>
                <w:tab/>
              </w:r>
              <w:r w:rsidR="0089503D" w:rsidRPr="0089503D">
                <w:rPr>
                  <w:i/>
                  <w:iCs/>
                  <w:noProof/>
                  <w:color w:val="000000"/>
                  <w:sz w:val="24"/>
                  <w:szCs w:val="24"/>
                  <w:u w:val="single"/>
                </w:rPr>
                <w:t xml:space="preserve"> объём предоставления  услуг в России</w:t>
              </w:r>
            </w:hyperlink>
            <w:r w:rsidR="0089503D" w:rsidRPr="0089503D">
              <w:rPr>
                <w:i/>
                <w:iCs/>
                <w:noProof/>
                <w:color w:val="000000"/>
                <w:sz w:val="24"/>
                <w:szCs w:val="24"/>
              </w:rPr>
              <w:t>;</w:t>
            </w:r>
          </w:p>
          <w:p w14:paraId="04478926"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58" w:history="1">
              <w:r w:rsidR="0089503D" w:rsidRPr="0089503D">
                <w:rPr>
                  <w:i/>
                  <w:iCs/>
                  <w:noProof/>
                  <w:color w:val="000000"/>
                  <w:sz w:val="24"/>
                  <w:szCs w:val="24"/>
                  <w:u w:val="single"/>
                </w:rPr>
                <w:t>3.2.2.</w:t>
              </w:r>
              <w:r w:rsidR="0089503D" w:rsidRPr="0089503D">
                <w:rPr>
                  <w:i/>
                  <w:iCs/>
                  <w:noProof/>
                  <w:color w:val="000000"/>
                  <w:sz w:val="24"/>
                  <w:szCs w:val="24"/>
                </w:rPr>
                <w:tab/>
              </w:r>
              <w:r w:rsidR="0089503D" w:rsidRPr="0089503D">
                <w:rPr>
                  <w:i/>
                  <w:iCs/>
                  <w:noProof/>
                  <w:color w:val="000000"/>
                  <w:sz w:val="24"/>
                  <w:szCs w:val="24"/>
                  <w:u w:val="single"/>
                </w:rPr>
                <w:t>объём предоставления  услуг в Бу</w:t>
              </w:r>
              <w:r w:rsidR="0089503D" w:rsidRPr="0089503D">
                <w:rPr>
                  <w:i/>
                  <w:iCs/>
                  <w:webHidden/>
                  <w:sz w:val="24"/>
                  <w:szCs w:val="24"/>
                </w:rPr>
                <w:t>рятии</w:t>
              </w:r>
            </w:hyperlink>
            <w:r w:rsidR="0089503D" w:rsidRPr="0089503D">
              <w:rPr>
                <w:i/>
                <w:iCs/>
                <w:noProof/>
                <w:color w:val="000000"/>
                <w:sz w:val="24"/>
                <w:szCs w:val="24"/>
              </w:rPr>
              <w:t>;</w:t>
            </w:r>
          </w:p>
          <w:p w14:paraId="47653213"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59" w:history="1">
              <w:r w:rsidR="0089503D" w:rsidRPr="0089503D">
                <w:rPr>
                  <w:i/>
                  <w:iCs/>
                  <w:noProof/>
                  <w:color w:val="000000"/>
                  <w:sz w:val="24"/>
                  <w:szCs w:val="24"/>
                  <w:u w:val="single"/>
                </w:rPr>
                <w:t>3.2.3.</w:t>
              </w:r>
              <w:r w:rsidR="0089503D" w:rsidRPr="0089503D">
                <w:rPr>
                  <w:i/>
                  <w:iCs/>
                  <w:noProof/>
                  <w:color w:val="000000"/>
                  <w:sz w:val="24"/>
                  <w:szCs w:val="24"/>
                </w:rPr>
                <w:tab/>
              </w:r>
              <w:r w:rsidR="0089503D" w:rsidRPr="0089503D">
                <w:rPr>
                  <w:i/>
                  <w:iCs/>
                  <w:noProof/>
                  <w:color w:val="000000"/>
                  <w:sz w:val="24"/>
                  <w:szCs w:val="24"/>
                  <w:u w:val="single"/>
                </w:rPr>
                <w:t>краткий анализ внешней торговли за 2015-2019 годы</w:t>
              </w:r>
            </w:hyperlink>
            <w:r w:rsidR="0089503D" w:rsidRPr="0089503D">
              <w:rPr>
                <w:i/>
                <w:iCs/>
                <w:noProof/>
                <w:color w:val="000000"/>
                <w:sz w:val="24"/>
                <w:szCs w:val="24"/>
              </w:rPr>
              <w:t>;</w:t>
            </w:r>
          </w:p>
          <w:p w14:paraId="103ED062" w14:textId="77777777" w:rsidR="0089503D" w:rsidRPr="0089503D" w:rsidRDefault="00470AB4" w:rsidP="0089503D">
            <w:pPr>
              <w:tabs>
                <w:tab w:val="left" w:pos="1200"/>
                <w:tab w:val="right" w:leader="dot" w:pos="10053"/>
              </w:tabs>
              <w:ind w:left="480"/>
              <w:rPr>
                <w:b/>
                <w:bCs/>
                <w:i/>
                <w:iCs/>
                <w:sz w:val="24"/>
                <w:szCs w:val="24"/>
              </w:rPr>
            </w:pPr>
            <w:hyperlink w:anchor="_Toc32524560" w:history="1">
              <w:r w:rsidR="0089503D" w:rsidRPr="0089503D">
                <w:rPr>
                  <w:i/>
                  <w:iCs/>
                  <w:noProof/>
                  <w:color w:val="000000"/>
                  <w:sz w:val="24"/>
                  <w:szCs w:val="24"/>
                  <w:u w:val="single"/>
                </w:rPr>
                <w:t>3.2.4.</w:t>
              </w:r>
              <w:r w:rsidR="0089503D" w:rsidRPr="0089503D">
                <w:rPr>
                  <w:i/>
                  <w:iCs/>
                  <w:noProof/>
                  <w:color w:val="000000"/>
                  <w:sz w:val="24"/>
                  <w:szCs w:val="24"/>
                </w:rPr>
                <w:tab/>
              </w:r>
              <w:r w:rsidR="0089503D" w:rsidRPr="0089503D">
                <w:rPr>
                  <w:i/>
                  <w:iCs/>
                  <w:noProof/>
                  <w:color w:val="000000"/>
                  <w:sz w:val="24"/>
                  <w:szCs w:val="24"/>
                  <w:u w:val="single"/>
                </w:rPr>
                <w:t>емкость рынка</w:t>
              </w:r>
            </w:hyperlink>
            <w:r w:rsidR="0089503D" w:rsidRPr="0089503D">
              <w:rPr>
                <w:i/>
                <w:iCs/>
                <w:noProof/>
                <w:color w:val="000000"/>
                <w:sz w:val="24"/>
                <w:szCs w:val="24"/>
              </w:rPr>
              <w:t>;</w:t>
            </w:r>
          </w:p>
          <w:p w14:paraId="54CCEC08" w14:textId="77777777" w:rsidR="0089503D" w:rsidRPr="0089503D" w:rsidRDefault="0089503D" w:rsidP="0089503D">
            <w:pPr>
              <w:numPr>
                <w:ilvl w:val="1"/>
                <w:numId w:val="20"/>
              </w:numPr>
              <w:spacing w:line="276" w:lineRule="auto"/>
              <w:jc w:val="both"/>
              <w:rPr>
                <w:sz w:val="24"/>
                <w:szCs w:val="24"/>
              </w:rPr>
            </w:pPr>
            <w:r w:rsidRPr="0089503D">
              <w:rPr>
                <w:sz w:val="24"/>
                <w:szCs w:val="24"/>
              </w:rPr>
              <w:t>Конкуренты</w:t>
            </w:r>
          </w:p>
          <w:p w14:paraId="5487E418" w14:textId="77777777" w:rsidR="0089503D" w:rsidRPr="0089503D" w:rsidRDefault="0089503D" w:rsidP="0089503D">
            <w:pPr>
              <w:tabs>
                <w:tab w:val="left" w:pos="1200"/>
                <w:tab w:val="right" w:leader="dot" w:pos="10053"/>
              </w:tabs>
              <w:ind w:left="480"/>
              <w:rPr>
                <w:i/>
                <w:iCs/>
                <w:noProof/>
                <w:color w:val="000000"/>
                <w:sz w:val="24"/>
                <w:szCs w:val="24"/>
              </w:rPr>
            </w:pPr>
            <w:r w:rsidRPr="0089503D">
              <w:rPr>
                <w:i/>
                <w:iCs/>
                <w:noProof/>
                <w:sz w:val="24"/>
                <w:szCs w:val="24"/>
              </w:rPr>
              <w:t>3.3.1.</w:t>
            </w:r>
            <w:r w:rsidRPr="0089503D">
              <w:rPr>
                <w:i/>
                <w:iCs/>
                <w:noProof/>
                <w:color w:val="000000"/>
                <w:sz w:val="24"/>
                <w:szCs w:val="24"/>
              </w:rPr>
              <w:tab/>
            </w:r>
            <w:r w:rsidRPr="0089503D">
              <w:rPr>
                <w:i/>
                <w:iCs/>
                <w:noProof/>
                <w:sz w:val="24"/>
                <w:szCs w:val="24"/>
              </w:rPr>
              <w:t>крупные российские организации</w:t>
            </w:r>
            <w:r w:rsidRPr="0089503D">
              <w:rPr>
                <w:i/>
                <w:iCs/>
                <w:noProof/>
                <w:color w:val="000000"/>
                <w:sz w:val="24"/>
                <w:szCs w:val="24"/>
              </w:rPr>
              <w:t>;</w:t>
            </w:r>
          </w:p>
          <w:p w14:paraId="7C4649DA"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63" w:history="1">
              <w:r w:rsidR="0089503D" w:rsidRPr="0089503D">
                <w:rPr>
                  <w:i/>
                  <w:iCs/>
                  <w:noProof/>
                  <w:color w:val="000000"/>
                  <w:sz w:val="24"/>
                  <w:szCs w:val="24"/>
                  <w:u w:val="single"/>
                </w:rPr>
                <w:t>3.3.2.</w:t>
              </w:r>
              <w:r w:rsidR="0089503D" w:rsidRPr="0089503D">
                <w:rPr>
                  <w:i/>
                  <w:iCs/>
                  <w:noProof/>
                  <w:color w:val="000000"/>
                  <w:sz w:val="24"/>
                  <w:szCs w:val="24"/>
                </w:rPr>
                <w:tab/>
              </w:r>
              <w:r w:rsidR="0089503D" w:rsidRPr="0089503D">
                <w:rPr>
                  <w:i/>
                  <w:iCs/>
                  <w:noProof/>
                  <w:color w:val="000000"/>
                  <w:sz w:val="24"/>
                  <w:szCs w:val="24"/>
                  <w:u w:val="single"/>
                </w:rPr>
                <w:t>крупные о</w:t>
              </w:r>
              <w:r w:rsidR="0089503D" w:rsidRPr="0089503D">
                <w:rPr>
                  <w:i/>
                  <w:iCs/>
                  <w:color w:val="000000"/>
                  <w:sz w:val="24"/>
                  <w:szCs w:val="24"/>
                  <w:u w:val="single"/>
                </w:rPr>
                <w:t>организации</w:t>
              </w:r>
              <w:r w:rsidR="0089503D" w:rsidRPr="0089503D">
                <w:rPr>
                  <w:i/>
                  <w:iCs/>
                  <w:noProof/>
                  <w:color w:val="000000"/>
                  <w:sz w:val="24"/>
                  <w:szCs w:val="24"/>
                  <w:u w:val="single"/>
                </w:rPr>
                <w:t xml:space="preserve"> </w:t>
              </w:r>
            </w:hyperlink>
            <w:r w:rsidR="0089503D" w:rsidRPr="0089503D">
              <w:rPr>
                <w:i/>
                <w:iCs/>
                <w:noProof/>
                <w:color w:val="000000"/>
                <w:sz w:val="24"/>
                <w:szCs w:val="24"/>
              </w:rPr>
              <w:t>Бурятии;</w:t>
            </w:r>
          </w:p>
          <w:p w14:paraId="2F8C27EF"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64" w:history="1">
              <w:r w:rsidR="0089503D" w:rsidRPr="0089503D">
                <w:rPr>
                  <w:rFonts w:eastAsia="Calibri"/>
                  <w:i/>
                  <w:iCs/>
                  <w:noProof/>
                  <w:color w:val="000000"/>
                  <w:sz w:val="24"/>
                  <w:szCs w:val="24"/>
                  <w:u w:val="single"/>
                  <w:lang w:eastAsia="en-US"/>
                </w:rPr>
                <w:t>3.3.3.</w:t>
              </w:r>
              <w:r w:rsidR="0089503D" w:rsidRPr="0089503D">
                <w:rPr>
                  <w:i/>
                  <w:iCs/>
                  <w:noProof/>
                  <w:color w:val="000000"/>
                  <w:sz w:val="24"/>
                  <w:szCs w:val="24"/>
                </w:rPr>
                <w:tab/>
              </w:r>
              <w:r w:rsidR="0089503D" w:rsidRPr="0089503D">
                <w:rPr>
                  <w:rFonts w:eastAsia="Calibri"/>
                  <w:i/>
                  <w:iCs/>
                  <w:noProof/>
                  <w:color w:val="000000"/>
                  <w:sz w:val="24"/>
                  <w:szCs w:val="24"/>
                  <w:u w:val="single"/>
                  <w:lang w:eastAsia="en-US"/>
                </w:rPr>
                <w:t>структура рынка у</w:t>
              </w:r>
              <w:r w:rsidR="0089503D" w:rsidRPr="0089503D">
                <w:rPr>
                  <w:rFonts w:eastAsia="Calibri"/>
                  <w:i/>
                  <w:iCs/>
                  <w:color w:val="000000"/>
                  <w:sz w:val="24"/>
                  <w:szCs w:val="24"/>
                  <w:u w:val="single"/>
                  <w:lang w:eastAsia="en-US"/>
                </w:rPr>
                <w:t>слуг</w:t>
              </w:r>
            </w:hyperlink>
          </w:p>
          <w:p w14:paraId="2EE4B97E"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65" w:history="1">
              <w:r w:rsidR="0089503D" w:rsidRPr="0089503D">
                <w:rPr>
                  <w:i/>
                  <w:iCs/>
                  <w:noProof/>
                  <w:color w:val="000000"/>
                  <w:sz w:val="24"/>
                  <w:szCs w:val="24"/>
                  <w:u w:val="single"/>
                </w:rPr>
                <w:t>3.3.4.</w:t>
              </w:r>
              <w:r w:rsidR="0089503D" w:rsidRPr="0089503D">
                <w:rPr>
                  <w:i/>
                  <w:iCs/>
                  <w:noProof/>
                  <w:color w:val="000000"/>
                  <w:sz w:val="24"/>
                  <w:szCs w:val="24"/>
                </w:rPr>
                <w:tab/>
              </w:r>
              <w:r w:rsidR="0089503D" w:rsidRPr="0089503D">
                <w:rPr>
                  <w:i/>
                  <w:iCs/>
                  <w:noProof/>
                  <w:color w:val="000000"/>
                  <w:sz w:val="24"/>
                  <w:szCs w:val="24"/>
                  <w:u w:val="single"/>
                </w:rPr>
                <w:t>инвестиционные проекты</w:t>
              </w:r>
            </w:hyperlink>
          </w:p>
          <w:p w14:paraId="17ACDD0F" w14:textId="77777777" w:rsidR="0089503D" w:rsidRPr="0089503D" w:rsidRDefault="0089503D" w:rsidP="0089503D">
            <w:pPr>
              <w:numPr>
                <w:ilvl w:val="1"/>
                <w:numId w:val="20"/>
              </w:numPr>
              <w:spacing w:line="276" w:lineRule="auto"/>
              <w:jc w:val="both"/>
              <w:rPr>
                <w:sz w:val="24"/>
                <w:szCs w:val="24"/>
              </w:rPr>
            </w:pPr>
            <w:r w:rsidRPr="0089503D">
              <w:rPr>
                <w:sz w:val="24"/>
                <w:szCs w:val="24"/>
              </w:rPr>
              <w:t>Уровень цен</w:t>
            </w:r>
          </w:p>
          <w:p w14:paraId="5DA94A76"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67" w:history="1">
              <w:r w:rsidR="0089503D" w:rsidRPr="0089503D">
                <w:rPr>
                  <w:i/>
                  <w:iCs/>
                  <w:noProof/>
                  <w:color w:val="000000"/>
                  <w:sz w:val="24"/>
                  <w:szCs w:val="24"/>
                  <w:u w:val="single"/>
                </w:rPr>
                <w:t>3.4.1.</w:t>
              </w:r>
              <w:r w:rsidR="0089503D" w:rsidRPr="0089503D">
                <w:rPr>
                  <w:i/>
                  <w:iCs/>
                  <w:noProof/>
                  <w:color w:val="000000"/>
                  <w:sz w:val="24"/>
                  <w:szCs w:val="24"/>
                </w:rPr>
                <w:tab/>
              </w:r>
              <w:r w:rsidR="0089503D" w:rsidRPr="0089503D">
                <w:rPr>
                  <w:i/>
                  <w:iCs/>
                  <w:noProof/>
                  <w:color w:val="000000"/>
                  <w:sz w:val="24"/>
                  <w:szCs w:val="24"/>
                  <w:u w:val="single"/>
                </w:rPr>
                <w:t>оптовые цены на у</w:t>
              </w:r>
              <w:r w:rsidR="0089503D" w:rsidRPr="0089503D">
                <w:rPr>
                  <w:i/>
                  <w:iCs/>
                  <w:color w:val="000000"/>
                  <w:sz w:val="24"/>
                  <w:szCs w:val="24"/>
                  <w:u w:val="single"/>
                </w:rPr>
                <w:t>слуги</w:t>
              </w:r>
            </w:hyperlink>
          </w:p>
          <w:p w14:paraId="429A6BAE"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68" w:history="1">
              <w:r w:rsidR="0089503D" w:rsidRPr="0089503D">
                <w:rPr>
                  <w:i/>
                  <w:iCs/>
                  <w:noProof/>
                  <w:color w:val="000000"/>
                  <w:sz w:val="24"/>
                  <w:szCs w:val="24"/>
                  <w:u w:val="single"/>
                </w:rPr>
                <w:t>3.4.2.</w:t>
              </w:r>
              <w:r w:rsidR="0089503D" w:rsidRPr="0089503D">
                <w:rPr>
                  <w:i/>
                  <w:iCs/>
                  <w:noProof/>
                  <w:color w:val="000000"/>
                  <w:sz w:val="24"/>
                  <w:szCs w:val="24"/>
                </w:rPr>
                <w:tab/>
              </w:r>
              <w:r w:rsidR="0089503D" w:rsidRPr="0089503D">
                <w:rPr>
                  <w:i/>
                  <w:iCs/>
                  <w:noProof/>
                  <w:color w:val="000000"/>
                  <w:sz w:val="24"/>
                  <w:szCs w:val="24"/>
                  <w:u w:val="single"/>
                </w:rPr>
                <w:t>розничные цены на у</w:t>
              </w:r>
              <w:r w:rsidR="0089503D" w:rsidRPr="0089503D">
                <w:rPr>
                  <w:i/>
                  <w:iCs/>
                  <w:color w:val="000000"/>
                  <w:sz w:val="24"/>
                  <w:szCs w:val="24"/>
                  <w:u w:val="single"/>
                </w:rPr>
                <w:t>слуги</w:t>
              </w:r>
            </w:hyperlink>
          </w:p>
          <w:p w14:paraId="3921D1BF" w14:textId="77777777" w:rsidR="0089503D" w:rsidRPr="0089503D" w:rsidRDefault="0089503D" w:rsidP="0089503D">
            <w:pPr>
              <w:numPr>
                <w:ilvl w:val="1"/>
                <w:numId w:val="20"/>
              </w:numPr>
              <w:spacing w:line="276" w:lineRule="auto"/>
              <w:jc w:val="both"/>
              <w:rPr>
                <w:sz w:val="24"/>
                <w:szCs w:val="24"/>
              </w:rPr>
            </w:pPr>
            <w:r w:rsidRPr="0089503D">
              <w:rPr>
                <w:sz w:val="24"/>
                <w:szCs w:val="24"/>
              </w:rPr>
              <w:t>Прогноз продаж</w:t>
            </w:r>
          </w:p>
          <w:p w14:paraId="61785690" w14:textId="77777777" w:rsidR="0089503D" w:rsidRPr="0089503D" w:rsidRDefault="0089503D" w:rsidP="0089503D">
            <w:pPr>
              <w:numPr>
                <w:ilvl w:val="1"/>
                <w:numId w:val="20"/>
              </w:numPr>
              <w:spacing w:line="276" w:lineRule="auto"/>
              <w:jc w:val="both"/>
              <w:rPr>
                <w:sz w:val="24"/>
                <w:szCs w:val="24"/>
              </w:rPr>
            </w:pPr>
            <w:r w:rsidRPr="0089503D">
              <w:rPr>
                <w:sz w:val="24"/>
                <w:szCs w:val="24"/>
              </w:rPr>
              <w:t xml:space="preserve"> План маркетинга</w:t>
            </w:r>
          </w:p>
          <w:p w14:paraId="609DCBC5"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71" w:history="1">
              <w:r w:rsidR="0089503D" w:rsidRPr="0089503D">
                <w:rPr>
                  <w:i/>
                  <w:iCs/>
                  <w:noProof/>
                  <w:color w:val="000000"/>
                  <w:sz w:val="24"/>
                  <w:szCs w:val="24"/>
                  <w:u w:val="single"/>
                </w:rPr>
                <w:t>3.6.1.</w:t>
              </w:r>
              <w:r w:rsidR="0089503D" w:rsidRPr="0089503D">
                <w:rPr>
                  <w:i/>
                  <w:iCs/>
                  <w:noProof/>
                  <w:color w:val="000000"/>
                  <w:sz w:val="24"/>
                  <w:szCs w:val="24"/>
                </w:rPr>
                <w:tab/>
              </w:r>
              <w:r w:rsidR="0089503D" w:rsidRPr="0089503D">
                <w:rPr>
                  <w:i/>
                  <w:iCs/>
                  <w:noProof/>
                  <w:color w:val="000000"/>
                  <w:sz w:val="24"/>
                  <w:szCs w:val="24"/>
                  <w:u w:val="single"/>
                </w:rPr>
                <w:t>конкуренты проекта</w:t>
              </w:r>
            </w:hyperlink>
          </w:p>
          <w:p w14:paraId="209F2F44"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72" w:history="1">
              <w:r w:rsidR="0089503D" w:rsidRPr="0089503D">
                <w:rPr>
                  <w:i/>
                  <w:iCs/>
                  <w:noProof/>
                  <w:color w:val="000000"/>
                  <w:sz w:val="24"/>
                  <w:szCs w:val="24"/>
                  <w:u w:val="single"/>
                </w:rPr>
                <w:t>3.6.2.</w:t>
              </w:r>
              <w:r w:rsidR="0089503D" w:rsidRPr="0089503D">
                <w:rPr>
                  <w:i/>
                  <w:iCs/>
                  <w:noProof/>
                  <w:color w:val="000000"/>
                  <w:sz w:val="24"/>
                  <w:szCs w:val="24"/>
                </w:rPr>
                <w:tab/>
              </w:r>
              <w:r w:rsidR="0089503D" w:rsidRPr="0089503D">
                <w:rPr>
                  <w:i/>
                  <w:iCs/>
                  <w:noProof/>
                  <w:color w:val="000000"/>
                  <w:sz w:val="24"/>
                  <w:szCs w:val="24"/>
                  <w:u w:val="single"/>
                </w:rPr>
                <w:t>наличие у</w:t>
              </w:r>
              <w:r w:rsidR="0089503D" w:rsidRPr="0089503D">
                <w:rPr>
                  <w:i/>
                  <w:iCs/>
                  <w:color w:val="000000"/>
                  <w:sz w:val="24"/>
                  <w:szCs w:val="24"/>
                  <w:u w:val="single"/>
                </w:rPr>
                <w:t>слуг</w:t>
              </w:r>
              <w:r w:rsidR="0089503D" w:rsidRPr="0089503D">
                <w:rPr>
                  <w:i/>
                  <w:iCs/>
                  <w:noProof/>
                  <w:color w:val="000000"/>
                  <w:sz w:val="24"/>
                  <w:szCs w:val="24"/>
                  <w:u w:val="single"/>
                </w:rPr>
                <w:t xml:space="preserve">  в Бурятии</w:t>
              </w:r>
            </w:hyperlink>
          </w:p>
          <w:p w14:paraId="15E5105C"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73" w:history="1">
              <w:r w:rsidR="0089503D" w:rsidRPr="0089503D">
                <w:rPr>
                  <w:i/>
                  <w:iCs/>
                  <w:noProof/>
                  <w:color w:val="000000"/>
                  <w:sz w:val="24"/>
                  <w:szCs w:val="24"/>
                  <w:u w:val="single"/>
                </w:rPr>
                <w:t>3.6.3.</w:t>
              </w:r>
              <w:r w:rsidR="0089503D" w:rsidRPr="0089503D">
                <w:rPr>
                  <w:i/>
                  <w:iCs/>
                  <w:noProof/>
                  <w:color w:val="000000"/>
                  <w:sz w:val="24"/>
                  <w:szCs w:val="24"/>
                </w:rPr>
                <w:tab/>
              </w:r>
              <w:r w:rsidR="0089503D" w:rsidRPr="0089503D">
                <w:rPr>
                  <w:i/>
                  <w:iCs/>
                  <w:noProof/>
                  <w:color w:val="000000"/>
                  <w:sz w:val="24"/>
                  <w:szCs w:val="24"/>
                  <w:u w:val="single"/>
                </w:rPr>
                <w:t>регионы сбыта</w:t>
              </w:r>
            </w:hyperlink>
          </w:p>
          <w:p w14:paraId="0FB145EF"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74" w:history="1">
              <w:r w:rsidR="0089503D" w:rsidRPr="0089503D">
                <w:rPr>
                  <w:i/>
                  <w:iCs/>
                  <w:noProof/>
                  <w:color w:val="000000"/>
                  <w:sz w:val="24"/>
                  <w:szCs w:val="24"/>
                  <w:u w:val="single"/>
                </w:rPr>
                <w:t>3.6.4.</w:t>
              </w:r>
              <w:r w:rsidR="0089503D" w:rsidRPr="0089503D">
                <w:rPr>
                  <w:i/>
                  <w:iCs/>
                  <w:noProof/>
                  <w:color w:val="000000"/>
                  <w:sz w:val="24"/>
                  <w:szCs w:val="24"/>
                </w:rPr>
                <w:tab/>
              </w:r>
              <w:r w:rsidR="0089503D" w:rsidRPr="0089503D">
                <w:rPr>
                  <w:i/>
                  <w:iCs/>
                  <w:noProof/>
                  <w:color w:val="000000"/>
                  <w:sz w:val="24"/>
                  <w:szCs w:val="24"/>
                  <w:u w:val="single"/>
                </w:rPr>
                <w:t>цена у</w:t>
              </w:r>
              <w:r w:rsidR="0089503D" w:rsidRPr="0089503D">
                <w:rPr>
                  <w:i/>
                  <w:iCs/>
                  <w:color w:val="000000"/>
                  <w:sz w:val="24"/>
                  <w:szCs w:val="24"/>
                  <w:u w:val="single"/>
                </w:rPr>
                <w:t>слуг</w:t>
              </w:r>
            </w:hyperlink>
          </w:p>
          <w:p w14:paraId="1ED49142"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75" w:history="1">
              <w:r w:rsidR="0089503D" w:rsidRPr="0089503D">
                <w:rPr>
                  <w:i/>
                  <w:iCs/>
                  <w:noProof/>
                  <w:color w:val="000000"/>
                  <w:sz w:val="24"/>
                  <w:szCs w:val="24"/>
                  <w:u w:val="single"/>
                </w:rPr>
                <w:t>3.6.5.</w:t>
              </w:r>
              <w:r w:rsidR="0089503D" w:rsidRPr="0089503D">
                <w:rPr>
                  <w:i/>
                  <w:iCs/>
                  <w:noProof/>
                  <w:color w:val="000000"/>
                  <w:sz w:val="24"/>
                  <w:szCs w:val="24"/>
                </w:rPr>
                <w:tab/>
              </w:r>
              <w:r w:rsidR="0089503D" w:rsidRPr="0089503D">
                <w:rPr>
                  <w:i/>
                  <w:iCs/>
                  <w:noProof/>
                  <w:color w:val="000000"/>
                  <w:sz w:val="24"/>
                  <w:szCs w:val="24"/>
                  <w:u w:val="single"/>
                </w:rPr>
                <w:t xml:space="preserve">каналы сбыта </w:t>
              </w:r>
            </w:hyperlink>
          </w:p>
          <w:p w14:paraId="5BD543A0" w14:textId="77777777" w:rsidR="0089503D" w:rsidRPr="0089503D" w:rsidRDefault="00470AB4" w:rsidP="0089503D">
            <w:pPr>
              <w:tabs>
                <w:tab w:val="left" w:pos="1200"/>
                <w:tab w:val="right" w:leader="dot" w:pos="10053"/>
              </w:tabs>
              <w:ind w:left="480"/>
              <w:rPr>
                <w:i/>
                <w:iCs/>
                <w:noProof/>
                <w:color w:val="000000"/>
                <w:sz w:val="24"/>
                <w:szCs w:val="24"/>
              </w:rPr>
            </w:pPr>
            <w:hyperlink w:anchor="_Toc32524577" w:history="1">
              <w:r w:rsidR="0089503D" w:rsidRPr="0089503D">
                <w:rPr>
                  <w:i/>
                  <w:iCs/>
                  <w:noProof/>
                  <w:color w:val="000000"/>
                  <w:sz w:val="24"/>
                  <w:szCs w:val="24"/>
                  <w:u w:val="single"/>
                </w:rPr>
                <w:t>3.6.6.</w:t>
              </w:r>
              <w:r w:rsidR="0089503D" w:rsidRPr="0089503D">
                <w:rPr>
                  <w:i/>
                  <w:iCs/>
                  <w:noProof/>
                  <w:color w:val="000000"/>
                  <w:sz w:val="24"/>
                  <w:szCs w:val="24"/>
                </w:rPr>
                <w:tab/>
              </w:r>
              <w:r w:rsidR="0089503D" w:rsidRPr="0089503D">
                <w:rPr>
                  <w:i/>
                  <w:iCs/>
                  <w:noProof/>
                  <w:color w:val="000000"/>
                  <w:sz w:val="24"/>
                  <w:szCs w:val="24"/>
                  <w:u w:val="single"/>
                </w:rPr>
                <w:t>выводы</w:t>
              </w:r>
            </w:hyperlink>
          </w:p>
          <w:p w14:paraId="1F90493D" w14:textId="77777777" w:rsidR="0089503D" w:rsidRPr="0089503D" w:rsidRDefault="0089503D" w:rsidP="0089503D">
            <w:pPr>
              <w:widowControl w:val="0"/>
              <w:numPr>
                <w:ilvl w:val="0"/>
                <w:numId w:val="20"/>
              </w:numPr>
              <w:autoSpaceDE w:val="0"/>
              <w:autoSpaceDN w:val="0"/>
              <w:spacing w:line="276" w:lineRule="auto"/>
              <w:jc w:val="both"/>
              <w:rPr>
                <w:b/>
                <w:bCs/>
                <w:sz w:val="24"/>
                <w:szCs w:val="24"/>
                <w:u w:val="single"/>
              </w:rPr>
            </w:pPr>
            <w:r w:rsidRPr="0089503D">
              <w:rPr>
                <w:b/>
                <w:bCs/>
                <w:sz w:val="24"/>
                <w:szCs w:val="24"/>
                <w:u w:val="single"/>
              </w:rPr>
              <w:t>Организационный план:</w:t>
            </w:r>
          </w:p>
          <w:p w14:paraId="7D566327" w14:textId="77777777" w:rsidR="0089503D" w:rsidRPr="0089503D" w:rsidRDefault="0089503D" w:rsidP="0089503D">
            <w:pPr>
              <w:widowControl w:val="0"/>
              <w:numPr>
                <w:ilvl w:val="1"/>
                <w:numId w:val="20"/>
              </w:numPr>
              <w:autoSpaceDE w:val="0"/>
              <w:autoSpaceDN w:val="0"/>
              <w:spacing w:line="276" w:lineRule="auto"/>
              <w:jc w:val="both"/>
              <w:rPr>
                <w:sz w:val="24"/>
                <w:szCs w:val="24"/>
              </w:rPr>
            </w:pPr>
            <w:r w:rsidRPr="0089503D">
              <w:rPr>
                <w:sz w:val="24"/>
                <w:szCs w:val="24"/>
              </w:rPr>
              <w:t>График реализации проекта.</w:t>
            </w:r>
          </w:p>
          <w:p w14:paraId="7626BFA2" w14:textId="77777777" w:rsidR="0089503D" w:rsidRPr="0089503D" w:rsidRDefault="0089503D" w:rsidP="0089503D">
            <w:pPr>
              <w:widowControl w:val="0"/>
              <w:numPr>
                <w:ilvl w:val="1"/>
                <w:numId w:val="20"/>
              </w:numPr>
              <w:autoSpaceDE w:val="0"/>
              <w:autoSpaceDN w:val="0"/>
              <w:spacing w:line="276" w:lineRule="auto"/>
              <w:jc w:val="both"/>
              <w:rPr>
                <w:sz w:val="24"/>
                <w:szCs w:val="24"/>
              </w:rPr>
            </w:pPr>
            <w:r w:rsidRPr="0089503D">
              <w:rPr>
                <w:sz w:val="24"/>
                <w:szCs w:val="24"/>
              </w:rPr>
              <w:lastRenderedPageBreak/>
              <w:t>Правовые основы реализации проекта (лицензии, разрешения и т.п.).</w:t>
            </w:r>
          </w:p>
          <w:p w14:paraId="47929C6B" w14:textId="77777777" w:rsidR="0089503D" w:rsidRPr="0089503D" w:rsidRDefault="0089503D" w:rsidP="0089503D">
            <w:pPr>
              <w:widowControl w:val="0"/>
              <w:numPr>
                <w:ilvl w:val="1"/>
                <w:numId w:val="20"/>
              </w:numPr>
              <w:autoSpaceDE w:val="0"/>
              <w:autoSpaceDN w:val="0"/>
              <w:spacing w:line="276" w:lineRule="auto"/>
              <w:jc w:val="both"/>
              <w:rPr>
                <w:sz w:val="24"/>
                <w:szCs w:val="24"/>
              </w:rPr>
            </w:pPr>
            <w:r w:rsidRPr="0089503D">
              <w:rPr>
                <w:sz w:val="24"/>
                <w:szCs w:val="24"/>
              </w:rPr>
              <w:t>Штатное расписание.</w:t>
            </w:r>
          </w:p>
          <w:p w14:paraId="5E87845E" w14:textId="77777777" w:rsidR="0089503D" w:rsidRPr="0089503D" w:rsidRDefault="0089503D" w:rsidP="0089503D">
            <w:pPr>
              <w:widowControl w:val="0"/>
              <w:numPr>
                <w:ilvl w:val="1"/>
                <w:numId w:val="20"/>
              </w:numPr>
              <w:autoSpaceDE w:val="0"/>
              <w:autoSpaceDN w:val="0"/>
              <w:spacing w:line="276" w:lineRule="auto"/>
              <w:jc w:val="both"/>
              <w:rPr>
                <w:sz w:val="24"/>
                <w:szCs w:val="24"/>
              </w:rPr>
            </w:pPr>
            <w:r w:rsidRPr="0089503D">
              <w:rPr>
                <w:sz w:val="24"/>
                <w:szCs w:val="24"/>
              </w:rPr>
              <w:t>Возможности привлечения государственной поддержки.</w:t>
            </w:r>
          </w:p>
          <w:p w14:paraId="0FEDFFA4" w14:textId="77777777" w:rsidR="0089503D" w:rsidRPr="0089503D" w:rsidRDefault="0089503D" w:rsidP="0089503D">
            <w:pPr>
              <w:widowControl w:val="0"/>
              <w:autoSpaceDE w:val="0"/>
              <w:autoSpaceDN w:val="0"/>
              <w:ind w:left="480"/>
              <w:jc w:val="both"/>
              <w:rPr>
                <w:sz w:val="24"/>
                <w:szCs w:val="24"/>
              </w:rPr>
            </w:pPr>
          </w:p>
          <w:p w14:paraId="3874E2DD" w14:textId="77777777" w:rsidR="0089503D" w:rsidRPr="0089503D" w:rsidRDefault="0089503D" w:rsidP="0089503D">
            <w:pPr>
              <w:numPr>
                <w:ilvl w:val="0"/>
                <w:numId w:val="20"/>
              </w:numPr>
              <w:suppressAutoHyphens/>
              <w:spacing w:line="276" w:lineRule="auto"/>
              <w:contextualSpacing/>
              <w:jc w:val="both"/>
              <w:rPr>
                <w:rFonts w:eastAsia="Calibri"/>
                <w:b/>
                <w:sz w:val="24"/>
                <w:szCs w:val="24"/>
                <w:u w:val="single"/>
                <w:lang w:eastAsia="en-US"/>
              </w:rPr>
            </w:pPr>
            <w:r w:rsidRPr="0089503D">
              <w:rPr>
                <w:rFonts w:eastAsia="Calibri"/>
                <w:b/>
                <w:sz w:val="24"/>
                <w:szCs w:val="24"/>
                <w:u w:val="single"/>
                <w:lang w:eastAsia="en-US"/>
              </w:rPr>
              <w:t>Финансовый план</w:t>
            </w:r>
          </w:p>
          <w:p w14:paraId="772FF92C" w14:textId="77777777" w:rsidR="0089503D" w:rsidRPr="0089503D" w:rsidRDefault="0089503D" w:rsidP="0089503D">
            <w:pPr>
              <w:ind w:left="120"/>
              <w:jc w:val="both"/>
              <w:rPr>
                <w:sz w:val="24"/>
                <w:szCs w:val="24"/>
              </w:rPr>
            </w:pPr>
            <w:r w:rsidRPr="0089503D">
              <w:rPr>
                <w:sz w:val="24"/>
                <w:szCs w:val="24"/>
              </w:rPr>
              <w:t>5.1. Определение источников финансирования</w:t>
            </w:r>
          </w:p>
          <w:p w14:paraId="0676F25E" w14:textId="77777777" w:rsidR="0089503D" w:rsidRPr="0089503D" w:rsidRDefault="0089503D" w:rsidP="0089503D">
            <w:pPr>
              <w:ind w:left="120"/>
              <w:jc w:val="both"/>
              <w:rPr>
                <w:b/>
                <w:bCs/>
                <w:sz w:val="24"/>
                <w:szCs w:val="24"/>
              </w:rPr>
            </w:pPr>
            <w:r w:rsidRPr="0089503D">
              <w:rPr>
                <w:sz w:val="24"/>
                <w:szCs w:val="24"/>
              </w:rPr>
              <w:t>5.2. Смета затрат до получения первых поступлений от реализации услуг</w:t>
            </w:r>
          </w:p>
          <w:p w14:paraId="1C3CAA7C" w14:textId="77777777" w:rsidR="0089503D" w:rsidRPr="0089503D" w:rsidRDefault="0089503D" w:rsidP="0089503D">
            <w:pPr>
              <w:ind w:left="120"/>
              <w:jc w:val="both"/>
              <w:rPr>
                <w:b/>
                <w:bCs/>
                <w:sz w:val="24"/>
                <w:szCs w:val="24"/>
              </w:rPr>
            </w:pPr>
            <w:r w:rsidRPr="0089503D">
              <w:rPr>
                <w:sz w:val="24"/>
                <w:szCs w:val="24"/>
              </w:rPr>
              <w:t>5.3. Рабочий график первого этапа реализации проекта</w:t>
            </w:r>
          </w:p>
          <w:p w14:paraId="5E652293" w14:textId="77777777" w:rsidR="0089503D" w:rsidRPr="0089503D" w:rsidRDefault="0089503D" w:rsidP="0089503D">
            <w:pPr>
              <w:ind w:left="120"/>
              <w:jc w:val="both"/>
              <w:rPr>
                <w:b/>
                <w:bCs/>
                <w:sz w:val="24"/>
                <w:szCs w:val="24"/>
              </w:rPr>
            </w:pPr>
            <w:r w:rsidRPr="0089503D">
              <w:rPr>
                <w:sz w:val="24"/>
                <w:szCs w:val="24"/>
              </w:rPr>
              <w:t>5.4. Расчет кредитов</w:t>
            </w:r>
          </w:p>
          <w:p w14:paraId="68EC3ED6" w14:textId="77777777" w:rsidR="0089503D" w:rsidRPr="0089503D" w:rsidRDefault="0089503D" w:rsidP="0089503D">
            <w:pPr>
              <w:ind w:left="120"/>
              <w:jc w:val="both"/>
              <w:rPr>
                <w:b/>
                <w:bCs/>
                <w:sz w:val="24"/>
                <w:szCs w:val="24"/>
              </w:rPr>
            </w:pPr>
            <w:r w:rsidRPr="0089503D">
              <w:rPr>
                <w:sz w:val="24"/>
                <w:szCs w:val="24"/>
              </w:rPr>
              <w:t>5.5. Выбор варианта налогообложения и расчет налогов</w:t>
            </w:r>
          </w:p>
          <w:p w14:paraId="4A3384FD" w14:textId="77777777" w:rsidR="0089503D" w:rsidRPr="0089503D" w:rsidRDefault="0089503D" w:rsidP="0089503D">
            <w:pPr>
              <w:ind w:left="120"/>
              <w:jc w:val="both"/>
              <w:rPr>
                <w:b/>
                <w:bCs/>
                <w:sz w:val="24"/>
                <w:szCs w:val="24"/>
              </w:rPr>
            </w:pPr>
            <w:r w:rsidRPr="0089503D">
              <w:rPr>
                <w:sz w:val="24"/>
                <w:szCs w:val="24"/>
              </w:rPr>
              <w:t>5.6. Проект плана финансовых результатов деятельности</w:t>
            </w:r>
          </w:p>
          <w:p w14:paraId="3581B14E" w14:textId="77777777" w:rsidR="0089503D" w:rsidRPr="0089503D" w:rsidRDefault="0089503D" w:rsidP="0089503D">
            <w:pPr>
              <w:ind w:left="120"/>
              <w:jc w:val="both"/>
              <w:rPr>
                <w:b/>
                <w:bCs/>
                <w:sz w:val="24"/>
                <w:szCs w:val="24"/>
              </w:rPr>
            </w:pPr>
            <w:r w:rsidRPr="0089503D">
              <w:rPr>
                <w:sz w:val="24"/>
                <w:szCs w:val="24"/>
              </w:rPr>
              <w:t>5.7. План движения денежных средств</w:t>
            </w:r>
          </w:p>
          <w:p w14:paraId="4B7BDD8B" w14:textId="77777777" w:rsidR="0089503D" w:rsidRPr="0089503D" w:rsidRDefault="0089503D" w:rsidP="0089503D">
            <w:pPr>
              <w:ind w:left="120"/>
              <w:jc w:val="both"/>
              <w:rPr>
                <w:b/>
                <w:bCs/>
                <w:sz w:val="24"/>
                <w:szCs w:val="24"/>
              </w:rPr>
            </w:pPr>
            <w:r w:rsidRPr="0089503D">
              <w:rPr>
                <w:sz w:val="24"/>
                <w:szCs w:val="24"/>
              </w:rPr>
              <w:t>5.8. Принципы экономического управления объектом</w:t>
            </w:r>
          </w:p>
          <w:p w14:paraId="69EF0006" w14:textId="77777777" w:rsidR="0089503D" w:rsidRPr="0089503D" w:rsidRDefault="0089503D" w:rsidP="0089503D">
            <w:pPr>
              <w:ind w:left="120"/>
              <w:jc w:val="both"/>
              <w:rPr>
                <w:sz w:val="24"/>
                <w:szCs w:val="24"/>
              </w:rPr>
            </w:pPr>
            <w:r w:rsidRPr="0089503D">
              <w:rPr>
                <w:sz w:val="24"/>
                <w:szCs w:val="24"/>
              </w:rPr>
              <w:t>5.9. Расчет показателей эффективности проекта</w:t>
            </w:r>
          </w:p>
          <w:p w14:paraId="10E0E0EA" w14:textId="77777777" w:rsidR="0089503D" w:rsidRPr="0089503D" w:rsidRDefault="0089503D" w:rsidP="0089503D">
            <w:pPr>
              <w:ind w:left="120"/>
              <w:jc w:val="both"/>
              <w:rPr>
                <w:sz w:val="24"/>
                <w:szCs w:val="24"/>
              </w:rPr>
            </w:pPr>
            <w:r w:rsidRPr="0089503D">
              <w:rPr>
                <w:sz w:val="24"/>
                <w:szCs w:val="24"/>
              </w:rPr>
              <w:t>5.10. Условия и допущения, принятые в расчётах.</w:t>
            </w:r>
          </w:p>
          <w:p w14:paraId="1E2138B7" w14:textId="77777777" w:rsidR="0089503D" w:rsidRPr="0089503D" w:rsidRDefault="0089503D" w:rsidP="0089503D">
            <w:pPr>
              <w:autoSpaceDE w:val="0"/>
              <w:autoSpaceDN w:val="0"/>
              <w:spacing w:before="40"/>
              <w:ind w:left="120"/>
              <w:jc w:val="both"/>
              <w:rPr>
                <w:sz w:val="24"/>
                <w:szCs w:val="24"/>
              </w:rPr>
            </w:pPr>
            <w:r w:rsidRPr="0089503D">
              <w:rPr>
                <w:sz w:val="24"/>
                <w:szCs w:val="24"/>
              </w:rPr>
              <w:t xml:space="preserve">Приложение. Таблицы, графики, варианты расчетов, документы. </w:t>
            </w:r>
          </w:p>
          <w:p w14:paraId="7B8997CC" w14:textId="77777777" w:rsidR="0089503D" w:rsidRPr="0089503D" w:rsidRDefault="0089503D" w:rsidP="0089503D">
            <w:pPr>
              <w:autoSpaceDE w:val="0"/>
              <w:autoSpaceDN w:val="0"/>
              <w:spacing w:before="40"/>
              <w:ind w:left="120"/>
              <w:jc w:val="both"/>
              <w:rPr>
                <w:bCs/>
                <w:sz w:val="24"/>
                <w:szCs w:val="24"/>
              </w:rPr>
            </w:pPr>
            <w:r w:rsidRPr="0089503D">
              <w:rPr>
                <w:bCs/>
                <w:sz w:val="24"/>
                <w:szCs w:val="24"/>
              </w:rPr>
              <w:t>Маркетинговая часть бизнес-плана должна быть ориентирована на внутренний рынок РФ с учетом конкуренции и транспортной доступности, информации о заявленных инвестиционных проектах.</w:t>
            </w:r>
          </w:p>
        </w:tc>
      </w:tr>
      <w:tr w:rsidR="0089503D" w:rsidRPr="0089503D" w14:paraId="07025DAE" w14:textId="77777777" w:rsidTr="008348E0">
        <w:tc>
          <w:tcPr>
            <w:tcW w:w="596" w:type="dxa"/>
            <w:shd w:val="clear" w:color="auto" w:fill="auto"/>
          </w:tcPr>
          <w:p w14:paraId="2E0468D8"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lastRenderedPageBreak/>
              <w:t>7.</w:t>
            </w:r>
          </w:p>
        </w:tc>
        <w:tc>
          <w:tcPr>
            <w:tcW w:w="2948" w:type="dxa"/>
            <w:shd w:val="clear" w:color="auto" w:fill="auto"/>
          </w:tcPr>
          <w:p w14:paraId="7A37016E"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Требования к содержанию финансово-экономической модели</w:t>
            </w:r>
          </w:p>
        </w:tc>
        <w:tc>
          <w:tcPr>
            <w:tcW w:w="6946" w:type="dxa"/>
            <w:shd w:val="clear" w:color="auto" w:fill="auto"/>
          </w:tcPr>
          <w:p w14:paraId="2B3EC66F"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1. Финансово-экономическая модель должна содержать следующие разделы:</w:t>
            </w:r>
          </w:p>
          <w:p w14:paraId="224F5257"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оглавление;</w:t>
            </w:r>
          </w:p>
          <w:p w14:paraId="5816880E"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резюме;</w:t>
            </w:r>
          </w:p>
          <w:p w14:paraId="736E609E"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предпосылки планирования;</w:t>
            </w:r>
          </w:p>
          <w:p w14:paraId="6C7D7DF0"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прогнозный отчет о финансовых результатах;</w:t>
            </w:r>
          </w:p>
          <w:p w14:paraId="255559CC"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прогнозный отчет о движении денежных средств;</w:t>
            </w:r>
          </w:p>
          <w:p w14:paraId="5662B974"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прогнозный баланс;</w:t>
            </w:r>
          </w:p>
          <w:p w14:paraId="247188E2"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расчет денежного потока проекта;</w:t>
            </w:r>
          </w:p>
          <w:p w14:paraId="329D159A"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расчет налоговых и прочих обязательных платежей;</w:t>
            </w:r>
          </w:p>
          <w:p w14:paraId="4F528412"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 анализ чувствительности.</w:t>
            </w:r>
          </w:p>
          <w:p w14:paraId="2BA17930"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2. Все принятые в финансово-экономической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 А также описанием технологии и производственных мощностей.</w:t>
            </w:r>
          </w:p>
          <w:p w14:paraId="6CB2E753"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3. Горизонт планирования должен составлять не менее расчетного срока окупаемости плюс один год.</w:t>
            </w:r>
          </w:p>
          <w:p w14:paraId="26614088"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4. Расчет основных показателей осуществить в соответствии с требованиями целевых институтов развития.</w:t>
            </w:r>
          </w:p>
          <w:p w14:paraId="7BF5721A"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5. Шаг планирования выбрать в соответствии с требованиями целевых институтов развития.</w:t>
            </w:r>
          </w:p>
          <w:p w14:paraId="12274157"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6. Должно быть проведено 2 варианта расчетов – без учета государственной поддержки (субсидий, льгот) и с учетом государственной поддержки.</w:t>
            </w:r>
          </w:p>
        </w:tc>
      </w:tr>
      <w:tr w:rsidR="0089503D" w:rsidRPr="0089503D" w14:paraId="38DB1E2B" w14:textId="77777777" w:rsidTr="008348E0">
        <w:tc>
          <w:tcPr>
            <w:tcW w:w="596" w:type="dxa"/>
            <w:shd w:val="clear" w:color="auto" w:fill="auto"/>
          </w:tcPr>
          <w:p w14:paraId="00D0A319"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t>8.</w:t>
            </w:r>
          </w:p>
        </w:tc>
        <w:tc>
          <w:tcPr>
            <w:tcW w:w="2948" w:type="dxa"/>
            <w:shd w:val="clear" w:color="auto" w:fill="auto"/>
          </w:tcPr>
          <w:p w14:paraId="5F0DA31D"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Требования к результату выполнения работ</w:t>
            </w:r>
          </w:p>
        </w:tc>
        <w:tc>
          <w:tcPr>
            <w:tcW w:w="6946" w:type="dxa"/>
            <w:shd w:val="clear" w:color="auto" w:fill="auto"/>
          </w:tcPr>
          <w:p w14:paraId="29376FBF" w14:textId="77777777" w:rsidR="0089503D" w:rsidRPr="0089503D" w:rsidRDefault="0089503D" w:rsidP="0089503D">
            <w:pPr>
              <w:widowControl w:val="0"/>
              <w:jc w:val="both"/>
              <w:rPr>
                <w:rFonts w:eastAsia="Courier New"/>
                <w:sz w:val="24"/>
                <w:szCs w:val="24"/>
                <w:lang w:eastAsia="en-US"/>
              </w:rPr>
            </w:pPr>
            <w:r w:rsidRPr="0089503D">
              <w:rPr>
                <w:rFonts w:eastAsia="Courier New"/>
                <w:sz w:val="24"/>
                <w:szCs w:val="24"/>
                <w:lang w:eastAsia="en-US"/>
              </w:rPr>
              <w:t>1. Бизнес-план в электронном виде, оформленный в соответствии с п.6 Технического задания.</w:t>
            </w:r>
          </w:p>
          <w:p w14:paraId="4EC6BA05" w14:textId="77777777" w:rsidR="0089503D" w:rsidRPr="0089503D" w:rsidRDefault="0089503D" w:rsidP="0089503D">
            <w:pPr>
              <w:widowControl w:val="0"/>
              <w:tabs>
                <w:tab w:val="left" w:pos="540"/>
              </w:tabs>
              <w:jc w:val="both"/>
              <w:rPr>
                <w:rFonts w:eastAsia="Courier New"/>
                <w:sz w:val="24"/>
                <w:szCs w:val="24"/>
                <w:lang w:eastAsia="en-US"/>
              </w:rPr>
            </w:pPr>
            <w:r w:rsidRPr="0089503D">
              <w:rPr>
                <w:rFonts w:eastAsia="Courier New"/>
                <w:sz w:val="24"/>
                <w:szCs w:val="24"/>
                <w:lang w:eastAsia="en-US"/>
              </w:rPr>
              <w:t xml:space="preserve">2. Финансово-экономическая модель проекта в электронном </w:t>
            </w:r>
            <w:r w:rsidRPr="0089503D">
              <w:rPr>
                <w:rFonts w:eastAsia="Courier New"/>
                <w:sz w:val="24"/>
                <w:szCs w:val="24"/>
                <w:lang w:eastAsia="en-US"/>
              </w:rPr>
              <w:lastRenderedPageBreak/>
              <w:t xml:space="preserve">виде в форматах </w:t>
            </w:r>
            <w:r w:rsidRPr="0089503D">
              <w:rPr>
                <w:rFonts w:eastAsia="Courier New"/>
                <w:sz w:val="24"/>
                <w:szCs w:val="24"/>
                <w:lang w:val="en-US" w:eastAsia="en-US"/>
              </w:rPr>
              <w:t>xls</w:t>
            </w:r>
            <w:r w:rsidRPr="0089503D">
              <w:rPr>
                <w:rFonts w:eastAsia="Courier New"/>
                <w:sz w:val="24"/>
                <w:szCs w:val="24"/>
                <w:lang w:eastAsia="en-US"/>
              </w:rPr>
              <w:t xml:space="preserve"> или </w:t>
            </w:r>
            <w:r w:rsidRPr="0089503D">
              <w:rPr>
                <w:rFonts w:eastAsia="Courier New"/>
                <w:sz w:val="24"/>
                <w:szCs w:val="24"/>
                <w:lang w:val="en-US" w:eastAsia="en-US"/>
              </w:rPr>
              <w:t>xlsx</w:t>
            </w:r>
            <w:r w:rsidRPr="0089503D">
              <w:rPr>
                <w:rFonts w:eastAsia="Courier New"/>
                <w:sz w:val="24"/>
                <w:szCs w:val="24"/>
                <w:lang w:eastAsia="en-US"/>
              </w:rPr>
              <w:t>, оформленная в соответствии с п.7 Технического задания, со связами.</w:t>
            </w:r>
          </w:p>
        </w:tc>
      </w:tr>
      <w:tr w:rsidR="0089503D" w:rsidRPr="0089503D" w14:paraId="19BC1C70" w14:textId="77777777" w:rsidTr="008348E0">
        <w:tc>
          <w:tcPr>
            <w:tcW w:w="596" w:type="dxa"/>
            <w:shd w:val="clear" w:color="auto" w:fill="auto"/>
          </w:tcPr>
          <w:p w14:paraId="492134FB" w14:textId="77777777" w:rsidR="0089503D" w:rsidRPr="0089503D" w:rsidRDefault="0089503D" w:rsidP="0089503D">
            <w:pPr>
              <w:widowControl w:val="0"/>
              <w:jc w:val="center"/>
              <w:rPr>
                <w:rFonts w:eastAsia="Calibri"/>
                <w:sz w:val="24"/>
                <w:szCs w:val="24"/>
                <w:lang w:eastAsia="en-US"/>
              </w:rPr>
            </w:pPr>
            <w:r w:rsidRPr="0089503D">
              <w:rPr>
                <w:rFonts w:eastAsia="Calibri"/>
                <w:sz w:val="24"/>
                <w:szCs w:val="24"/>
                <w:lang w:eastAsia="en-US"/>
              </w:rPr>
              <w:lastRenderedPageBreak/>
              <w:t>9.</w:t>
            </w:r>
          </w:p>
        </w:tc>
        <w:tc>
          <w:tcPr>
            <w:tcW w:w="2948" w:type="dxa"/>
            <w:shd w:val="clear" w:color="auto" w:fill="auto"/>
          </w:tcPr>
          <w:p w14:paraId="19FA6777" w14:textId="77777777" w:rsidR="0089503D" w:rsidRPr="0089503D" w:rsidRDefault="0089503D" w:rsidP="0089503D">
            <w:pPr>
              <w:widowControl w:val="0"/>
              <w:rPr>
                <w:rFonts w:eastAsia="Courier New"/>
                <w:sz w:val="24"/>
                <w:szCs w:val="24"/>
                <w:lang w:eastAsia="en-US"/>
              </w:rPr>
            </w:pPr>
            <w:r w:rsidRPr="0089503D">
              <w:rPr>
                <w:rFonts w:eastAsia="Courier New"/>
                <w:sz w:val="24"/>
                <w:szCs w:val="24"/>
                <w:lang w:eastAsia="en-US"/>
              </w:rPr>
              <w:t>Результат работы</w:t>
            </w:r>
          </w:p>
        </w:tc>
        <w:tc>
          <w:tcPr>
            <w:tcW w:w="6946" w:type="dxa"/>
            <w:shd w:val="clear" w:color="auto" w:fill="auto"/>
          </w:tcPr>
          <w:p w14:paraId="365FF162" w14:textId="77777777" w:rsidR="0089503D" w:rsidRPr="0089503D" w:rsidRDefault="0089503D" w:rsidP="0089503D">
            <w:pPr>
              <w:widowControl w:val="0"/>
              <w:tabs>
                <w:tab w:val="left" w:pos="250"/>
              </w:tabs>
              <w:jc w:val="both"/>
              <w:rPr>
                <w:rFonts w:eastAsia="Courier New"/>
                <w:sz w:val="24"/>
                <w:szCs w:val="24"/>
                <w:lang w:eastAsia="en-US"/>
              </w:rPr>
            </w:pPr>
            <w:r w:rsidRPr="0089503D">
              <w:rPr>
                <w:rFonts w:eastAsia="Courier New"/>
                <w:sz w:val="24"/>
                <w:szCs w:val="24"/>
                <w:lang w:eastAsia="en-US"/>
              </w:rPr>
              <w:t>Конечным результатом проведенной работы является разработанный б</w:t>
            </w:r>
            <w:r w:rsidRPr="0089503D">
              <w:rPr>
                <w:rFonts w:eastAsia="Courier New"/>
                <w:color w:val="000000"/>
                <w:sz w:val="24"/>
                <w:szCs w:val="24"/>
                <w:lang w:eastAsia="en-US"/>
              </w:rPr>
              <w:t>изнес-план</w:t>
            </w:r>
            <w:r w:rsidRPr="0089503D">
              <w:rPr>
                <w:rFonts w:eastAsia="Courier New"/>
                <w:sz w:val="24"/>
                <w:szCs w:val="24"/>
                <w:lang w:eastAsia="en-US"/>
              </w:rPr>
              <w:t xml:space="preserve">. </w:t>
            </w:r>
          </w:p>
        </w:tc>
      </w:tr>
    </w:tbl>
    <w:p w14:paraId="7C28682E" w14:textId="77777777" w:rsidR="0089503D" w:rsidRDefault="0089503D" w:rsidP="00974326">
      <w:pPr>
        <w:tabs>
          <w:tab w:val="left" w:pos="0"/>
        </w:tabs>
        <w:spacing w:line="300" w:lineRule="auto"/>
        <w:ind w:firstLine="567"/>
        <w:jc w:val="right"/>
        <w:rPr>
          <w:sz w:val="20"/>
          <w:szCs w:val="20"/>
        </w:rPr>
      </w:pPr>
    </w:p>
    <w:p w14:paraId="7A565012" w14:textId="77777777" w:rsidR="0089503D" w:rsidRDefault="0089503D" w:rsidP="00974326">
      <w:pPr>
        <w:tabs>
          <w:tab w:val="left" w:pos="0"/>
        </w:tabs>
        <w:spacing w:line="300" w:lineRule="auto"/>
        <w:ind w:firstLine="567"/>
        <w:jc w:val="right"/>
        <w:rPr>
          <w:sz w:val="20"/>
          <w:szCs w:val="20"/>
        </w:rPr>
      </w:pPr>
    </w:p>
    <w:p w14:paraId="73A5E9D7" w14:textId="77777777" w:rsidR="0089503D" w:rsidRPr="00882F38" w:rsidRDefault="0089503D" w:rsidP="0089503D">
      <w:pPr>
        <w:jc w:val="center"/>
        <w:rPr>
          <w:b/>
          <w:bCs/>
          <w:sz w:val="28"/>
          <w:szCs w:val="28"/>
        </w:rPr>
      </w:pPr>
      <w:r w:rsidRPr="00882F38">
        <w:rPr>
          <w:b/>
          <w:bCs/>
          <w:sz w:val="28"/>
          <w:szCs w:val="28"/>
        </w:rPr>
        <w:t>Опросник для написания бизнес-плана</w:t>
      </w:r>
    </w:p>
    <w:p w14:paraId="3F08CBDA" w14:textId="77777777" w:rsidR="0089503D" w:rsidRPr="002614B2" w:rsidRDefault="0089503D" w:rsidP="0089503D">
      <w:pPr>
        <w:jc w:val="center"/>
        <w:rPr>
          <w:sz w:val="28"/>
          <w:szCs w:val="28"/>
        </w:rPr>
      </w:pPr>
      <w:r w:rsidRPr="002614B2">
        <w:rPr>
          <w:b/>
          <w:bCs/>
          <w:sz w:val="28"/>
          <w:szCs w:val="28"/>
        </w:rPr>
        <w:t>Резюме:</w:t>
      </w:r>
      <w:r w:rsidRPr="002614B2">
        <w:rPr>
          <w:sz w:val="28"/>
          <w:szCs w:val="28"/>
        </w:rPr>
        <w:t xml:space="preserve"> </w:t>
      </w:r>
      <w:r w:rsidRPr="002614B2">
        <w:rPr>
          <w:color w:val="000000" w:themeColor="text1"/>
          <w:sz w:val="28"/>
          <w:szCs w:val="28"/>
        </w:rPr>
        <w:t xml:space="preserve">Бизнес-план проекта </w:t>
      </w:r>
      <w:r>
        <w:rPr>
          <w:color w:val="000000" w:themeColor="text1"/>
          <w:sz w:val="28"/>
          <w:szCs w:val="28"/>
        </w:rPr>
        <w:t>переработка опасных отходов</w:t>
      </w:r>
      <w:r w:rsidRPr="002614B2">
        <w:rPr>
          <w:color w:val="000000" w:themeColor="text1"/>
          <w:sz w:val="28"/>
          <w:szCs w:val="28"/>
        </w:rPr>
        <w:t xml:space="preserve"> в </w:t>
      </w:r>
      <w:r>
        <w:rPr>
          <w:color w:val="000000" w:themeColor="text1"/>
          <w:sz w:val="28"/>
          <w:szCs w:val="28"/>
        </w:rPr>
        <w:t>с. Тапхар, РБ производственной мощностью до 5000 кг/смена.</w:t>
      </w:r>
    </w:p>
    <w:tbl>
      <w:tblPr>
        <w:tblStyle w:val="aa"/>
        <w:tblW w:w="0" w:type="auto"/>
        <w:tblLook w:val="04A0" w:firstRow="1" w:lastRow="0" w:firstColumn="1" w:lastColumn="0" w:noHBand="0" w:noVBand="1"/>
      </w:tblPr>
      <w:tblGrid>
        <w:gridCol w:w="4672"/>
        <w:gridCol w:w="4673"/>
      </w:tblGrid>
      <w:tr w:rsidR="0089503D" w:rsidRPr="002614B2" w14:paraId="76741AAD" w14:textId="77777777" w:rsidTr="008348E0">
        <w:tc>
          <w:tcPr>
            <w:tcW w:w="4672" w:type="dxa"/>
          </w:tcPr>
          <w:p w14:paraId="4F812FA7" w14:textId="77777777" w:rsidR="0089503D" w:rsidRPr="002614B2" w:rsidRDefault="0089503D" w:rsidP="008348E0">
            <w:pPr>
              <w:jc w:val="center"/>
              <w:rPr>
                <w:b/>
                <w:bCs/>
                <w:sz w:val="28"/>
                <w:szCs w:val="28"/>
              </w:rPr>
            </w:pPr>
            <w:bookmarkStart w:id="103" w:name="_Hlk137127457"/>
            <w:r w:rsidRPr="002614B2">
              <w:rPr>
                <w:b/>
                <w:bCs/>
                <w:sz w:val="28"/>
                <w:szCs w:val="28"/>
              </w:rPr>
              <w:t>Для чего нужен бизнес план</w:t>
            </w:r>
            <w:r>
              <w:rPr>
                <w:b/>
                <w:bCs/>
                <w:sz w:val="28"/>
                <w:szCs w:val="28"/>
              </w:rPr>
              <w:t>? (Куда?)</w:t>
            </w:r>
          </w:p>
        </w:tc>
        <w:tc>
          <w:tcPr>
            <w:tcW w:w="4673" w:type="dxa"/>
          </w:tcPr>
          <w:p w14:paraId="2A0E021F" w14:textId="77777777" w:rsidR="0089503D" w:rsidRPr="002614B2" w:rsidRDefault="0089503D" w:rsidP="008348E0">
            <w:pPr>
              <w:jc w:val="center"/>
              <w:rPr>
                <w:sz w:val="28"/>
                <w:szCs w:val="28"/>
              </w:rPr>
            </w:pPr>
            <w:r>
              <w:rPr>
                <w:sz w:val="28"/>
                <w:szCs w:val="28"/>
              </w:rPr>
              <w:t>Привлечение инвестиций для реализации данного проекта</w:t>
            </w:r>
          </w:p>
        </w:tc>
      </w:tr>
      <w:tr w:rsidR="0089503D" w:rsidRPr="002614B2" w14:paraId="355AD31D" w14:textId="77777777" w:rsidTr="008348E0">
        <w:tc>
          <w:tcPr>
            <w:tcW w:w="4672" w:type="dxa"/>
          </w:tcPr>
          <w:p w14:paraId="5F30609F" w14:textId="77777777" w:rsidR="0089503D" w:rsidRDefault="0089503D" w:rsidP="008348E0">
            <w:pPr>
              <w:jc w:val="center"/>
              <w:rPr>
                <w:b/>
                <w:bCs/>
                <w:sz w:val="28"/>
                <w:szCs w:val="28"/>
              </w:rPr>
            </w:pPr>
            <w:r>
              <w:rPr>
                <w:b/>
                <w:bCs/>
                <w:sz w:val="28"/>
                <w:szCs w:val="28"/>
              </w:rPr>
              <w:t>Наличие действующего бизнеса.</w:t>
            </w:r>
          </w:p>
          <w:p w14:paraId="5DF7A4AD" w14:textId="77777777" w:rsidR="0089503D" w:rsidRPr="002614B2" w:rsidRDefault="0089503D" w:rsidP="008348E0">
            <w:pPr>
              <w:jc w:val="center"/>
              <w:rPr>
                <w:b/>
                <w:bCs/>
                <w:sz w:val="28"/>
                <w:szCs w:val="28"/>
              </w:rPr>
            </w:pPr>
            <w:r>
              <w:rPr>
                <w:b/>
                <w:bCs/>
                <w:sz w:val="28"/>
                <w:szCs w:val="28"/>
              </w:rPr>
              <w:t>Бизнес-план связан с действующим бизнесом, либо на новый вид деятельности</w:t>
            </w:r>
          </w:p>
        </w:tc>
        <w:tc>
          <w:tcPr>
            <w:tcW w:w="4673" w:type="dxa"/>
          </w:tcPr>
          <w:p w14:paraId="007576CA" w14:textId="77777777" w:rsidR="0089503D" w:rsidRPr="002614B2" w:rsidRDefault="0089503D" w:rsidP="008348E0">
            <w:pPr>
              <w:jc w:val="center"/>
              <w:rPr>
                <w:sz w:val="28"/>
                <w:szCs w:val="28"/>
              </w:rPr>
            </w:pPr>
            <w:r>
              <w:rPr>
                <w:sz w:val="28"/>
                <w:szCs w:val="28"/>
              </w:rPr>
              <w:t>Действующий бизнес: Перерабатывающая компания Чистый город 10000 кг/сутки.</w:t>
            </w:r>
          </w:p>
        </w:tc>
      </w:tr>
      <w:tr w:rsidR="0089503D" w:rsidRPr="002614B2" w14:paraId="1CF4E006" w14:textId="77777777" w:rsidTr="008348E0">
        <w:tc>
          <w:tcPr>
            <w:tcW w:w="4672" w:type="dxa"/>
          </w:tcPr>
          <w:p w14:paraId="7861CE0F" w14:textId="77777777" w:rsidR="0089503D" w:rsidRPr="002614B2" w:rsidRDefault="0089503D" w:rsidP="008348E0">
            <w:pPr>
              <w:jc w:val="center"/>
              <w:rPr>
                <w:b/>
                <w:bCs/>
                <w:sz w:val="28"/>
                <w:szCs w:val="28"/>
              </w:rPr>
            </w:pPr>
            <w:r>
              <w:rPr>
                <w:b/>
                <w:bCs/>
                <w:sz w:val="28"/>
                <w:szCs w:val="28"/>
              </w:rPr>
              <w:t>Наличие собственных средств (Материально техническая база)</w:t>
            </w:r>
          </w:p>
        </w:tc>
        <w:tc>
          <w:tcPr>
            <w:tcW w:w="4673" w:type="dxa"/>
          </w:tcPr>
          <w:p w14:paraId="5B2B0893" w14:textId="77777777" w:rsidR="0089503D" w:rsidRPr="002614B2" w:rsidRDefault="0089503D" w:rsidP="008348E0">
            <w:pPr>
              <w:jc w:val="center"/>
              <w:rPr>
                <w:sz w:val="28"/>
                <w:szCs w:val="28"/>
              </w:rPr>
            </w:pPr>
            <w:r>
              <w:rPr>
                <w:sz w:val="28"/>
                <w:szCs w:val="28"/>
              </w:rPr>
              <w:t>Свободных финансовых средств нет, есть земельный участок, оборудование, автотранспорт</w:t>
            </w:r>
          </w:p>
        </w:tc>
      </w:tr>
      <w:tr w:rsidR="0089503D" w:rsidRPr="002614B2" w14:paraId="54E6D787" w14:textId="77777777" w:rsidTr="008348E0">
        <w:tc>
          <w:tcPr>
            <w:tcW w:w="4672" w:type="dxa"/>
          </w:tcPr>
          <w:p w14:paraId="7942F9E1" w14:textId="77777777" w:rsidR="0089503D" w:rsidRPr="002614B2" w:rsidRDefault="0089503D" w:rsidP="008348E0">
            <w:pPr>
              <w:jc w:val="center"/>
              <w:rPr>
                <w:b/>
                <w:bCs/>
                <w:sz w:val="28"/>
                <w:szCs w:val="28"/>
              </w:rPr>
            </w:pPr>
            <w:r>
              <w:rPr>
                <w:b/>
                <w:bCs/>
                <w:sz w:val="28"/>
                <w:szCs w:val="28"/>
              </w:rPr>
              <w:t>Планируемый рынок сбыта</w:t>
            </w:r>
          </w:p>
        </w:tc>
        <w:tc>
          <w:tcPr>
            <w:tcW w:w="4673" w:type="dxa"/>
          </w:tcPr>
          <w:p w14:paraId="19791351" w14:textId="77777777" w:rsidR="0089503D" w:rsidRPr="002614B2" w:rsidRDefault="0089503D" w:rsidP="008348E0">
            <w:pPr>
              <w:jc w:val="center"/>
              <w:rPr>
                <w:sz w:val="28"/>
                <w:szCs w:val="28"/>
              </w:rPr>
            </w:pPr>
            <w:r>
              <w:rPr>
                <w:sz w:val="28"/>
                <w:szCs w:val="28"/>
              </w:rPr>
              <w:t>Производственные объекты РФ</w:t>
            </w:r>
          </w:p>
        </w:tc>
      </w:tr>
      <w:tr w:rsidR="0089503D" w:rsidRPr="002614B2" w14:paraId="04638E76" w14:textId="77777777" w:rsidTr="008348E0">
        <w:tc>
          <w:tcPr>
            <w:tcW w:w="4672" w:type="dxa"/>
          </w:tcPr>
          <w:p w14:paraId="36E72C5C" w14:textId="77777777" w:rsidR="0089503D" w:rsidRPr="002614B2" w:rsidRDefault="0089503D" w:rsidP="008348E0">
            <w:pPr>
              <w:jc w:val="center"/>
              <w:rPr>
                <w:b/>
                <w:bCs/>
                <w:sz w:val="28"/>
                <w:szCs w:val="28"/>
              </w:rPr>
            </w:pPr>
            <w:r>
              <w:rPr>
                <w:b/>
                <w:bCs/>
                <w:sz w:val="28"/>
                <w:szCs w:val="28"/>
              </w:rPr>
              <w:t>Условия получения заемных средств</w:t>
            </w:r>
          </w:p>
        </w:tc>
        <w:tc>
          <w:tcPr>
            <w:tcW w:w="4673" w:type="dxa"/>
          </w:tcPr>
          <w:p w14:paraId="5D9DA8DA" w14:textId="77777777" w:rsidR="0089503D" w:rsidRPr="002614B2" w:rsidRDefault="0089503D" w:rsidP="008348E0">
            <w:pPr>
              <w:jc w:val="center"/>
              <w:rPr>
                <w:sz w:val="28"/>
                <w:szCs w:val="28"/>
              </w:rPr>
            </w:pPr>
            <w:r>
              <w:rPr>
                <w:sz w:val="28"/>
                <w:szCs w:val="28"/>
              </w:rPr>
              <w:t>Сотрудничество с инвесторами потребность рассчитать бизнес планом (10 млн. руб.)</w:t>
            </w:r>
          </w:p>
        </w:tc>
      </w:tr>
      <w:bookmarkEnd w:id="103"/>
    </w:tbl>
    <w:p w14:paraId="7A5D017B" w14:textId="77777777" w:rsidR="0089503D" w:rsidRPr="002614B2" w:rsidRDefault="0089503D" w:rsidP="0089503D">
      <w:pPr>
        <w:jc w:val="center"/>
        <w:rPr>
          <w:sz w:val="28"/>
          <w:szCs w:val="28"/>
        </w:rPr>
      </w:pPr>
    </w:p>
    <w:p w14:paraId="3C31B85B" w14:textId="77777777" w:rsidR="0089503D" w:rsidRPr="00F734D8" w:rsidRDefault="0089503D" w:rsidP="0089503D">
      <w:pPr>
        <w:tabs>
          <w:tab w:val="left" w:pos="0"/>
        </w:tabs>
        <w:spacing w:line="300" w:lineRule="auto"/>
        <w:ind w:firstLine="567"/>
        <w:jc w:val="both"/>
        <w:rPr>
          <w:sz w:val="20"/>
          <w:szCs w:val="20"/>
        </w:rPr>
      </w:pPr>
    </w:p>
    <w:sectPr w:rsidR="0089503D"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3B055D5"/>
    <w:multiLevelType w:val="multilevel"/>
    <w:tmpl w:val="5CB2B4DA"/>
    <w:lvl w:ilvl="0">
      <w:start w:val="1"/>
      <w:numFmt w:val="decimal"/>
      <w:lvlText w:val="%1."/>
      <w:lvlJc w:val="left"/>
      <w:pPr>
        <w:ind w:left="7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44"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816" w:hanging="1080"/>
      </w:pPr>
      <w:rPr>
        <w:rFonts w:hint="default"/>
      </w:rPr>
    </w:lvl>
    <w:lvl w:ilvl="6">
      <w:start w:val="1"/>
      <w:numFmt w:val="decimal"/>
      <w:isLgl/>
      <w:lvlText w:val="%1.%2.%3.%4.%5.%6.%7"/>
      <w:lvlJc w:val="left"/>
      <w:pPr>
        <w:ind w:left="3580" w:hanging="1440"/>
      </w:pPr>
      <w:rPr>
        <w:rFonts w:hint="default"/>
      </w:rPr>
    </w:lvl>
    <w:lvl w:ilvl="7">
      <w:start w:val="1"/>
      <w:numFmt w:val="decimal"/>
      <w:isLgl/>
      <w:lvlText w:val="%1.%2.%3.%4.%5.%6.%7.%8"/>
      <w:lvlJc w:val="left"/>
      <w:pPr>
        <w:ind w:left="3984" w:hanging="1440"/>
      </w:pPr>
      <w:rPr>
        <w:rFonts w:hint="default"/>
      </w:rPr>
    </w:lvl>
    <w:lvl w:ilvl="8">
      <w:start w:val="1"/>
      <w:numFmt w:val="decimal"/>
      <w:isLgl/>
      <w:lvlText w:val="%1.%2.%3.%4.%5.%6.%7.%8.%9"/>
      <w:lvlJc w:val="left"/>
      <w:pPr>
        <w:ind w:left="4748" w:hanging="1800"/>
      </w:pPr>
      <w:rPr>
        <w:rFonts w:hint="default"/>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199629769">
    <w:abstractNumId w:val="13"/>
  </w:num>
  <w:num w:numId="2" w16cid:durableId="1135871849">
    <w:abstractNumId w:val="15"/>
  </w:num>
  <w:num w:numId="3" w16cid:durableId="1008019766">
    <w:abstractNumId w:val="10"/>
  </w:num>
  <w:num w:numId="4" w16cid:durableId="701632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11548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23736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9753431">
    <w:abstractNumId w:val="5"/>
  </w:num>
  <w:num w:numId="8" w16cid:durableId="181751010">
    <w:abstractNumId w:val="16"/>
  </w:num>
  <w:num w:numId="9" w16cid:durableId="1091702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8234911">
    <w:abstractNumId w:val="8"/>
  </w:num>
  <w:num w:numId="11" w16cid:durableId="506946989">
    <w:abstractNumId w:val="9"/>
  </w:num>
  <w:num w:numId="12" w16cid:durableId="1053038246">
    <w:abstractNumId w:val="2"/>
  </w:num>
  <w:num w:numId="13" w16cid:durableId="186875465">
    <w:abstractNumId w:val="18"/>
  </w:num>
  <w:num w:numId="14" w16cid:durableId="1734960929">
    <w:abstractNumId w:val="6"/>
  </w:num>
  <w:num w:numId="15" w16cid:durableId="638149605">
    <w:abstractNumId w:val="0"/>
    <w:lvlOverride w:ilvl="0">
      <w:startOverride w:val="1"/>
    </w:lvlOverride>
  </w:num>
  <w:num w:numId="16" w16cid:durableId="31000605">
    <w:abstractNumId w:val="19"/>
  </w:num>
  <w:num w:numId="17" w16cid:durableId="1583177683">
    <w:abstractNumId w:val="4"/>
  </w:num>
  <w:num w:numId="18" w16cid:durableId="1953780333">
    <w:abstractNumId w:val="3"/>
  </w:num>
  <w:num w:numId="19" w16cid:durableId="465051400">
    <w:abstractNumId w:val="14"/>
  </w:num>
  <w:num w:numId="20" w16cid:durableId="16520592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B2316"/>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70AB4"/>
    <w:rsid w:val="00493FE7"/>
    <w:rsid w:val="004B2316"/>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9503D"/>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D112E"/>
  <w15:docId w15:val="{61B5A917-39A8-4198-B909-09D6836A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3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18</Pages>
  <Words>6339</Words>
  <Characters>36134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2023-06-08T06:34:00Z</dcterms:created>
  <dcterms:modified xsi:type="dcterms:W3CDTF">2023-06-08T06:41:00Z</dcterms:modified>
</cp:coreProperties>
</file>