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279D6D56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C63CA1">
        <w:rPr>
          <w:rFonts w:eastAsiaTheme="minorHAnsi"/>
          <w:sz w:val="22"/>
          <w:szCs w:val="22"/>
          <w:lang w:eastAsia="en-US"/>
        </w:rPr>
        <w:t>Монголии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393BE3A0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E50035">
        <w:rPr>
          <w:sz w:val="22"/>
          <w:szCs w:val="22"/>
          <w:lang w:eastAsia="zh-CN"/>
        </w:rPr>
        <w:t>Общество с ограниченной ответственностью «Торговый дом «Молоко Бурятии»</w:t>
      </w:r>
    </w:p>
    <w:p w14:paraId="5082BF61" w14:textId="4D5A3703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5E46A6">
        <w:rPr>
          <w:sz w:val="22"/>
          <w:szCs w:val="22"/>
          <w:lang w:eastAsia="zh-CN"/>
        </w:rPr>
        <w:t xml:space="preserve">молоко </w:t>
      </w:r>
      <w:r w:rsidR="00270405">
        <w:rPr>
          <w:sz w:val="22"/>
          <w:szCs w:val="22"/>
          <w:lang w:eastAsia="zh-CN"/>
        </w:rPr>
        <w:t>ультрапастеризованное</w:t>
      </w:r>
      <w:r w:rsidR="00A92B4A">
        <w:rPr>
          <w:sz w:val="22"/>
          <w:szCs w:val="22"/>
          <w:lang w:eastAsia="zh-CN"/>
        </w:rPr>
        <w:t xml:space="preserve"> </w:t>
      </w:r>
    </w:p>
    <w:p w14:paraId="19FFF0BB" w14:textId="77777777" w:rsidR="00C63CA1" w:rsidRDefault="00941B28" w:rsidP="00C63CA1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2E4A630C" w14:textId="40B92652" w:rsidR="00C63CA1" w:rsidRPr="00C63CA1" w:rsidRDefault="00C63CA1" w:rsidP="00C63CA1">
      <w:pPr>
        <w:suppressAutoHyphens/>
        <w:ind w:firstLine="708"/>
        <w:rPr>
          <w:sz w:val="22"/>
          <w:szCs w:val="22"/>
          <w:lang w:eastAsia="ar-SA"/>
        </w:rPr>
      </w:pPr>
      <w:r w:rsidRPr="00C63CA1">
        <w:rPr>
          <w:b/>
          <w:bCs/>
          <w:sz w:val="22"/>
          <w:szCs w:val="22"/>
        </w:rPr>
        <w:t>Требования к объему и качеству оказываемых услуг: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63CA1" w:rsidRPr="00CA7DA2" w14:paraId="2779EB91" w14:textId="77777777" w:rsidTr="00C63CA1">
        <w:tc>
          <w:tcPr>
            <w:tcW w:w="2269" w:type="dxa"/>
          </w:tcPr>
          <w:p w14:paraId="76C69601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371" w:type="dxa"/>
          </w:tcPr>
          <w:p w14:paraId="3B758B9D" w14:textId="199FD74C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 xml:space="preserve">Услуги 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>по поиску партнеров для субъект</w:t>
            </w:r>
            <w:r w:rsidR="007D18A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 xml:space="preserve"> малого и среднего предпринимательства на территории Монголии</w:t>
            </w:r>
          </w:p>
        </w:tc>
      </w:tr>
      <w:tr w:rsidR="00C63CA1" w:rsidRPr="00CA7DA2" w14:paraId="5A967A9B" w14:textId="77777777" w:rsidTr="00C63CA1">
        <w:tc>
          <w:tcPr>
            <w:tcW w:w="2269" w:type="dxa"/>
          </w:tcPr>
          <w:p w14:paraId="0B4ED1E0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Срок оказания услуги</w:t>
            </w:r>
          </w:p>
        </w:tc>
        <w:tc>
          <w:tcPr>
            <w:tcW w:w="7371" w:type="dxa"/>
          </w:tcPr>
          <w:p w14:paraId="69D63AB1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  <w:lang w:eastAsia="ar-SA"/>
              </w:rPr>
              <w:t>в течении 65 (шестидесяти пяти) рабочих дней с момента получения запроса и анкеты от Получателя услуги</w:t>
            </w:r>
          </w:p>
        </w:tc>
      </w:tr>
      <w:tr w:rsidR="00C63CA1" w:rsidRPr="00CA7DA2" w14:paraId="0D64E369" w14:textId="77777777" w:rsidTr="00C63CA1">
        <w:tc>
          <w:tcPr>
            <w:tcW w:w="2269" w:type="dxa"/>
          </w:tcPr>
          <w:p w14:paraId="59EA7223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Описание комплекса услуг</w:t>
            </w:r>
          </w:p>
        </w:tc>
        <w:tc>
          <w:tcPr>
            <w:tcW w:w="7371" w:type="dxa"/>
          </w:tcPr>
          <w:p w14:paraId="12297CC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5CA4FD37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изучение продукции/услуг экспортера</w:t>
            </w:r>
          </w:p>
          <w:p w14:paraId="40930AC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анализ клиентской модели продвижения на рынок Монголии</w:t>
            </w:r>
          </w:p>
          <w:p w14:paraId="641198C2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создание профиля потенциального потребителя продукции экспортера, с учетом особенностей модели продвижения</w:t>
            </w:r>
          </w:p>
          <w:p w14:paraId="121E3F38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составление списка потенциальных партнеров, представляющих интерес для экспортера, с указанием контактных данных, в том числе по отраслевому признаку</w:t>
            </w:r>
          </w:p>
          <w:p w14:paraId="2D6BFAAC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предоставление рекомендаций по работе с представленным реестром потенциальных партнеров, а также информации о дополнительных возможностях продвижения на целевом рынке</w:t>
            </w:r>
          </w:p>
          <w:p w14:paraId="227C5C3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рассылка презентационных материалов, мониторинг обратной связи в рамках первичных переговоров с потенциальными партнерами для определения и подтверждения интереса к сотрудничеству с экспортером</w:t>
            </w:r>
          </w:p>
          <w:p w14:paraId="17EAB1F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проведение переговоров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21BA914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- заключение 1 (одного) внешнеторгового контракта</w:t>
            </w:r>
          </w:p>
        </w:tc>
      </w:tr>
      <w:tr w:rsidR="00C63CA1" w:rsidRPr="00CA7DA2" w14:paraId="3C981F29" w14:textId="77777777" w:rsidTr="00C63CA1">
        <w:trPr>
          <w:trHeight w:val="2547"/>
        </w:trPr>
        <w:tc>
          <w:tcPr>
            <w:tcW w:w="2269" w:type="dxa"/>
          </w:tcPr>
          <w:p w14:paraId="7274DB9A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Отчетность</w:t>
            </w:r>
          </w:p>
        </w:tc>
        <w:tc>
          <w:tcPr>
            <w:tcW w:w="7371" w:type="dxa"/>
          </w:tcPr>
          <w:p w14:paraId="0819A673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Исполнителю необходимо предоставить отчетные документы, включающие:</w:t>
            </w:r>
          </w:p>
          <w:p w14:paraId="5B1334D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1. письменный отчет с подробным описанием выполненных работ.</w:t>
            </w:r>
          </w:p>
          <w:p w14:paraId="0ADFC6C6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2. Реестр субъектов МСП, получивших услуги по поиску партнера в соответствии с Приложением №1 к Техническому заданию, Реестр направляется Заказчику в бумажной форме, а также в электронной форме в формате *.</w:t>
            </w:r>
            <w:proofErr w:type="spellStart"/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xls</w:t>
            </w:r>
            <w:proofErr w:type="spellEnd"/>
          </w:p>
          <w:p w14:paraId="45D94E28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3. копия заключенного внешнеторгового контракта</w:t>
            </w:r>
          </w:p>
        </w:tc>
      </w:tr>
    </w:tbl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70405"/>
    <w:rsid w:val="00423D03"/>
    <w:rsid w:val="005423EE"/>
    <w:rsid w:val="00546138"/>
    <w:rsid w:val="005E46A6"/>
    <w:rsid w:val="005F5F9F"/>
    <w:rsid w:val="006F28B2"/>
    <w:rsid w:val="007D18AA"/>
    <w:rsid w:val="00867D29"/>
    <w:rsid w:val="008730E5"/>
    <w:rsid w:val="00941B28"/>
    <w:rsid w:val="00A92B4A"/>
    <w:rsid w:val="00C63CA1"/>
    <w:rsid w:val="00E5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19</cp:revision>
  <dcterms:created xsi:type="dcterms:W3CDTF">2020-05-15T01:19:00Z</dcterms:created>
  <dcterms:modified xsi:type="dcterms:W3CDTF">2020-06-23T05:47:00Z</dcterms:modified>
</cp:coreProperties>
</file>