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071"/>
      </w:tblGrid>
      <w:tr>
        <w:trPr/>
        <w:tc>
          <w:tcPr>
            <w:tcW w:w="9071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УВЕДОМЛЕНИЕ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 проведении публичных обсуждений по проекту нормативного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правового акта</w:t>
            </w:r>
          </w:p>
        </w:tc>
      </w:tr>
      <w:tr>
        <w:trPr/>
        <w:tc>
          <w:tcPr>
            <w:tcW w:w="9071" w:type="dxa"/>
            <w:tcBorders/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Настоящим Министерство туризма Республики Бурятия уведомляет о проведении публичного обсуждения в целях оценки регулирующего воздействия проекта постановления Правительства Республики Бурятия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«О внесении изменений в постановление Правительства Республики Бурятия от 07.12.2009 № 453 «Об утверждении Порядка предоставления субсидий на поддержку и развитие субъектов малого предпринимательства в сфере туризма».</w:t>
            </w:r>
          </w:p>
        </w:tc>
      </w:tr>
      <w:tr>
        <w:trPr/>
        <w:tc>
          <w:tcPr>
            <w:tcW w:w="9071" w:type="dxa"/>
            <w:tcBorders/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Разработчик проекта нормативного правового акта: Министерство туризма Республики Бурятия 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 проведения публичных обсуждений: 21/05/2024 - 18/06/2024</w:t>
            </w:r>
          </w:p>
          <w:p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Способ направления ответов: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форме электронного документа по электронной почте (</w:t>
            </w:r>
            <w:r>
              <w:rPr>
                <w:rStyle w:val="InternetLink"/>
                <w:rFonts w:cs="Times New Roman" w:ascii="Times New Roman" w:hAnsi="Times New Roman"/>
                <w:sz w:val="28"/>
                <w:szCs w:val="28"/>
                <w:lang w:val="en-US"/>
              </w:rPr>
              <w:t>Rodionova.V</w:t>
            </w:r>
            <w:hyperlink r:id="rId2">
              <w:r>
                <w:rPr>
                  <w:rStyle w:val="InternetLink"/>
                  <w:rFonts w:cs="Times New Roman" w:ascii="Times New Roman" w:hAnsi="Times New Roman"/>
                  <w:sz w:val="28"/>
                  <w:szCs w:val="28"/>
                </w:rPr>
                <w:t>@</w:t>
              </w:r>
              <w:r>
                <w:rPr>
                  <w:rStyle w:val="InternetLink"/>
                  <w:rFonts w:cs="Times New Roman" w:ascii="Times New Roman" w:hAnsi="Times New Roman"/>
                  <w:sz w:val="28"/>
                  <w:szCs w:val="28"/>
                  <w:lang w:val="en-US"/>
                </w:rPr>
                <w:t>tourism</w:t>
              </w:r>
              <w:r>
                <w:rPr>
                  <w:rStyle w:val="InternetLink"/>
                  <w:rFonts w:cs="Times New Roman"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InternetLink"/>
                  <w:rFonts w:cs="Times New Roman" w:ascii="Times New Roman" w:hAnsi="Times New Roman"/>
                  <w:sz w:val="28"/>
                  <w:szCs w:val="28"/>
                  <w:lang w:val="en-US"/>
                </w:rPr>
                <w:t>govrb</w:t>
              </w:r>
              <w:r>
                <w:rPr>
                  <w:rStyle w:val="InternetLink"/>
                  <w:rFonts w:cs="Times New Roman"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InternetLink"/>
                  <w:rFonts w:cs="Times New Roman" w:ascii="Times New Roman" w:hAnsi="Times New Roman"/>
                  <w:sz w:val="28"/>
                  <w:szCs w:val="28"/>
                  <w:lang w:val="en-US"/>
                </w:rPr>
                <w:t>r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в виде прикрепленного файла, составленного (заполненного) по прилагаемой форме;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форме документа на бумажном носителе по средствам почтовой связи (670000, г. Улан-Удэ, ул. Ербанова д.7, Дом Правительства, здание №2, каб. 103; тел.: 8 (3012) 55-97-46)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Контактное лицо по вопросам заполнения формы опросного листа и его отправки: (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Родионова Валентина Сергеевна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консультант отдела поддержки субъектов туристской индустрии тел: 55-97-46, режим работы: пн-чт. 08:30-17:30, пт. 08:30-16:30)</w:t>
            </w:r>
          </w:p>
        </w:tc>
      </w:tr>
      <w:tr>
        <w:trPr/>
        <w:tc>
          <w:tcPr>
            <w:tcW w:w="9071" w:type="dxa"/>
            <w:tcBorders/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Комментарий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38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Проект постановления Правительства Республики Бурятия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 xml:space="preserve">«О внесении изменений в постановление Правительства Республики Бурятия от 07.12.2009 № 453 «Об утверждении Порядка предоставления субсидий на поддержку и развитие субъектов малого предпринимательства в сфере туризма»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(далее – Проект) разработан в целях оказания мер государственной поддержки субъектам малого предпринимательства Республики Бурятия в сфере туризма и повышения качества и конкурентоспособности туристского продукта Республики Бурятия в рамках реализации Государственной программы Республики Бурятия «Развитие внутреннего и въездного туризма в Республике Бурятия», утвержденной постановлением Правительства Республики Бурятия от 25.09.2018 № 524. 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Проект подготовлен в </w:t>
            </w:r>
            <w:r>
              <w:rPr>
                <w:rFonts w:eastAsia="Times New Roman" w:ascii="Times New Roman" w:hAnsi="Times New Roman"/>
                <w:sz w:val="28"/>
                <w:szCs w:val="28"/>
                <w:lang w:val="ru-RU" w:eastAsia="ru-RU"/>
              </w:rPr>
              <w:t xml:space="preserve">целях приведения в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25.10.2023 № 1782.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целях повышения качества и конкурентоспособности туристского продукта Республики Бурятия, оказания государственной поддержки и формирования условий, способствующих развитию субъектов малого предпринимательства в сфере туризма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роектом вводятся </w:t>
            </w:r>
            <w:r>
              <w:rPr>
                <w:rFonts w:ascii="Times New Roman" w:hAnsi="Times New Roman"/>
                <w:sz w:val="28"/>
                <w:szCs w:val="28"/>
              </w:rPr>
              <w:t>шесть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новых направлений субсидирования на возмещение части затрат: 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 приобретение контрольно-кассовой техники и (или) фискальных накопителей;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 услуги по продвижению коллективных средств размещения, санаторно-курортных учреждений и туроператоров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seo</w:t>
            </w:r>
            <w:r>
              <w:rPr>
                <w:rFonts w:ascii="Times New Roman" w:hAnsi="Times New Roman"/>
                <w:sz w:val="28"/>
                <w:szCs w:val="28"/>
              </w:rPr>
              <w:t>-продвижение, контекстная и таргетированная реклама, реклама в мессенджерах (сервисах обмена мгновенными сообщениями), в социальных сетях, деятельность которых не запрещена и (или) не приостановлена на территории Российской Федерации, упаковка профиля в социальной сети, создание сайта с возможностью бронирования, использование автоматизированных систем управления отелем, недвижимостью, систем управления продажами для туроператоров);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 проведение событийных мероприятий (с количеством участников не менее 300 человек), продвигающих туристский потенциал Республики Бурятия (культурная и (или) праздничная анимационная программы, мастер-классы, аренда технического оборудования, техническая подготовка и оснащение (ограждение, обустройство и зонирование) места проведения событийного мероприятия, обеспечение безопасности мероприятия, обеспечение транспортных расходов для участников мероприятия) за предшествующий год и (или) текущий календарный год;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 приобретение технологического оборудования для пищеблока в коллективном средстве размещения в рамках выполнения требований ХАССП в соответствии с Решением Комиссии Таможенного союза от 09.12.2011 № 880 «О принятии технического регламента Таможенного союза «О безопасности пищевой продукции»;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 возмещение затрат по аренде лесных участков, находящихся в государственной собственности, для осуществления рекреационной деятельности;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организациям</w:t>
            </w:r>
            <w:r>
              <w:rPr>
                <w:rFonts w:ascii="Times New Roman" w:hAnsi="Times New Roman"/>
                <w:sz w:val="28"/>
                <w:szCs w:val="28"/>
              </w:rPr>
              <w:t>, осуществляющим туроператорскую деятельность, обеспечивающим прирост количества детей, обслуженных в составе организованных детских групп, включая взрослых сопровождающих лиц из расчета не более 1 (одного) человека на 10 (десять) детей, не имеющих ограничений по состоянию здоровья. При наличии в группе детей с ограниченными возможностями здоровья число сопровождающих взрослых может быть увеличено из расчета 1 (один) взрослый на 1 (одного) ребенка с ограниченными возможностями здоровья.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Кроме того, внесены корректировки в уже имеющиеся направления затрат, дополняется подвесными лодочными моторами, катерами, моторными лодками пункт, связанный с возмещением затрат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приобретение снегоходов, снегоболотоходов, аэролодок, судов на воздушной подушке, вездеходов на шинах низкого давления, годом выпуска не ранее 5 лет, предшествующих дате подачи заявки. 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Указанные новые направления вводятся по запросам туристского бизнеса.</w:t>
            </w:r>
          </w:p>
          <w:p>
            <w:pPr>
              <w:pStyle w:val="Normal"/>
              <w:bidi w:val="0"/>
              <w:spacing w:lineRule="auto" w:line="240"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8"/>
                <w:szCs w:val="28"/>
                <w:lang w:eastAsia="ru-RU"/>
              </w:rPr>
              <w:t xml:space="preserve">Меняется </w:t>
            </w: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8"/>
                <w:szCs w:val="28"/>
                <w:lang w:val="ru-RU" w:eastAsia="ru-RU"/>
              </w:rPr>
              <w:t>очередность оценки заявок (пункт 5.9 Проекта) в целях оказания поддержки участникам специальной военной операции на территориях Украины, Донецкой Народной Республики, Луганской Народной Республики, Херсонской и Запорожской областей и членам их семей.</w:t>
            </w:r>
          </w:p>
          <w:p>
            <w:pPr>
              <w:pStyle w:val="Normal"/>
              <w:spacing w:lineRule="auto" w:line="240" w:before="0" w:after="0"/>
              <w:ind w:firstLine="738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Принятие проекта не потребует внесения изменений в иные нормативно-правовые акты, а также выделения дополнительных финансовых средств из республиканского бюджета в 202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, 202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гг. </w:t>
            </w:r>
          </w:p>
          <w:p>
            <w:pPr>
              <w:pStyle w:val="Normal"/>
              <w:spacing w:lineRule="auto" w:line="240" w:before="0" w:after="0"/>
              <w:ind w:firstLine="73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республиканского бюджета Министерство туризма Республики Бурятия, в соответствии с пунктом 2.4 Порядка проведения оценки регулирующего воздействия проектов нормативных правовых актов Республики Бурятия,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Бурятия от 24.02.2014 № 61 проводит  публичные обсуждения.</w:t>
            </w:r>
            <w:r>
              <w:rPr/>
              <w:t xml:space="preserve"> 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3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 рамках указанных обсуждений все заинтересованные лица могут направить свои предложения и замечания по данному проекту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0cf8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3" w:customStyle="1">
    <w:name w:val="Font Style13"/>
    <w:qFormat/>
    <w:rsid w:val="00d90cf8"/>
    <w:rPr>
      <w:rFonts w:ascii="Times New Roman" w:hAnsi="Times New Roman"/>
      <w:sz w:val="18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82614c"/>
    <w:rPr>
      <w:rFonts w:ascii="Segoe UI" w:hAnsi="Segoe UI" w:eastAsia="Calibr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rsid w:val="00a54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54ba8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2">
    <w:name w:val="ListLabel 2"/>
    <w:qFormat/>
    <w:rPr>
      <w:rFonts w:ascii="Times New Roman" w:hAnsi="Times New Roman" w:cs="Times New Roman"/>
      <w:sz w:val="28"/>
      <w:szCs w:val="28"/>
    </w:rPr>
  </w:style>
  <w:style w:type="character" w:styleId="ListLabel3">
    <w:name w:val="ListLabel 3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styleId="ListLabel5">
    <w:name w:val="ListLabel 5"/>
    <w:qFormat/>
    <w:rPr>
      <w:rFonts w:ascii="Times New Roman" w:hAnsi="Times New Roman" w:cs="Times New Roman"/>
      <w:sz w:val="28"/>
      <w:szCs w:val="28"/>
    </w:rPr>
  </w:style>
  <w:style w:type="character" w:styleId="ListLabel6">
    <w:name w:val="ListLabel 6"/>
    <w:qFormat/>
    <w:rPr>
      <w:rFonts w:ascii="Times New Roman" w:hAnsi="Times New Roman" w:cs="Times New Roman"/>
      <w:sz w:val="28"/>
      <w:szCs w:val="28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9844b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6e6e46"/>
    <w:pPr>
      <w:spacing w:lineRule="auto" w:line="259" w:before="0" w:after="160"/>
    </w:pPr>
    <w:rPr>
      <w:rFonts w:ascii="Times New Roman" w:hAnsi="Times New Roman" w:eastAsia="Calibri" w:eastAsiaTheme="minorHAnsi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2614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shnyakova.M@tourism.govrb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Trio_Office/6.2.8.2$Windows_x86 LibreOffice_project/</Application>
  <Pages>3</Pages>
  <Words>769</Words>
  <Characters>5860</Characters>
  <CharactersWithSpaces>6611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2024-02-16T03:29:00Z</dcterms:created>
  <dc:creator>Родионова Валентина Сергеевна</dc:creator>
  <dc:description/>
  <dc:language>ru-RU</dc:language>
  <cp:lastModifiedBy/>
  <cp:lastPrinted>2021-12-24T07:56:00Z</cp:lastPrinted>
  <dcterms:modified xsi:type="dcterms:W3CDTF">2024-05-21T10:30:50Z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