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Arial" w:hAnsi="Arial" w:eastAsia="SimSun" w:cs="Mangal"/>
          <w:b/>
          <w:b/>
          <w:bCs/>
          <w:color w:val="000000"/>
          <w:kern w:val="2"/>
          <w:sz w:val="24"/>
          <w:szCs w:val="24"/>
          <w:lang w:val="ru-RU" w:eastAsia="zh-CN" w:bidi="hi-IN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 xml:space="preserve">  </w:t>
      </w: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 xml:space="preserve">Компания ООО «Валом» официально зарегистрирована и фактически находится в городе Улан-Удэ. Основное направление - это экспорт средств для дезинфекции и товаров народного потребления в Монголию. </w:t>
      </w:r>
    </w:p>
    <w:p>
      <w:pPr>
        <w:pStyle w:val="Normal"/>
        <w:bidi w:val="0"/>
        <w:jc w:val="left"/>
        <w:rPr>
          <w:rFonts w:ascii="Arial" w:hAnsi="Arial" w:eastAsia="SimSun" w:cs="Mangal"/>
          <w:b/>
          <w:b/>
          <w:bCs/>
          <w:color w:val="000000"/>
          <w:kern w:val="2"/>
          <w:sz w:val="24"/>
          <w:szCs w:val="24"/>
          <w:lang w:val="ru-RU" w:eastAsia="zh-CN" w:bidi="hi-IN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</w:r>
    </w:p>
    <w:p>
      <w:pPr>
        <w:pStyle w:val="Normal"/>
        <w:bidi w:val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>Мы являемся официальными дистрибьютерами производителей дезинфецирующих средств :</w:t>
      </w:r>
    </w:p>
    <w:p>
      <w:pPr>
        <w:pStyle w:val="Normal"/>
        <w:bidi w:val="0"/>
        <w:jc w:val="center"/>
        <w:rPr>
          <w:rFonts w:eastAsia="SimSun" w:cs="Mangal"/>
          <w:b/>
          <w:b/>
          <w:bCs/>
          <w:kern w:val="2"/>
          <w:lang w:val="ru-RU" w:eastAsia="zh-CN" w:bidi="hi-IN"/>
        </w:rPr>
      </w:pPr>
      <w:r>
        <w:rPr>
          <w:rFonts w:eastAsia="SimSun" w:cs="Mangal"/>
          <w:b/>
          <w:bCs/>
          <w:kern w:val="2"/>
          <w:lang w:val="ru-RU" w:eastAsia="zh-CN" w:bidi="hi-IN"/>
        </w:rPr>
      </w:r>
    </w:p>
    <w:p>
      <w:pPr>
        <w:pStyle w:val="Normal"/>
        <w:bidi w:val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 xml:space="preserve">1. ООО «Дезиндустрия» 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</w:rPr>
      </w:pPr>
      <w:r>
        <w:rPr>
          <w:rFonts w:eastAsia="SimSun" w:cs="Mangal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kern w:val="2"/>
          <w:sz w:val="24"/>
          <w:szCs w:val="24"/>
          <w:lang w:val="ru-RU" w:eastAsia="zh-CN" w:bidi="hi-IN"/>
        </w:rPr>
        <w:t>*Кожные антисептики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2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Дезискраб</w:t>
        </w:r>
      </w:hyperlink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3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Дезихэнд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8"/>
          <w:sz w:val="24"/>
          <w:szCs w:val="24"/>
        </w:rPr>
        <w:t>®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4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ДезисептИ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8"/>
          <w:sz w:val="24"/>
          <w:szCs w:val="24"/>
        </w:rPr>
        <w:t>®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5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ДезисептИ ОП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8"/>
          <w:sz w:val="24"/>
          <w:szCs w:val="24"/>
        </w:rPr>
        <w:t>®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6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ДезисептИ УЛЬТРА</w:t>
        </w:r>
      </w:hyperlink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7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МедиХэнд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8"/>
          <w:sz w:val="24"/>
          <w:szCs w:val="24"/>
        </w:rPr>
        <w:t>®</w:t>
      </w:r>
    </w:p>
    <w:p>
      <w:pPr>
        <w:pStyle w:val="4"/>
        <w:widowControl/>
        <w:numPr>
          <w:ilvl w:val="3"/>
          <w:numId w:val="2"/>
        </w:numPr>
        <w:bidi w:val="0"/>
        <w:spacing w:lineRule="exact" w:line="250" w:before="75" w:after="75"/>
        <w:ind w:left="0" w:right="75" w:hanging="0"/>
        <w:jc w:val="center"/>
        <w:rPr>
          <w:rFonts w:ascii="Arial" w:hAnsi="Arial"/>
          <w:b w:val="false"/>
          <w:b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*Дезинфицирующие средства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8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Дезин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position w:val="8"/>
          <w:sz w:val="24"/>
          <w:szCs w:val="24"/>
        </w:rPr>
        <w:t>®</w:t>
      </w:r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9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Дез-Яхонт</w:t>
        </w:r>
      </w:hyperlink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10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Ди-МиГ</w:t>
        </w:r>
      </w:hyperlink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11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Нетоспорин форте</w:t>
        </w:r>
      </w:hyperlink>
    </w:p>
    <w:p>
      <w:pPr>
        <w:pStyle w:val="5"/>
        <w:widowControl/>
        <w:numPr>
          <w:ilvl w:val="4"/>
          <w:numId w:val="2"/>
        </w:numPr>
        <w:bidi w:val="0"/>
        <w:spacing w:lineRule="exact" w:line="250" w:before="150" w:after="0"/>
        <w:ind w:left="375" w:right="0" w:hanging="0"/>
        <w:jc w:val="center"/>
        <w:rPr/>
      </w:pPr>
      <w:hyperlink r:id="rId12">
        <w:r>
          <w:rPr>
            <w:rStyle w:val="Style12"/>
            <w:rFonts w:ascii="Arial" w:hAnsi="Arial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ДИ-УЛЬТРА</w:t>
        </w:r>
      </w:hyperlink>
    </w:p>
    <w:p>
      <w:pPr>
        <w:pStyle w:val="Normal"/>
        <w:bidi w:val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>2. ООО «Самарово»</w:t>
      </w:r>
    </w:p>
    <w:p>
      <w:pPr>
        <w:pStyle w:val="Normal"/>
        <w:bidi w:val="0"/>
        <w:spacing w:lineRule="auto" w:line="276" w:before="57" w:after="57"/>
        <w:jc w:val="center"/>
        <w:rPr>
          <w:rFonts w:ascii="Arial" w:hAnsi="Arial"/>
          <w:b w:val="false"/>
          <w:b w:val="false"/>
          <w:bCs w:val="false"/>
          <w:color w:val="000000"/>
          <w:sz w:val="24"/>
          <w:szCs w:val="24"/>
          <w:u w:val="single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  <w:t>Акватабс</w:t>
      </w:r>
    </w:p>
    <w:p>
      <w:pPr>
        <w:pStyle w:val="Normal"/>
        <w:bidi w:val="0"/>
        <w:spacing w:lineRule="auto" w:line="276" w:before="57" w:after="57"/>
        <w:jc w:val="center"/>
        <w:rPr>
          <w:rFonts w:ascii="Arial" w:hAnsi="Arial"/>
          <w:b w:val="false"/>
          <w:b w:val="false"/>
          <w:bCs w:val="false"/>
          <w:color w:val="000000"/>
          <w:sz w:val="24"/>
          <w:szCs w:val="24"/>
          <w:u w:val="single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  <w:t>Клорсепт 25</w:t>
      </w:r>
    </w:p>
    <w:p>
      <w:pPr>
        <w:pStyle w:val="Normal"/>
        <w:bidi w:val="0"/>
        <w:spacing w:lineRule="auto" w:line="276" w:before="57" w:after="57"/>
        <w:jc w:val="center"/>
        <w:rPr>
          <w:rFonts w:ascii="Arial" w:hAnsi="Arial"/>
          <w:b w:val="false"/>
          <w:b w:val="false"/>
          <w:bCs w:val="false"/>
          <w:color w:val="000000"/>
          <w:sz w:val="24"/>
          <w:szCs w:val="24"/>
          <w:u w:val="single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  <w:t>Хлортаб</w:t>
      </w:r>
    </w:p>
    <w:p>
      <w:pPr>
        <w:pStyle w:val="Normal"/>
        <w:bidi w:val="0"/>
        <w:spacing w:lineRule="auto" w:line="240" w:before="57" w:after="57"/>
        <w:jc w:val="center"/>
        <w:rPr/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  <w:t>Клорсепт ГРАНУЛЫ</w:t>
      </w:r>
    </w:p>
    <w:p>
      <w:pPr>
        <w:pStyle w:val="Normal"/>
        <w:bidi w:val="0"/>
        <w:spacing w:lineRule="auto" w:line="240" w:before="57" w:after="57"/>
        <w:jc w:val="center"/>
        <w:rPr>
          <w:rFonts w:ascii="Arial" w:hAnsi="Arial" w:eastAsia="SimSun" w:cs="Mangal"/>
          <w:b w:val="false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  <w:color w:val="000000"/>
          <w:sz w:val="24"/>
          <w:szCs w:val="24"/>
        </w:rPr>
      </w:pPr>
      <w:r>
        <w:rPr>
          <w:rFonts w:eastAsia="SimSun" w:cs="Mangal" w:ascii="Arial" w:hAnsi="Arial"/>
          <w:b/>
          <w:bCs/>
          <w:color w:val="000000"/>
          <w:kern w:val="2"/>
          <w:sz w:val="24"/>
          <w:szCs w:val="24"/>
          <w:lang w:val="ru-RU" w:eastAsia="zh-CN" w:bidi="hi-IN"/>
        </w:rPr>
        <w:t>3. ООО «РусБио»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u w:val="single"/>
          <w:lang w:val="ru-RU" w:eastAsia="zh-CN" w:bidi="hi-IN"/>
        </w:rPr>
        <w:t>«Жавельон/Новелтихлор»</w:t>
      </w: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  <w:t xml:space="preserve">(производитель </w:t>
      </w:r>
      <w:r>
        <w:rPr>
          <w:rFonts w:eastAsia="SimSun" w:cs="Mangal" w:ascii="Arial" w:hAnsi="Arial"/>
          <w:b w:val="false"/>
          <w:bCs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eastAsia="zh-CN" w:bidi="hi-IN"/>
        </w:rPr>
        <w:t>«</w:t>
      </w: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Eurotab Operations</w:t>
      </w: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eastAsia="zh-CN" w:bidi="hi-IN"/>
        </w:rPr>
        <w:t>» Франция)</w:t>
      </w:r>
    </w:p>
    <w:p>
      <w:pPr>
        <w:pStyle w:val="Normal"/>
        <w:bidi w:val="0"/>
        <w:jc w:val="center"/>
        <w:rPr>
          <w:rFonts w:eastAsia="SimSun" w:cs="Mangal"/>
          <w:i w:val="false"/>
          <w:i w:val="false"/>
          <w:caps w:val="false"/>
          <w:smallCaps w:val="false"/>
          <w:spacing w:val="0"/>
          <w:kern w:val="2"/>
          <w:lang w:val="ru-RU" w:eastAsia="zh-CN" w:bidi="hi-IN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Normal"/>
        <w:bidi w:val="0"/>
        <w:jc w:val="center"/>
        <w:rPr>
          <w:rFonts w:ascii="Liberation Serif" w:hAnsi="Liberation Serif" w:eastAsia="SimSun" w:cs="Mangal"/>
          <w:b w:val="false"/>
          <w:b w:val="false"/>
          <w:bCs w:val="false"/>
          <w:i w:val="false"/>
          <w:i w:val="false"/>
          <w:caps w:val="false"/>
          <w:smallCaps w:val="false"/>
          <w:color w:val="auto"/>
          <w:spacing w:val="0"/>
          <w:kern w:val="2"/>
          <w:sz w:val="22"/>
          <w:szCs w:val="22"/>
          <w:lang w:val="ru-RU" w:eastAsia="zh-CN" w:bidi="hi-IN"/>
        </w:rPr>
      </w:pPr>
      <w:r>
        <w:rPr>
          <w:rFonts w:eastAsia="SimSun" w:cs="Mangal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eastAsia="zh-CN" w:bidi="hi-IN"/>
        </w:rPr>
        <w:t xml:space="preserve">4. </w:t>
      </w:r>
      <w:r>
        <w:rPr>
          <w:rFonts w:eastAsia="SimSun" w:cs="Mangal" w:ascii="Arial" w:hAnsi="Arial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eastAsia="zh-CN" w:bidi="hi-IN"/>
        </w:rPr>
        <w:t>ООО "Инновация"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color w:val="000000"/>
          <w:sz w:val="24"/>
          <w:szCs w:val="24"/>
          <w:u w:val="single"/>
        </w:rPr>
      </w:pP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single"/>
          <w:lang w:val="ru-RU" w:eastAsia="zh-CN" w:bidi="hi-IN"/>
        </w:rPr>
        <w:t xml:space="preserve">Перекись Водорода 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color w:val="000000"/>
          <w:sz w:val="22"/>
          <w:szCs w:val="22"/>
          <w:u w:val="none"/>
        </w:rPr>
      </w:pP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u w:val="none"/>
          <w:lang w:val="ru-RU" w:eastAsia="zh-CN" w:bidi="hi-IN"/>
        </w:rPr>
        <w:t>(к</w:t>
      </w: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u w:val="none"/>
          <w:lang w:val="ru-RU" w:eastAsia="zh-CN" w:bidi="hi-IN"/>
        </w:rPr>
        <w:t>онцентрация: 37-38%</w:t>
      </w:r>
      <w:r>
        <w:rPr>
          <w:rFonts w:eastAsia="SimSun" w:cs="Mang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u w:val="none"/>
          <w:lang w:val="ru-RU" w:eastAsia="zh-CN" w:bidi="hi-IN"/>
        </w:rPr>
        <w:t>)</w:t>
      </w:r>
    </w:p>
    <w:p>
      <w:pPr>
        <w:pStyle w:val="Normal"/>
        <w:bidi w:val="0"/>
        <w:jc w:val="center"/>
        <w:rPr>
          <w:rFonts w:ascii="Arial" w:hAnsi="Arial" w:eastAsia="SimSun" w:cs="Mangal"/>
          <w:b w:val="false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</w:pPr>
      <w:r>
        <w:rPr>
          <w:rFonts w:eastAsia="SimSun" w:cs="Mangal" w:ascii="Arial" w:hAnsi="Arial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</w:r>
    </w:p>
    <w:p>
      <w:pPr>
        <w:pStyle w:val="Normal"/>
        <w:bidi w:val="0"/>
        <w:jc w:val="left"/>
        <w:rPr/>
      </w:pPr>
      <w:r>
        <w:rPr>
          <w:rFonts w:eastAsia="SimSun" w:cs="Mangal"/>
          <w:b/>
          <w:bCs/>
          <w:color w:val="auto"/>
          <w:kern w:val="2"/>
          <w:sz w:val="29"/>
          <w:szCs w:val="29"/>
          <w:lang w:val="ru-RU" w:eastAsia="zh-CN" w:bidi="hi-IN"/>
        </w:rPr>
        <w:t xml:space="preserve">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Отправляем товары официально на условиях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en-US" w:eastAsia="zh-CN" w:bidi="hi-IN"/>
        </w:rPr>
        <w:t xml:space="preserve">CIP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Улан-Батор любым удобным видом транспорта ЖД и Авто. Полная экспортная таможенная очистка.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Имеем склады в г. Улан-Удэ. 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 xml:space="preserve">  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>Наши партнеры - «М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mn-Cyrl-MN" w:eastAsia="zh-CN" w:bidi="hi-IN"/>
        </w:rPr>
        <w:t>ө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>нхийн Тун» ХХК, «Аюур Тун» ХХК, «Биомед Трейд» ХХК</w:t>
      </w:r>
    </w:p>
    <w:p>
      <w:pPr>
        <w:pStyle w:val="Normal"/>
        <w:bidi w:val="0"/>
        <w:jc w:val="left"/>
        <w:rPr>
          <w:rFonts w:eastAsia="SimSun" w:cs="Mangal"/>
          <w:b/>
          <w:b/>
          <w:bCs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>П</w:t>
      </w:r>
      <w:r>
        <w:rPr>
          <w:rFonts w:eastAsia="SimSun" w:cs="Mangal"/>
          <w:b/>
          <w:bCs/>
          <w:color w:val="auto"/>
          <w:kern w:val="2"/>
          <w:sz w:val="24"/>
          <w:szCs w:val="24"/>
          <w:lang w:val="ru-RU" w:eastAsia="zh-CN" w:bidi="hi-IN"/>
        </w:rPr>
        <w:t>редставительство г. Улан-Батор «Валом» ХХК.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4">
    <w:name w:val="Heading 4"/>
    <w:basedOn w:val="Style13"/>
    <w:next w:val="Style14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Mangal"/>
      <w:b/>
      <w:bCs/>
      <w:sz w:val="24"/>
      <w:szCs w:val="24"/>
    </w:rPr>
  </w:style>
  <w:style w:type="paragraph" w:styleId="5">
    <w:name w:val="Heading 5"/>
    <w:basedOn w:val="Style13"/>
    <w:next w:val="Style14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NSimSun" w:cs="Mangal"/>
      <w:b/>
      <w:bCs/>
      <w:sz w:val="20"/>
      <w:szCs w:val="20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ezin.ru/deziscrab.html" TargetMode="External"/><Relationship Id="rId3" Type="http://schemas.openxmlformats.org/officeDocument/2006/relationships/hyperlink" Target="http://www.dezin.ru/deziscrabspay.html" TargetMode="External"/><Relationship Id="rId4" Type="http://schemas.openxmlformats.org/officeDocument/2006/relationships/hyperlink" Target="http://www.dezin.ru/dezisepti.html" TargetMode="External"/><Relationship Id="rId5" Type="http://schemas.openxmlformats.org/officeDocument/2006/relationships/hyperlink" Target="http://www.dezin.ru/deziseptiop.html" TargetMode="External"/><Relationship Id="rId6" Type="http://schemas.openxmlformats.org/officeDocument/2006/relationships/hyperlink" Target="http://www.dezin.ru/dezisepti_ultra.html" TargetMode="External"/><Relationship Id="rId7" Type="http://schemas.openxmlformats.org/officeDocument/2006/relationships/hyperlink" Target="http://www.dezin.ru/medihand.html" TargetMode="External"/><Relationship Id="rId8" Type="http://schemas.openxmlformats.org/officeDocument/2006/relationships/hyperlink" Target="http://www.dezin.ru/dezin.html" TargetMode="External"/><Relationship Id="rId9" Type="http://schemas.openxmlformats.org/officeDocument/2006/relationships/hyperlink" Target="http://www.dezin.ru/dezyahont_med.html" TargetMode="External"/><Relationship Id="rId10" Type="http://schemas.openxmlformats.org/officeDocument/2006/relationships/hyperlink" Target="http://www.dezin.ru/dimig.html" TargetMode="External"/><Relationship Id="rId11" Type="http://schemas.openxmlformats.org/officeDocument/2006/relationships/hyperlink" Target="http://www.dezin.ru/netos_forte.html" TargetMode="External"/><Relationship Id="rId12" Type="http://schemas.openxmlformats.org/officeDocument/2006/relationships/hyperlink" Target="http://www.dezin.ru/di-ultra.html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LibreOffice/6.3.2.2$Windows_x86 LibreOffice_project/98b30e735bda24bc04ab42594c85f7fd8be07b9c</Application>
  <Pages>1</Pages>
  <Words>118</Words>
  <Characters>836</Characters>
  <CharactersWithSpaces>937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2021-10-26T09:09:28Z</dcterms:modified>
  <cp:revision>2</cp:revision>
  <dc:subject/>
  <dc:title/>
</cp:coreProperties>
</file>