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89C9B" w14:textId="77777777" w:rsidR="00ED4084" w:rsidRPr="00ED4084" w:rsidRDefault="00ED4084" w:rsidP="00ED4084">
      <w:pPr>
        <w:rPr>
          <w:b/>
        </w:rPr>
      </w:pPr>
      <w:r w:rsidRPr="00ED4084">
        <w:rPr>
          <w:b/>
        </w:rPr>
        <w:t xml:space="preserve">         ЦИСС обеспечивается предоставление следующих услуг:</w:t>
      </w:r>
    </w:p>
    <w:p w14:paraId="7D2CEA8E" w14:textId="77777777" w:rsidR="00ED4084" w:rsidRPr="00ED4084" w:rsidRDefault="00ED4084" w:rsidP="00ED4084">
      <w:pPr>
        <w:pStyle w:val="a4"/>
        <w:numPr>
          <w:ilvl w:val="0"/>
          <w:numId w:val="3"/>
        </w:numPr>
      </w:pPr>
      <w:r w:rsidRPr="00ED4084">
        <w:t xml:space="preserve">услуга </w:t>
      </w:r>
      <w:proofErr w:type="spellStart"/>
      <w:r w:rsidRPr="00ED4084">
        <w:t>скоринга</w:t>
      </w:r>
      <w:proofErr w:type="spellEnd"/>
      <w:r w:rsidRPr="00ED4084">
        <w:t>;</w:t>
      </w:r>
    </w:p>
    <w:p w14:paraId="3F2F3A5A" w14:textId="77777777" w:rsidR="00ED4084" w:rsidRPr="00ED4084" w:rsidRDefault="00ED4084" w:rsidP="00ED4084">
      <w:pPr>
        <w:pStyle w:val="a4"/>
        <w:numPr>
          <w:ilvl w:val="0"/>
          <w:numId w:val="3"/>
        </w:numPr>
      </w:pPr>
      <w:r w:rsidRPr="00ED4084">
        <w:t>консультирование об услугах ЦИСС;</w:t>
      </w:r>
    </w:p>
    <w:p w14:paraId="11DE76C6" w14:textId="77777777" w:rsidR="00ED4084" w:rsidRPr="00ED4084" w:rsidRDefault="00ED4084" w:rsidP="00ED4084">
      <w:pPr>
        <w:pStyle w:val="a4"/>
        <w:numPr>
          <w:ilvl w:val="0"/>
          <w:numId w:val="3"/>
        </w:numPr>
      </w:pPr>
      <w:r w:rsidRPr="00ED4084">
        <w:t>консультационные услуги по вопросам начала ведения собственного дела в социальной сфере для физических лиц, заинтересованных в начале осуществления деятельности в области социального предпринимательства, а также по вопросам признания субъектов малого и среднего предпринимательства социальными предприятиями;</w:t>
      </w:r>
    </w:p>
    <w:p w14:paraId="1E7F48DF" w14:textId="77777777" w:rsidR="00ED4084" w:rsidRPr="00ED4084" w:rsidRDefault="00ED4084" w:rsidP="00ED4084">
      <w:pPr>
        <w:pStyle w:val="a4"/>
        <w:numPr>
          <w:ilvl w:val="0"/>
          <w:numId w:val="3"/>
        </w:numPr>
      </w:pPr>
      <w:r w:rsidRPr="00ED4084">
        <w:t>консультационные услуги по вопросам, связанным с созданием маркетинговой стратегии реализации проектов субъектов социального предпринимательства;</w:t>
      </w:r>
    </w:p>
    <w:p w14:paraId="141B5CAB" w14:textId="77777777" w:rsidR="00ED4084" w:rsidRPr="00ED4084" w:rsidRDefault="00ED4084" w:rsidP="00ED4084">
      <w:pPr>
        <w:pStyle w:val="a4"/>
        <w:numPr>
          <w:ilvl w:val="0"/>
          <w:numId w:val="3"/>
        </w:numPr>
      </w:pPr>
      <w:r w:rsidRPr="00ED4084">
        <w:t>консультационные услуги по вопросам патентно-лицензионного сопровождения деятельности социальных предприятий (формирование патентно-лицензионной политики, патентование, разработка лицензионных договоров, определение цены лицензий);</w:t>
      </w:r>
    </w:p>
    <w:p w14:paraId="78BED4CC" w14:textId="77777777" w:rsidR="00ED4084" w:rsidRPr="00ED4084" w:rsidRDefault="00ED4084" w:rsidP="00ED4084">
      <w:pPr>
        <w:pStyle w:val="a4"/>
        <w:numPr>
          <w:ilvl w:val="0"/>
          <w:numId w:val="3"/>
        </w:numPr>
      </w:pPr>
      <w:r w:rsidRPr="00ED4084">
        <w:t>консультационные услуги, связанные с осуществлением на льготных условиях деятельности субъектов малого и среднего предпринимательства, осуществляющих деятельность в сфере социального предпринимательства, а также с разъяснением порядка ведения бухгалтерского учета, подготовки бухгалтерской (финансовой) отчетности и делопроизводства субъектами малого и среднего предпринимательства, осуществляющими деятельность в сфере социального предпринимательства;</w:t>
      </w:r>
    </w:p>
    <w:p w14:paraId="4BF69DA7" w14:textId="77777777" w:rsidR="00ED4084" w:rsidRPr="00ED4084" w:rsidRDefault="00ED4084" w:rsidP="00ED4084">
      <w:pPr>
        <w:pStyle w:val="a4"/>
        <w:numPr>
          <w:ilvl w:val="0"/>
          <w:numId w:val="3"/>
        </w:numPr>
      </w:pPr>
      <w:r w:rsidRPr="00ED4084">
        <w:t>консультационные услуги по вопросам государственного регулирования, связанным с предпринимательской деятельностью в социальной сфере (вопросы организационно-правовой формы, системы налогообложения бизнеса, участия в закупках для государственных и муниципальных нужд (</w:t>
      </w:r>
      <w:hyperlink r:id="rId5" w:history="1">
        <w:r w:rsidRPr="00ED4084">
          <w:rPr>
            <w:rStyle w:val="a3"/>
          </w:rPr>
          <w:t>Закон</w:t>
        </w:r>
      </w:hyperlink>
      <w:r w:rsidRPr="00ED4084">
        <w:t xml:space="preserve"> о контрактной системе), участия в закупках организаций с государственным участием (</w:t>
      </w:r>
      <w:hyperlink r:id="rId6" w:history="1">
        <w:r w:rsidRPr="00ED4084">
          <w:rPr>
            <w:rStyle w:val="a3"/>
          </w:rPr>
          <w:t>Закон</w:t>
        </w:r>
      </w:hyperlink>
      <w:r w:rsidRPr="00ED4084">
        <w:t xml:space="preserve"> о закупках), защиты прав на интеллектуальную собственность, вхождения в реестр поставщиков социальных услуг, получения льгот на размещение социальной рекламы, получения государственной финансовой и имущественной поддержки);</w:t>
      </w:r>
    </w:p>
    <w:p w14:paraId="4F0B0022" w14:textId="77777777" w:rsidR="00ED4084" w:rsidRPr="00ED4084" w:rsidRDefault="00ED4084" w:rsidP="00ED4084">
      <w:pPr>
        <w:pStyle w:val="a4"/>
        <w:numPr>
          <w:ilvl w:val="0"/>
          <w:numId w:val="3"/>
        </w:numPr>
      </w:pPr>
      <w:r w:rsidRPr="00ED4084">
        <w:t>иные консультационные услуги в целях содействия развитию деятельности субъектов малого и среднего предпринимательства, осуществляющих деятельность в сфере социального предпринимательства;</w:t>
      </w:r>
    </w:p>
    <w:p w14:paraId="74110AD7" w14:textId="77777777" w:rsidR="00ED4084" w:rsidRPr="00ED4084" w:rsidRDefault="00ED4084" w:rsidP="00ED4084">
      <w:pPr>
        <w:pStyle w:val="a4"/>
        <w:numPr>
          <w:ilvl w:val="0"/>
          <w:numId w:val="3"/>
        </w:numPr>
      </w:pPr>
      <w:r w:rsidRPr="00ED4084">
        <w:t>проведение 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программ, семинаров, мастер-классов, тренингов, деловых игр;</w:t>
      </w:r>
    </w:p>
    <w:p w14:paraId="4CD9C8ED" w14:textId="77777777" w:rsidR="00ED4084" w:rsidRPr="00ED4084" w:rsidRDefault="00ED4084" w:rsidP="00ED4084">
      <w:pPr>
        <w:pStyle w:val="a4"/>
        <w:numPr>
          <w:ilvl w:val="0"/>
          <w:numId w:val="3"/>
        </w:numPr>
      </w:pPr>
      <w:r w:rsidRPr="00ED4084">
        <w:t>проведение обучающих мероприятий по повышению квалификации сотрудников субъектов малого и среднего предпринимательства, осуществляющих деятельность в сфере социального предпринимательства;</w:t>
      </w:r>
    </w:p>
    <w:p w14:paraId="59FDF873" w14:textId="77777777" w:rsidR="00ED4084" w:rsidRPr="00ED4084" w:rsidRDefault="00ED4084" w:rsidP="00ED4084">
      <w:pPr>
        <w:pStyle w:val="a4"/>
        <w:numPr>
          <w:ilvl w:val="0"/>
          <w:numId w:val="3"/>
        </w:numPr>
      </w:pPr>
      <w:r w:rsidRPr="00ED4084">
        <w:t>проведение для субъектов малого и среднего предпринимательства и физических лиц, заинтересованных в начале осуществления деятельности в области социального предпринимательства, круглых столов по социальной тематике;</w:t>
      </w:r>
    </w:p>
    <w:p w14:paraId="7F313122" w14:textId="77777777" w:rsidR="00ED4084" w:rsidRPr="00ED4084" w:rsidRDefault="00ED4084" w:rsidP="00ED4084">
      <w:pPr>
        <w:pStyle w:val="a4"/>
        <w:numPr>
          <w:ilvl w:val="0"/>
          <w:numId w:val="3"/>
        </w:numPr>
      </w:pPr>
      <w:r w:rsidRPr="00ED4084">
        <w:t>услуги по вопросам бизнес-планирования, в частности по вопросам оценки социальной эффективности проекта или инициативы субъектов малого и среднего предпринимательства, осуществляющих деятельность в сфере социального предпринимательства, оказания содействия при выборе проекта, разработки бизнес-модели и финансовой модели, содействия в привлечении профессиональных кадров и потенциальных инвесторов;</w:t>
      </w:r>
    </w:p>
    <w:p w14:paraId="1D36F1FF" w14:textId="77777777" w:rsidR="00ED4084" w:rsidRPr="00ED4084" w:rsidRDefault="00ED4084" w:rsidP="00ED4084">
      <w:pPr>
        <w:pStyle w:val="a4"/>
        <w:numPr>
          <w:ilvl w:val="0"/>
          <w:numId w:val="3"/>
        </w:numPr>
      </w:pPr>
      <w:r w:rsidRPr="00ED4084">
        <w:t>услуги по вопросам, связанным с подготовкой заявок (иной документации) для получения государственной поддержки субъектами малого и среднего предпринимательства, осуществляющими деятельность в сфере социального предпринимательства;</w:t>
      </w:r>
    </w:p>
    <w:p w14:paraId="5FEE74DD" w14:textId="77777777" w:rsidR="00ED4084" w:rsidRPr="00ED4084" w:rsidRDefault="00ED4084" w:rsidP="00ED4084">
      <w:pPr>
        <w:pStyle w:val="a4"/>
        <w:numPr>
          <w:ilvl w:val="0"/>
          <w:numId w:val="3"/>
        </w:numPr>
      </w:pPr>
      <w:r w:rsidRPr="00ED4084">
        <w:t>отбор лучших социальных практик и их представление в рамках проводимых открытых мероприятий;</w:t>
      </w:r>
    </w:p>
    <w:p w14:paraId="5A062916" w14:textId="1052377F" w:rsidR="00ED4084" w:rsidRPr="00ED4084" w:rsidRDefault="00ED4084" w:rsidP="00ED4084">
      <w:pPr>
        <w:pStyle w:val="a4"/>
        <w:numPr>
          <w:ilvl w:val="0"/>
          <w:numId w:val="3"/>
        </w:numPr>
      </w:pPr>
      <w:r w:rsidRPr="00ED4084">
        <w:lastRenderedPageBreak/>
        <w:t>услуги по размещению субъектов малого и среднего предпринимательства на электронных торговых площадках, в том числе по оказанию содействия в регистрации учетной записи (аккаунта) субъекта малого и среднего предпринимательства на торговых площадках, а также ежемесячном продвижении продукции субъекта малого и среднего предпринимательства на торговой площадке;</w:t>
      </w:r>
    </w:p>
    <w:p w14:paraId="396312ED" w14:textId="77777777" w:rsidR="00ED4084" w:rsidRPr="00ED4084" w:rsidRDefault="00ED4084" w:rsidP="00ED4084">
      <w:pPr>
        <w:pStyle w:val="a4"/>
        <w:numPr>
          <w:ilvl w:val="0"/>
          <w:numId w:val="3"/>
        </w:numPr>
      </w:pPr>
      <w:r w:rsidRPr="00ED4084">
        <w:t>услуги, связанные с организацией работы со средствами массовой информации по вопросам популяризации, поддержки и развития социального предпринимательства, производства и использования социальной рекламы;</w:t>
      </w:r>
    </w:p>
    <w:p w14:paraId="28D9D116" w14:textId="69EA0484" w:rsidR="00ED4084" w:rsidRPr="00ED4084" w:rsidRDefault="00ED4084" w:rsidP="00ED4084">
      <w:pPr>
        <w:pStyle w:val="a4"/>
        <w:numPr>
          <w:ilvl w:val="0"/>
          <w:numId w:val="3"/>
        </w:numPr>
      </w:pPr>
      <w:r w:rsidRPr="00ED4084">
        <w:t>проведение акселерационных программ для социальных предприятий, а также субъектов малого и среднего предпринимательства и физических лиц, заинтересованных в начале осуществления деятельности в сфере социального предпринимательства;</w:t>
      </w:r>
    </w:p>
    <w:p w14:paraId="4736FB4E" w14:textId="77777777" w:rsidR="00ED4084" w:rsidRPr="00ED4084" w:rsidRDefault="00ED4084" w:rsidP="00ED4084">
      <w:pPr>
        <w:pStyle w:val="a4"/>
        <w:numPr>
          <w:ilvl w:val="0"/>
          <w:numId w:val="3"/>
        </w:numPr>
      </w:pPr>
      <w:r w:rsidRPr="00ED4084">
        <w:t>услуги по разработке франшиз социальных предприятий, связанные с аудитом бизнеса и анализом рынка, разработкой состава франшизы, разработкой пакетов франшизы (определение стоимости), созданием финансовой модели франшизы, юридической упаковкой, презентацией франшиз, рекомендациями по продаже;</w:t>
      </w:r>
    </w:p>
    <w:p w14:paraId="2353AFA9" w14:textId="77777777" w:rsidR="00ED4084" w:rsidRPr="00ED4084" w:rsidRDefault="00ED4084" w:rsidP="00ED4084">
      <w:pPr>
        <w:pStyle w:val="a4"/>
        <w:numPr>
          <w:ilvl w:val="0"/>
          <w:numId w:val="3"/>
        </w:numPr>
      </w:pPr>
      <w:r w:rsidRPr="00ED4084">
        <w:t>услуги по разработке и продвижению бренда (средства индивидуализации субъектов малого и среднего предпринимательства, их товаров, работ, услуг и иного обозначения, предназначенного для идентификации субъекта малого и среднего предпринимательства), изготовлению информационных материалов и (или) сайта для социальных предприятий в целях продвижения их товаров (работ, услуг), разработке рекламной кампании, дизайна, популяризация продукции (товаров, работ, услуг) для социальных предприятий;</w:t>
      </w:r>
    </w:p>
    <w:p w14:paraId="5C86B571" w14:textId="77777777" w:rsidR="00ED4084" w:rsidRPr="00ED4084" w:rsidRDefault="00ED4084" w:rsidP="00ED4084">
      <w:pPr>
        <w:pStyle w:val="a4"/>
        <w:numPr>
          <w:ilvl w:val="0"/>
          <w:numId w:val="3"/>
        </w:numPr>
      </w:pPr>
      <w:r w:rsidRPr="00ED4084">
        <w:t xml:space="preserve">обеспечение участия социальных предприятий в </w:t>
      </w:r>
      <w:proofErr w:type="spellStart"/>
      <w:r w:rsidRPr="00ED4084">
        <w:t>выставочно</w:t>
      </w:r>
      <w:proofErr w:type="spellEnd"/>
      <w:r w:rsidRPr="00ED4084">
        <w:t xml:space="preserve">-ярмарочных и </w:t>
      </w:r>
      <w:proofErr w:type="spellStart"/>
      <w:r w:rsidRPr="00ED4084">
        <w:t>конгрессных</w:t>
      </w:r>
      <w:proofErr w:type="spellEnd"/>
      <w:r w:rsidRPr="00ED4084">
        <w:t xml:space="preserve"> мероприятиях, а также бизнес – миссиях с социальной тематикой на территории Российской Федерации с целью продвижения их товаров (работ, услуг);</w:t>
      </w:r>
    </w:p>
    <w:p w14:paraId="36EBA218" w14:textId="77777777" w:rsidR="00ED4084" w:rsidRPr="00ED4084" w:rsidRDefault="00ED4084" w:rsidP="00ED4084">
      <w:pPr>
        <w:pStyle w:val="a4"/>
        <w:numPr>
          <w:ilvl w:val="0"/>
          <w:numId w:val="3"/>
        </w:numPr>
      </w:pPr>
      <w:r w:rsidRPr="00ED4084">
        <w:t>иные виды деятельности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создание и развитие субъектов малого и среднего предпринимательства, осуществляющих деятельность в области социального предпринимательства;</w:t>
      </w:r>
    </w:p>
    <w:p w14:paraId="08B637BB" w14:textId="77777777" w:rsidR="00ED4084" w:rsidRPr="00ED4084" w:rsidRDefault="00ED4084" w:rsidP="00ED4084">
      <w:pPr>
        <w:pStyle w:val="a4"/>
        <w:numPr>
          <w:ilvl w:val="0"/>
          <w:numId w:val="3"/>
        </w:numPr>
      </w:pPr>
      <w:r w:rsidRPr="00ED4084">
        <w:t>обеспечение организации и проведения региональных этапов всероссийских конкурсов в области социального предпринимательства</w:t>
      </w:r>
    </w:p>
    <w:p w14:paraId="7A45B5C6" w14:textId="77777777" w:rsidR="00415875" w:rsidRPr="00ED4084" w:rsidRDefault="00415875" w:rsidP="00ED4084">
      <w:bookmarkStart w:id="0" w:name="_GoBack"/>
      <w:bookmarkEnd w:id="0"/>
    </w:p>
    <w:sectPr w:rsidR="00415875" w:rsidRPr="00ED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35199"/>
    <w:multiLevelType w:val="hybridMultilevel"/>
    <w:tmpl w:val="232E2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72D67"/>
    <w:multiLevelType w:val="multilevel"/>
    <w:tmpl w:val="00F629A6"/>
    <w:lvl w:ilvl="0">
      <w:start w:val="2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2">
    <w:nsid w:val="5F6F6834"/>
    <w:multiLevelType w:val="multilevel"/>
    <w:tmpl w:val="FB9055A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0" w:hanging="40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40" w:hanging="360"/>
      </w:p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41"/>
    <w:rsid w:val="00415875"/>
    <w:rsid w:val="005A5341"/>
    <w:rsid w:val="00ED4084"/>
    <w:rsid w:val="00F3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677A"/>
  <w15:chartTrackingRefBased/>
  <w15:docId w15:val="{1BC45C41-4D6B-4D9D-96E5-1F0DC551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084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EC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5EC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D4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3F4B85A7C2E840006803D605B9E3EB14F338B4512AB1DC28EC540AD6E3AED08884EC959B91AB241E8C2B15AAK7s6D%20" TargetMode="External"/><Relationship Id="rId5" Type="http://schemas.openxmlformats.org/officeDocument/2006/relationships/hyperlink" Target="consultantplus://offline/ref=C33F4B85A7C2E840006803D605B9E3EB14F339BA522AB1DC28EC540AD6E3AED08884EC959B91AB241E8C2B15AAK7s6D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homyakovanv</dc:creator>
  <cp:keywords/>
  <dc:description/>
  <cp:lastModifiedBy>admin</cp:lastModifiedBy>
  <cp:revision>2</cp:revision>
  <dcterms:created xsi:type="dcterms:W3CDTF">2023-10-25T09:01:00Z</dcterms:created>
  <dcterms:modified xsi:type="dcterms:W3CDTF">2023-10-25T09:01:00Z</dcterms:modified>
</cp:coreProperties>
</file>