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0C7E6A" w14:textId="77777777" w:rsidR="008B307A" w:rsidRPr="008B307A" w:rsidRDefault="008B307A" w:rsidP="008B307A">
      <w:pPr>
        <w:pStyle w:val="22"/>
        <w:shd w:val="clear" w:color="auto" w:fill="auto"/>
        <w:tabs>
          <w:tab w:val="left" w:leader="underscore" w:pos="5698"/>
        </w:tabs>
        <w:spacing w:line="230" w:lineRule="exact"/>
        <w:ind w:firstLine="567"/>
        <w:jc w:val="right"/>
        <w:rPr>
          <w:sz w:val="22"/>
          <w:szCs w:val="22"/>
        </w:rPr>
      </w:pPr>
    </w:p>
    <w:p w14:paraId="46263BE8" w14:textId="2E52305D" w:rsidR="00DE20B4" w:rsidRPr="00AF2AA5" w:rsidRDefault="00DE20B4" w:rsidP="00DE20B4">
      <w:pPr>
        <w:pStyle w:val="22"/>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AF2AA5" w:rsidRPr="00AF2AA5">
        <w:rPr>
          <w:b/>
          <w:sz w:val="22"/>
          <w:szCs w:val="22"/>
        </w:rPr>
        <w:t>-__</w:t>
      </w:r>
    </w:p>
    <w:p w14:paraId="62BD7225" w14:textId="205BE6ED" w:rsidR="003A488C" w:rsidRPr="003A488C" w:rsidRDefault="00DE20B4" w:rsidP="003A488C">
      <w:pPr>
        <w:jc w:val="center"/>
        <w:rPr>
          <w:b/>
        </w:rPr>
      </w:pPr>
      <w:r w:rsidRPr="006D216B">
        <w:rPr>
          <w:b/>
          <w:sz w:val="22"/>
          <w:szCs w:val="22"/>
        </w:rPr>
        <w:t xml:space="preserve">на оказание услуг </w:t>
      </w:r>
      <w:r w:rsidR="003A488C" w:rsidRPr="003A488C">
        <w:rPr>
          <w:b/>
        </w:rPr>
        <w:t>по организации и проведению регионального конкурса «Экспортер года Республики Бурятия 2019»</w:t>
      </w:r>
    </w:p>
    <w:p w14:paraId="030E9D84" w14:textId="77777777" w:rsidR="003A488C" w:rsidRPr="001479F5" w:rsidRDefault="003A488C" w:rsidP="001B38ED">
      <w:pPr>
        <w:jc w:val="center"/>
        <w:rPr>
          <w:b/>
          <w:sz w:val="22"/>
          <w:szCs w:val="22"/>
        </w:rPr>
      </w:pPr>
    </w:p>
    <w:p w14:paraId="2251F6BE" w14:textId="77777777" w:rsidR="00EF77C4" w:rsidRPr="006D216B" w:rsidRDefault="00EF77C4" w:rsidP="001B38ED">
      <w:pPr>
        <w:jc w:val="center"/>
        <w:rPr>
          <w:b/>
          <w:sz w:val="22"/>
          <w:szCs w:val="22"/>
        </w:rPr>
      </w:pPr>
    </w:p>
    <w:p w14:paraId="35D5CFC9" w14:textId="34A31D40"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4F7C46">
        <w:rPr>
          <w:rStyle w:val="ad"/>
          <w:sz w:val="22"/>
          <w:szCs w:val="22"/>
          <w:shd w:val="clear" w:color="auto" w:fill="FFFFFF"/>
        </w:rPr>
        <w:t>__</w:t>
      </w:r>
      <w:r w:rsidR="003A488C">
        <w:rPr>
          <w:rStyle w:val="ad"/>
          <w:sz w:val="22"/>
          <w:szCs w:val="22"/>
          <w:shd w:val="clear" w:color="auto" w:fill="FFFFFF"/>
        </w:rPr>
        <w:t>________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7EE94C34" w:rsidR="00DE20B4" w:rsidRPr="001B22B8" w:rsidRDefault="00DE20B4" w:rsidP="008B307A">
      <w:pPr>
        <w:shd w:val="clear" w:color="auto" w:fill="FFFFFF"/>
        <w:ind w:firstLine="567"/>
        <w:jc w:val="both"/>
        <w:rPr>
          <w:sz w:val="22"/>
          <w:szCs w:val="22"/>
          <w:lang w:eastAsia="en-US"/>
        </w:rPr>
      </w:pPr>
      <w:proofErr w:type="gramStart"/>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00D54243">
        <w:rPr>
          <w:sz w:val="22"/>
          <w:szCs w:val="22"/>
          <w:lang w:eastAsia="en-US"/>
        </w:rPr>
        <w:t>), в лице директора Волковой А.П.</w:t>
      </w:r>
      <w:bookmarkStart w:id="0" w:name="_GoBack"/>
      <w:bookmarkEnd w:id="0"/>
      <w:r w:rsidRPr="001B22B8">
        <w:rPr>
          <w:sz w:val="22"/>
          <w:szCs w:val="22"/>
          <w:lang w:eastAsia="en-US"/>
        </w:rPr>
        <w:t xml:space="preserve">, действующего на основании Устава, именуемый в дальнейшем «Заказчик», с одной стороны, и </w:t>
      </w:r>
      <w:r w:rsidR="004F7C46">
        <w:rPr>
          <w:sz w:val="22"/>
          <w:szCs w:val="22"/>
          <w:lang w:eastAsia="en-US"/>
        </w:rPr>
        <w:t>__________________________</w:t>
      </w:r>
      <w:r w:rsidRPr="001B22B8">
        <w:rPr>
          <w:sz w:val="22"/>
          <w:szCs w:val="22"/>
          <w:lang w:eastAsia="en-US"/>
        </w:rPr>
        <w:t xml:space="preserve">, в лице </w:t>
      </w:r>
      <w:r w:rsidR="004F7C46">
        <w:rPr>
          <w:sz w:val="22"/>
          <w:szCs w:val="22"/>
          <w:lang w:eastAsia="en-US"/>
        </w:rPr>
        <w:t>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4F7C46">
        <w:rPr>
          <w:sz w:val="22"/>
          <w:szCs w:val="22"/>
          <w:lang w:eastAsia="en-US"/>
        </w:rPr>
        <w:t>_________________</w:t>
      </w:r>
      <w:r w:rsidRPr="001B22B8">
        <w:rPr>
          <w:sz w:val="22"/>
          <w:szCs w:val="22"/>
          <w:lang w:eastAsia="en-US"/>
        </w:rPr>
        <w:t>, именуемо</w:t>
      </w:r>
      <w:r w:rsidR="001D4942" w:rsidRPr="001B22B8">
        <w:rPr>
          <w:sz w:val="22"/>
          <w:szCs w:val="22"/>
          <w:lang w:eastAsia="en-US"/>
        </w:rPr>
        <w:t>й</w:t>
      </w:r>
      <w:r w:rsidRPr="001B22B8">
        <w:rPr>
          <w:sz w:val="22"/>
          <w:szCs w:val="22"/>
          <w:lang w:eastAsia="en-US"/>
        </w:rPr>
        <w:t xml:space="preserve"> в дальнейшем «Исполнитель» с другой стороны, совместно именуемые «Стороны», заключили настоящий договор о нижеследующем.</w:t>
      </w:r>
      <w:proofErr w:type="gramEnd"/>
    </w:p>
    <w:p w14:paraId="1DC1930D" w14:textId="4C6B8927" w:rsidR="00FE3996" w:rsidRPr="006D216B" w:rsidRDefault="00FE3996" w:rsidP="00FE3996">
      <w:pPr>
        <w:pStyle w:val="40"/>
        <w:shd w:val="clear" w:color="auto" w:fill="auto"/>
        <w:spacing w:before="0" w:after="0" w:line="240" w:lineRule="auto"/>
        <w:ind w:right="40" w:firstLine="567"/>
        <w:jc w:val="both"/>
        <w:rPr>
          <w:sz w:val="22"/>
          <w:szCs w:val="22"/>
        </w:rPr>
      </w:pPr>
      <w:bookmarkStart w:id="1"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Pr>
          <w:sz w:val="22"/>
          <w:szCs w:val="22"/>
        </w:rPr>
        <w:t>_____________</w:t>
      </w:r>
      <w:r w:rsidRPr="006D216B">
        <w:rPr>
          <w:sz w:val="22"/>
          <w:szCs w:val="22"/>
        </w:rPr>
        <w:t>.</w:t>
      </w:r>
      <w:bookmarkEnd w:id="1"/>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2"/>
        <w:shd w:val="clear" w:color="auto" w:fill="auto"/>
        <w:spacing w:line="230" w:lineRule="exact"/>
        <w:ind w:firstLine="567"/>
        <w:jc w:val="center"/>
        <w:rPr>
          <w:b/>
          <w:sz w:val="22"/>
          <w:szCs w:val="22"/>
        </w:rPr>
      </w:pPr>
      <w:r w:rsidRPr="006D216B">
        <w:rPr>
          <w:b/>
          <w:sz w:val="22"/>
          <w:szCs w:val="22"/>
        </w:rPr>
        <w:t>1. Предмет договора</w:t>
      </w:r>
    </w:p>
    <w:p w14:paraId="2864704E" w14:textId="642B6E70" w:rsidR="003A488C" w:rsidRPr="003A488C" w:rsidRDefault="003A488C" w:rsidP="003A488C">
      <w:pPr>
        <w:ind w:firstLine="567"/>
        <w:jc w:val="both"/>
      </w:pPr>
      <w:r w:rsidRPr="003A488C">
        <w:rPr>
          <w:sz w:val="22"/>
          <w:szCs w:val="22"/>
        </w:rPr>
        <w:t xml:space="preserve">1.1. </w:t>
      </w:r>
      <w:r w:rsidR="00DE20B4" w:rsidRPr="003A488C">
        <w:rPr>
          <w:sz w:val="22"/>
          <w:szCs w:val="22"/>
        </w:rPr>
        <w:t xml:space="preserve">Предметом настоящего договора является оказание услуг </w:t>
      </w:r>
      <w:r w:rsidRPr="003A488C">
        <w:t>по организации и проведению регионального конкурса «Экспортер года Республики Бурятия 2019»</w:t>
      </w:r>
      <w:r>
        <w:t>.</w:t>
      </w:r>
    </w:p>
    <w:p w14:paraId="52011D4B" w14:textId="0B6922F8" w:rsidR="00DE20B4" w:rsidRPr="006D216B" w:rsidRDefault="005F5E40" w:rsidP="003A488C">
      <w:pPr>
        <w:pStyle w:val="40"/>
        <w:numPr>
          <w:ilvl w:val="1"/>
          <w:numId w:val="26"/>
        </w:numPr>
        <w:shd w:val="clear" w:color="auto" w:fill="auto"/>
        <w:tabs>
          <w:tab w:val="left" w:pos="735"/>
        </w:tabs>
        <w:spacing w:before="0" w:after="0" w:line="274" w:lineRule="exact"/>
        <w:ind w:left="0"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05DA3E3F" w:rsidR="00DE20B4" w:rsidRPr="006D216B" w:rsidRDefault="00DE20B4" w:rsidP="003A488C">
      <w:pPr>
        <w:pStyle w:val="40"/>
        <w:numPr>
          <w:ilvl w:val="1"/>
          <w:numId w:val="26"/>
        </w:numPr>
        <w:shd w:val="clear" w:color="auto" w:fill="auto"/>
        <w:tabs>
          <w:tab w:val="left" w:pos="576"/>
        </w:tabs>
        <w:spacing w:before="0" w:after="0" w:line="274" w:lineRule="exact"/>
        <w:ind w:left="0"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34D82C62" w:rsidR="00DE20B4" w:rsidRPr="006D216B" w:rsidRDefault="00DE20B4" w:rsidP="003A488C">
      <w:pPr>
        <w:pStyle w:val="40"/>
        <w:numPr>
          <w:ilvl w:val="1"/>
          <w:numId w:val="26"/>
        </w:numPr>
        <w:shd w:val="clear" w:color="auto" w:fill="auto"/>
        <w:tabs>
          <w:tab w:val="left" w:pos="494"/>
        </w:tabs>
        <w:spacing w:before="0" w:after="237" w:line="274" w:lineRule="exact"/>
        <w:ind w:left="0"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38DC8868" w14:textId="243C3A4B" w:rsidR="009C5FC4" w:rsidRDefault="009C5FC4" w:rsidP="009C5FC4">
      <w:pPr>
        <w:pStyle w:val="40"/>
        <w:numPr>
          <w:ilvl w:val="0"/>
          <w:numId w:val="2"/>
        </w:numPr>
        <w:shd w:val="clear" w:color="auto" w:fill="auto"/>
        <w:tabs>
          <w:tab w:val="left" w:pos="465"/>
        </w:tabs>
        <w:spacing w:before="0" w:after="0" w:line="240" w:lineRule="auto"/>
        <w:ind w:firstLine="567"/>
        <w:jc w:val="both"/>
        <w:rPr>
          <w:sz w:val="22"/>
          <w:szCs w:val="22"/>
        </w:rPr>
      </w:pPr>
      <w:r w:rsidRPr="00072735">
        <w:rPr>
          <w:sz w:val="22"/>
          <w:szCs w:val="22"/>
        </w:rPr>
        <w:t xml:space="preserve">Срок оказания услуг Исполнителя по настоящему договору начинается с момента </w:t>
      </w:r>
      <w:r w:rsidR="008B307A">
        <w:rPr>
          <w:sz w:val="22"/>
          <w:szCs w:val="22"/>
        </w:rPr>
        <w:t xml:space="preserve">заключения настоящего договора. </w:t>
      </w:r>
    </w:p>
    <w:p w14:paraId="129733AB" w14:textId="77777777" w:rsidR="00072735" w:rsidRPr="00072735" w:rsidRDefault="00072735" w:rsidP="00072735">
      <w:pPr>
        <w:pStyle w:val="40"/>
        <w:shd w:val="clear" w:color="auto" w:fill="auto"/>
        <w:tabs>
          <w:tab w:val="left" w:pos="465"/>
        </w:tabs>
        <w:spacing w:before="0" w:after="0" w:line="240" w:lineRule="auto"/>
        <w:ind w:left="567" w:firstLine="0"/>
        <w:jc w:val="both"/>
        <w:rPr>
          <w:sz w:val="22"/>
          <w:szCs w:val="22"/>
        </w:rPr>
      </w:pPr>
    </w:p>
    <w:p w14:paraId="7CB5C802" w14:textId="77777777"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33431ED8" w:rsidR="00DE20B4" w:rsidRPr="006D216B" w:rsidRDefault="00DE20B4" w:rsidP="00DE20B4">
      <w:pPr>
        <w:keepNext/>
        <w:keepLines/>
        <w:spacing w:line="274" w:lineRule="exact"/>
        <w:ind w:firstLine="567"/>
        <w:jc w:val="center"/>
        <w:rPr>
          <w:b/>
          <w:sz w:val="22"/>
          <w:szCs w:val="22"/>
        </w:rPr>
      </w:pPr>
      <w:bookmarkStart w:id="2" w:name="bookmark18"/>
      <w:r w:rsidRPr="006D216B">
        <w:rPr>
          <w:b/>
          <w:sz w:val="22"/>
          <w:szCs w:val="22"/>
        </w:rPr>
        <w:t>4. Стоимость договора и порядок расчета</w:t>
      </w:r>
      <w:bookmarkEnd w:id="2"/>
    </w:p>
    <w:p w14:paraId="69199382" w14:textId="3F824048" w:rsidR="00072735" w:rsidRPr="00072735" w:rsidRDefault="00072735" w:rsidP="00072735">
      <w:pPr>
        <w:pStyle w:val="40"/>
        <w:numPr>
          <w:ilvl w:val="0"/>
          <w:numId w:val="3"/>
        </w:numPr>
        <w:shd w:val="clear" w:color="auto" w:fill="auto"/>
        <w:tabs>
          <w:tab w:val="left" w:pos="742"/>
        </w:tabs>
        <w:spacing w:before="0" w:after="0" w:line="240" w:lineRule="auto"/>
        <w:ind w:right="40" w:firstLine="567"/>
        <w:jc w:val="both"/>
        <w:rPr>
          <w:sz w:val="22"/>
          <w:szCs w:val="22"/>
        </w:rPr>
      </w:pPr>
      <w:r w:rsidRPr="00072735">
        <w:rPr>
          <w:sz w:val="22"/>
          <w:szCs w:val="22"/>
        </w:rPr>
        <w:t xml:space="preserve">Стоимость </w:t>
      </w:r>
      <w:r w:rsidR="0098206B">
        <w:rPr>
          <w:sz w:val="22"/>
          <w:szCs w:val="22"/>
        </w:rPr>
        <w:t xml:space="preserve">по настоящему договору </w:t>
      </w:r>
      <w:r w:rsidRPr="00072735">
        <w:rPr>
          <w:sz w:val="22"/>
          <w:szCs w:val="22"/>
        </w:rPr>
        <w:t>составляет _________ руб. 00 коп.</w:t>
      </w:r>
    </w:p>
    <w:p w14:paraId="374DBCC7" w14:textId="725A78B0" w:rsidR="00072735" w:rsidRPr="00072735" w:rsidRDefault="0098206B" w:rsidP="0098206B">
      <w:pPr>
        <w:pStyle w:val="40"/>
        <w:shd w:val="clear" w:color="auto" w:fill="auto"/>
        <w:tabs>
          <w:tab w:val="left" w:pos="742"/>
        </w:tabs>
        <w:spacing w:before="0" w:after="0" w:line="240" w:lineRule="auto"/>
        <w:ind w:right="40" w:firstLine="0"/>
        <w:jc w:val="both"/>
        <w:rPr>
          <w:sz w:val="22"/>
          <w:szCs w:val="22"/>
        </w:rPr>
      </w:pPr>
      <w:r>
        <w:rPr>
          <w:sz w:val="22"/>
          <w:szCs w:val="22"/>
        </w:rPr>
        <w:t xml:space="preserve">          4.2. </w:t>
      </w:r>
      <w:r w:rsidR="00072735" w:rsidRPr="00072735">
        <w:rPr>
          <w:sz w:val="22"/>
          <w:szCs w:val="22"/>
        </w:rPr>
        <w:t xml:space="preserve">Цена договора включает в себя все расходы, связанные с оказанием данного вида услуг, </w:t>
      </w:r>
      <w:r w:rsidR="00072735" w:rsidRPr="00072735">
        <w:rPr>
          <w:sz w:val="22"/>
          <w:szCs w:val="22"/>
          <w:lang w:eastAsia="ru-RU"/>
        </w:rPr>
        <w:t>включая страхование, уплату налогов, сборов и других обязательных платежей</w:t>
      </w:r>
      <w:r w:rsidR="00072735" w:rsidRPr="00072735">
        <w:rPr>
          <w:sz w:val="22"/>
          <w:szCs w:val="22"/>
        </w:rPr>
        <w:t xml:space="preserve"> Исполнителя.</w:t>
      </w:r>
    </w:p>
    <w:p w14:paraId="3C4FFA9B" w14:textId="77777777" w:rsidR="00072735" w:rsidRPr="00072735" w:rsidRDefault="00072735" w:rsidP="00072735">
      <w:pPr>
        <w:pStyle w:val="40"/>
        <w:shd w:val="clear" w:color="auto" w:fill="auto"/>
        <w:spacing w:before="0" w:after="0" w:line="240" w:lineRule="auto"/>
        <w:ind w:right="40" w:firstLine="567"/>
        <w:jc w:val="both"/>
        <w:rPr>
          <w:sz w:val="22"/>
          <w:szCs w:val="22"/>
        </w:rPr>
      </w:pPr>
      <w:r w:rsidRPr="00072735">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634DDDC1" w14:textId="77777777" w:rsidR="00072735" w:rsidRPr="00072735" w:rsidRDefault="00072735" w:rsidP="00072735">
      <w:pPr>
        <w:pStyle w:val="40"/>
        <w:shd w:val="clear" w:color="auto" w:fill="auto"/>
        <w:tabs>
          <w:tab w:val="left" w:pos="512"/>
        </w:tabs>
        <w:spacing w:before="0" w:after="0" w:line="240" w:lineRule="auto"/>
        <w:ind w:right="40" w:firstLine="0"/>
        <w:jc w:val="both"/>
        <w:rPr>
          <w:sz w:val="22"/>
          <w:szCs w:val="22"/>
        </w:rPr>
      </w:pPr>
      <w:r w:rsidRPr="00072735">
        <w:rPr>
          <w:sz w:val="22"/>
          <w:szCs w:val="22"/>
        </w:rPr>
        <w:t xml:space="preserve">          4.3. Установленная настоящим договором стоимость услуг является твердой и не может изменяться в ходе его исполнения.</w:t>
      </w:r>
    </w:p>
    <w:p w14:paraId="3D411FF6" w14:textId="77777777" w:rsidR="00072735" w:rsidRPr="00072735" w:rsidRDefault="00072735" w:rsidP="00072735">
      <w:pPr>
        <w:pStyle w:val="40"/>
        <w:shd w:val="clear" w:color="auto" w:fill="auto"/>
        <w:tabs>
          <w:tab w:val="left" w:pos="0"/>
        </w:tabs>
        <w:spacing w:before="0" w:after="0" w:line="240" w:lineRule="auto"/>
        <w:ind w:firstLine="567"/>
        <w:jc w:val="both"/>
        <w:rPr>
          <w:sz w:val="22"/>
          <w:szCs w:val="22"/>
        </w:rPr>
      </w:pPr>
      <w:r w:rsidRPr="00072735">
        <w:rPr>
          <w:sz w:val="22"/>
          <w:szCs w:val="22"/>
        </w:rPr>
        <w:t>4.4. Оказанные Исполнителем услуги, не предусмотренные Техническим заданием и не согласованные с Заказчиком, оплате не подлежат.</w:t>
      </w:r>
    </w:p>
    <w:p w14:paraId="0673FAF6" w14:textId="77777777" w:rsidR="00072735" w:rsidRPr="00072735" w:rsidRDefault="00072735" w:rsidP="00072735">
      <w:pPr>
        <w:pStyle w:val="40"/>
        <w:shd w:val="clear" w:color="auto" w:fill="auto"/>
        <w:tabs>
          <w:tab w:val="left" w:pos="0"/>
        </w:tabs>
        <w:spacing w:before="0" w:after="0" w:line="240" w:lineRule="auto"/>
        <w:ind w:firstLine="567"/>
        <w:jc w:val="both"/>
        <w:rPr>
          <w:sz w:val="22"/>
          <w:szCs w:val="22"/>
        </w:rPr>
      </w:pPr>
      <w:r w:rsidRPr="00072735">
        <w:rPr>
          <w:sz w:val="22"/>
          <w:szCs w:val="22"/>
        </w:rPr>
        <w:t>4.5. Форма оплаты - безналичный расчет.</w:t>
      </w:r>
    </w:p>
    <w:p w14:paraId="2A6F53A2" w14:textId="77777777" w:rsidR="00072735" w:rsidRDefault="00072735" w:rsidP="00072735">
      <w:pPr>
        <w:pStyle w:val="40"/>
        <w:shd w:val="clear" w:color="auto" w:fill="auto"/>
        <w:tabs>
          <w:tab w:val="left" w:pos="0"/>
        </w:tabs>
        <w:spacing w:before="0" w:after="0" w:line="240" w:lineRule="auto"/>
        <w:ind w:right="40" w:firstLine="567"/>
        <w:jc w:val="both"/>
        <w:rPr>
          <w:sz w:val="22"/>
          <w:szCs w:val="22"/>
        </w:rPr>
      </w:pPr>
      <w:r w:rsidRPr="00072735">
        <w:rPr>
          <w:sz w:val="22"/>
          <w:szCs w:val="22"/>
        </w:rPr>
        <w:t>4.6. Формирование цены договора и расчеты с Исполнителем производятся в рублях Российской Федерации.</w:t>
      </w:r>
    </w:p>
    <w:p w14:paraId="13D4DF57" w14:textId="650F0B54" w:rsidR="0098206B" w:rsidRDefault="0098206B" w:rsidP="00072735">
      <w:pPr>
        <w:pStyle w:val="40"/>
        <w:shd w:val="clear" w:color="auto" w:fill="auto"/>
        <w:tabs>
          <w:tab w:val="left" w:pos="0"/>
        </w:tabs>
        <w:spacing w:before="0" w:after="0" w:line="240" w:lineRule="auto"/>
        <w:ind w:right="40" w:firstLine="567"/>
        <w:jc w:val="both"/>
        <w:rPr>
          <w:sz w:val="22"/>
          <w:szCs w:val="22"/>
        </w:rPr>
      </w:pPr>
      <w:r>
        <w:rPr>
          <w:sz w:val="22"/>
          <w:szCs w:val="22"/>
        </w:rPr>
        <w:t xml:space="preserve">4.5. Авансовый платеж не предусмотрен. </w:t>
      </w:r>
    </w:p>
    <w:p w14:paraId="6888D98E" w14:textId="77777777" w:rsidR="0098206B" w:rsidRPr="00072735" w:rsidRDefault="0098206B" w:rsidP="00072735">
      <w:pPr>
        <w:pStyle w:val="40"/>
        <w:shd w:val="clear" w:color="auto" w:fill="auto"/>
        <w:tabs>
          <w:tab w:val="left" w:pos="0"/>
        </w:tabs>
        <w:spacing w:before="0" w:after="0" w:line="240" w:lineRule="auto"/>
        <w:ind w:right="40" w:firstLine="567"/>
        <w:jc w:val="both"/>
        <w:rPr>
          <w:sz w:val="22"/>
          <w:szCs w:val="22"/>
        </w:rPr>
      </w:pPr>
    </w:p>
    <w:p w14:paraId="0BE84466" w14:textId="77777777" w:rsidR="00072735" w:rsidRPr="00072735" w:rsidRDefault="00072735" w:rsidP="00072735">
      <w:pPr>
        <w:keepNext/>
        <w:keepLines/>
        <w:ind w:firstLine="567"/>
        <w:jc w:val="center"/>
        <w:rPr>
          <w:b/>
          <w:sz w:val="22"/>
          <w:szCs w:val="22"/>
          <w:lang w:eastAsia="en-US"/>
        </w:rPr>
      </w:pPr>
      <w:bookmarkStart w:id="3" w:name="bookmark19"/>
      <w:r w:rsidRPr="00072735">
        <w:rPr>
          <w:b/>
          <w:sz w:val="22"/>
          <w:szCs w:val="22"/>
          <w:lang w:eastAsia="en-US"/>
        </w:rPr>
        <w:t>5. Права и обязанности сторон</w:t>
      </w:r>
      <w:bookmarkEnd w:id="3"/>
    </w:p>
    <w:p w14:paraId="6894A8A9" w14:textId="77777777" w:rsidR="00072735" w:rsidRPr="00072735" w:rsidRDefault="00072735" w:rsidP="00072735">
      <w:pPr>
        <w:pStyle w:val="40"/>
        <w:numPr>
          <w:ilvl w:val="0"/>
          <w:numId w:val="4"/>
        </w:numPr>
        <w:shd w:val="clear" w:color="auto" w:fill="auto"/>
        <w:tabs>
          <w:tab w:val="left" w:pos="450"/>
        </w:tabs>
        <w:spacing w:before="0" w:after="0" w:line="240" w:lineRule="auto"/>
        <w:ind w:firstLine="567"/>
        <w:jc w:val="both"/>
        <w:rPr>
          <w:sz w:val="22"/>
          <w:szCs w:val="22"/>
        </w:rPr>
      </w:pPr>
      <w:r w:rsidRPr="00072735">
        <w:rPr>
          <w:sz w:val="22"/>
          <w:szCs w:val="22"/>
        </w:rPr>
        <w:t>Заказчик обязан:</w:t>
      </w:r>
    </w:p>
    <w:p w14:paraId="2A1750A9" w14:textId="77777777" w:rsidR="00072735" w:rsidRPr="00072735" w:rsidRDefault="00072735" w:rsidP="00072735">
      <w:pPr>
        <w:pStyle w:val="40"/>
        <w:numPr>
          <w:ilvl w:val="0"/>
          <w:numId w:val="5"/>
        </w:numPr>
        <w:shd w:val="clear" w:color="auto" w:fill="auto"/>
        <w:tabs>
          <w:tab w:val="left" w:pos="627"/>
        </w:tabs>
        <w:spacing w:before="0" w:after="0" w:line="240" w:lineRule="auto"/>
        <w:ind w:firstLine="567"/>
        <w:jc w:val="both"/>
        <w:rPr>
          <w:sz w:val="22"/>
          <w:szCs w:val="22"/>
        </w:rPr>
      </w:pPr>
      <w:r w:rsidRPr="00072735">
        <w:rPr>
          <w:sz w:val="22"/>
          <w:szCs w:val="22"/>
        </w:rPr>
        <w:t>Передавать Исполнителю необходимую для оказания услуг информацию.</w:t>
      </w:r>
    </w:p>
    <w:p w14:paraId="5B7E2122" w14:textId="77777777" w:rsidR="00072735" w:rsidRPr="00072735" w:rsidRDefault="00072735" w:rsidP="00072735">
      <w:pPr>
        <w:pStyle w:val="40"/>
        <w:numPr>
          <w:ilvl w:val="0"/>
          <w:numId w:val="5"/>
        </w:numPr>
        <w:shd w:val="clear" w:color="auto" w:fill="auto"/>
        <w:tabs>
          <w:tab w:val="left" w:pos="684"/>
        </w:tabs>
        <w:spacing w:before="0" w:after="0" w:line="240" w:lineRule="auto"/>
        <w:ind w:right="40" w:firstLine="567"/>
        <w:jc w:val="both"/>
        <w:rPr>
          <w:sz w:val="22"/>
          <w:szCs w:val="22"/>
        </w:rPr>
      </w:pPr>
      <w:r w:rsidRPr="00072735">
        <w:rPr>
          <w:sz w:val="22"/>
          <w:szCs w:val="22"/>
        </w:rPr>
        <w:t>Принять оказанные Исполнителем услуги по Акту сдачи-приемки услуг в порядке, предусмотренном договором.</w:t>
      </w:r>
    </w:p>
    <w:p w14:paraId="10CA08F8" w14:textId="77777777" w:rsidR="00072735" w:rsidRPr="00072735" w:rsidRDefault="00072735" w:rsidP="00072735">
      <w:pPr>
        <w:pStyle w:val="40"/>
        <w:numPr>
          <w:ilvl w:val="0"/>
          <w:numId w:val="5"/>
        </w:numPr>
        <w:shd w:val="clear" w:color="auto" w:fill="auto"/>
        <w:tabs>
          <w:tab w:val="left" w:pos="645"/>
        </w:tabs>
        <w:spacing w:before="0" w:after="0" w:line="240" w:lineRule="auto"/>
        <w:ind w:right="40" w:firstLine="567"/>
        <w:jc w:val="both"/>
        <w:rPr>
          <w:sz w:val="22"/>
          <w:szCs w:val="22"/>
        </w:rPr>
      </w:pPr>
      <w:r w:rsidRPr="00072735">
        <w:rPr>
          <w:sz w:val="22"/>
          <w:szCs w:val="22"/>
        </w:rPr>
        <w:t>Оплатить надлежаще оказанные услуги в порядке и на условиях, предусмотренных договором.</w:t>
      </w:r>
    </w:p>
    <w:p w14:paraId="31C6CFFC" w14:textId="77777777" w:rsidR="00072735" w:rsidRPr="00072735" w:rsidRDefault="00072735" w:rsidP="00072735">
      <w:pPr>
        <w:pStyle w:val="40"/>
        <w:numPr>
          <w:ilvl w:val="0"/>
          <w:numId w:val="4"/>
        </w:numPr>
        <w:shd w:val="clear" w:color="auto" w:fill="auto"/>
        <w:tabs>
          <w:tab w:val="left" w:pos="450"/>
        </w:tabs>
        <w:spacing w:before="0" w:after="0" w:line="240" w:lineRule="auto"/>
        <w:ind w:firstLine="567"/>
        <w:jc w:val="both"/>
        <w:rPr>
          <w:sz w:val="22"/>
          <w:szCs w:val="22"/>
        </w:rPr>
      </w:pPr>
      <w:r w:rsidRPr="00072735">
        <w:rPr>
          <w:sz w:val="22"/>
          <w:szCs w:val="22"/>
        </w:rPr>
        <w:t>Заказчик имеет право:</w:t>
      </w:r>
    </w:p>
    <w:p w14:paraId="3325D1BC" w14:textId="77777777" w:rsidR="00072735" w:rsidRPr="00072735" w:rsidRDefault="00072735" w:rsidP="00072735">
      <w:pPr>
        <w:pStyle w:val="40"/>
        <w:numPr>
          <w:ilvl w:val="0"/>
          <w:numId w:val="6"/>
        </w:numPr>
        <w:shd w:val="clear" w:color="auto" w:fill="auto"/>
        <w:tabs>
          <w:tab w:val="left" w:pos="638"/>
        </w:tabs>
        <w:spacing w:before="0" w:after="0" w:line="240" w:lineRule="auto"/>
        <w:ind w:right="40" w:firstLine="567"/>
        <w:jc w:val="both"/>
        <w:rPr>
          <w:sz w:val="22"/>
          <w:szCs w:val="22"/>
        </w:rPr>
      </w:pPr>
      <w:r w:rsidRPr="00072735">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CEBF54F" w14:textId="77777777" w:rsidR="00072735" w:rsidRPr="00072735" w:rsidRDefault="00072735" w:rsidP="00072735">
      <w:pPr>
        <w:pStyle w:val="40"/>
        <w:numPr>
          <w:ilvl w:val="0"/>
          <w:numId w:val="6"/>
        </w:numPr>
        <w:shd w:val="clear" w:color="auto" w:fill="auto"/>
        <w:tabs>
          <w:tab w:val="left" w:pos="771"/>
        </w:tabs>
        <w:spacing w:before="0" w:after="0" w:line="240" w:lineRule="auto"/>
        <w:ind w:right="40" w:firstLine="567"/>
        <w:jc w:val="both"/>
        <w:rPr>
          <w:sz w:val="22"/>
          <w:szCs w:val="22"/>
        </w:rPr>
      </w:pPr>
      <w:r w:rsidRPr="00072735">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132EB3A4" w14:textId="77777777" w:rsidR="00072735" w:rsidRPr="00072735" w:rsidRDefault="00072735" w:rsidP="00072735">
      <w:pPr>
        <w:pStyle w:val="40"/>
        <w:numPr>
          <w:ilvl w:val="0"/>
          <w:numId w:val="4"/>
        </w:numPr>
        <w:shd w:val="clear" w:color="auto" w:fill="auto"/>
        <w:tabs>
          <w:tab w:val="left" w:pos="447"/>
        </w:tabs>
        <w:spacing w:before="0" w:after="0" w:line="240" w:lineRule="auto"/>
        <w:ind w:firstLine="567"/>
        <w:jc w:val="both"/>
        <w:rPr>
          <w:sz w:val="22"/>
          <w:szCs w:val="22"/>
        </w:rPr>
      </w:pPr>
      <w:r w:rsidRPr="00072735">
        <w:rPr>
          <w:sz w:val="22"/>
          <w:szCs w:val="22"/>
        </w:rPr>
        <w:t>Исполнитель обязан:</w:t>
      </w:r>
    </w:p>
    <w:p w14:paraId="01AE4930" w14:textId="77777777" w:rsidR="00072735" w:rsidRPr="00072735" w:rsidRDefault="00072735" w:rsidP="00072735">
      <w:pPr>
        <w:pStyle w:val="40"/>
        <w:numPr>
          <w:ilvl w:val="0"/>
          <w:numId w:val="7"/>
        </w:numPr>
        <w:shd w:val="clear" w:color="auto" w:fill="auto"/>
        <w:tabs>
          <w:tab w:val="left" w:pos="792"/>
        </w:tabs>
        <w:spacing w:before="0" w:after="0" w:line="240" w:lineRule="auto"/>
        <w:ind w:right="40" w:firstLine="567"/>
        <w:jc w:val="both"/>
        <w:rPr>
          <w:sz w:val="22"/>
          <w:szCs w:val="22"/>
        </w:rPr>
      </w:pPr>
      <w:r w:rsidRPr="00072735">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3A692B" w14:textId="77777777" w:rsidR="00072735" w:rsidRPr="00072735" w:rsidRDefault="00072735" w:rsidP="00072735">
      <w:pPr>
        <w:pStyle w:val="40"/>
        <w:numPr>
          <w:ilvl w:val="0"/>
          <w:numId w:val="7"/>
        </w:numPr>
        <w:shd w:val="clear" w:color="auto" w:fill="auto"/>
        <w:tabs>
          <w:tab w:val="left" w:pos="1001"/>
        </w:tabs>
        <w:spacing w:before="0" w:after="0" w:line="240" w:lineRule="auto"/>
        <w:ind w:right="40" w:firstLine="567"/>
        <w:jc w:val="both"/>
        <w:rPr>
          <w:sz w:val="22"/>
          <w:szCs w:val="22"/>
        </w:rPr>
      </w:pPr>
      <w:r w:rsidRPr="00072735">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32B96BB3" w14:textId="77777777" w:rsidR="00072735" w:rsidRPr="00072735" w:rsidRDefault="00072735" w:rsidP="00072735">
      <w:pPr>
        <w:pStyle w:val="40"/>
        <w:numPr>
          <w:ilvl w:val="0"/>
          <w:numId w:val="7"/>
        </w:numPr>
        <w:shd w:val="clear" w:color="auto" w:fill="auto"/>
        <w:tabs>
          <w:tab w:val="left" w:pos="789"/>
        </w:tabs>
        <w:spacing w:before="0" w:after="0" w:line="240" w:lineRule="auto"/>
        <w:ind w:right="40" w:firstLine="567"/>
        <w:jc w:val="both"/>
        <w:rPr>
          <w:sz w:val="22"/>
          <w:szCs w:val="22"/>
        </w:rPr>
      </w:pPr>
      <w:r w:rsidRPr="00072735">
        <w:rPr>
          <w:sz w:val="22"/>
          <w:szCs w:val="22"/>
        </w:rPr>
        <w:t>Своевременно оформлять и выставлять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0E657371" w14:textId="77777777" w:rsidR="00072735" w:rsidRPr="00072735" w:rsidRDefault="00072735" w:rsidP="00072735">
      <w:pPr>
        <w:pStyle w:val="40"/>
        <w:numPr>
          <w:ilvl w:val="0"/>
          <w:numId w:val="7"/>
        </w:numPr>
        <w:shd w:val="clear" w:color="auto" w:fill="auto"/>
        <w:tabs>
          <w:tab w:val="left" w:pos="652"/>
        </w:tabs>
        <w:spacing w:before="0" w:after="0" w:line="240" w:lineRule="auto"/>
        <w:ind w:right="40" w:firstLine="567"/>
        <w:jc w:val="both"/>
        <w:rPr>
          <w:sz w:val="22"/>
          <w:szCs w:val="22"/>
        </w:rPr>
      </w:pPr>
      <w:r w:rsidRPr="00072735">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650A7F7B" w14:textId="77777777" w:rsidR="00072735" w:rsidRPr="00072735" w:rsidRDefault="00072735" w:rsidP="00072735">
      <w:pPr>
        <w:pStyle w:val="40"/>
        <w:numPr>
          <w:ilvl w:val="0"/>
          <w:numId w:val="7"/>
        </w:numPr>
        <w:shd w:val="clear" w:color="auto" w:fill="auto"/>
        <w:tabs>
          <w:tab w:val="left" w:pos="658"/>
        </w:tabs>
        <w:spacing w:before="0" w:after="0" w:line="240" w:lineRule="auto"/>
        <w:ind w:right="40" w:firstLine="567"/>
        <w:jc w:val="both"/>
        <w:rPr>
          <w:sz w:val="22"/>
          <w:szCs w:val="22"/>
        </w:rPr>
      </w:pPr>
      <w:r w:rsidRPr="00072735">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5EC96BD2" w14:textId="77777777" w:rsidR="00072735" w:rsidRPr="00072735" w:rsidRDefault="00072735" w:rsidP="00072735">
      <w:pPr>
        <w:pStyle w:val="40"/>
        <w:numPr>
          <w:ilvl w:val="0"/>
          <w:numId w:val="7"/>
        </w:numPr>
        <w:shd w:val="clear" w:color="auto" w:fill="auto"/>
        <w:tabs>
          <w:tab w:val="left" w:pos="776"/>
        </w:tabs>
        <w:spacing w:before="0" w:after="0" w:line="240" w:lineRule="auto"/>
        <w:ind w:right="40" w:firstLine="567"/>
        <w:jc w:val="both"/>
        <w:rPr>
          <w:sz w:val="22"/>
          <w:szCs w:val="22"/>
        </w:rPr>
      </w:pPr>
      <w:r w:rsidRPr="00072735">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703A44D5" w14:textId="77777777" w:rsidR="00072735" w:rsidRPr="00072735" w:rsidRDefault="00072735" w:rsidP="00072735">
      <w:pPr>
        <w:pStyle w:val="40"/>
        <w:numPr>
          <w:ilvl w:val="0"/>
          <w:numId w:val="7"/>
        </w:numPr>
        <w:shd w:val="clear" w:color="auto" w:fill="auto"/>
        <w:tabs>
          <w:tab w:val="left" w:pos="686"/>
        </w:tabs>
        <w:spacing w:before="0" w:after="0" w:line="240" w:lineRule="auto"/>
        <w:ind w:right="40" w:firstLine="567"/>
        <w:jc w:val="both"/>
        <w:rPr>
          <w:sz w:val="22"/>
          <w:szCs w:val="22"/>
        </w:rPr>
      </w:pPr>
      <w:r w:rsidRPr="00072735">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066F8EA7" w14:textId="77777777" w:rsidR="00072735" w:rsidRPr="00072735" w:rsidRDefault="00072735" w:rsidP="00072735">
      <w:pPr>
        <w:pStyle w:val="40"/>
        <w:numPr>
          <w:ilvl w:val="0"/>
          <w:numId w:val="7"/>
        </w:numPr>
        <w:shd w:val="clear" w:color="auto" w:fill="auto"/>
        <w:tabs>
          <w:tab w:val="left" w:pos="658"/>
        </w:tabs>
        <w:spacing w:before="0" w:after="0" w:line="240" w:lineRule="auto"/>
        <w:ind w:firstLine="567"/>
        <w:jc w:val="both"/>
        <w:rPr>
          <w:sz w:val="22"/>
          <w:szCs w:val="22"/>
        </w:rPr>
      </w:pPr>
      <w:r w:rsidRPr="00072735">
        <w:rPr>
          <w:sz w:val="22"/>
          <w:szCs w:val="22"/>
        </w:rPr>
        <w:t>Обеспечить сохранность документов Заказчика.</w:t>
      </w:r>
    </w:p>
    <w:p w14:paraId="00C0461C" w14:textId="77777777" w:rsidR="00072735" w:rsidRPr="00072735" w:rsidRDefault="00072735" w:rsidP="00072735">
      <w:pPr>
        <w:pStyle w:val="40"/>
        <w:numPr>
          <w:ilvl w:val="0"/>
          <w:numId w:val="7"/>
        </w:numPr>
        <w:shd w:val="clear" w:color="auto" w:fill="auto"/>
        <w:tabs>
          <w:tab w:val="left" w:pos="708"/>
        </w:tabs>
        <w:spacing w:before="0" w:after="0" w:line="240" w:lineRule="auto"/>
        <w:ind w:right="40" w:firstLine="567"/>
        <w:jc w:val="both"/>
        <w:rPr>
          <w:sz w:val="22"/>
          <w:szCs w:val="22"/>
        </w:rPr>
      </w:pPr>
      <w:r w:rsidRPr="00072735">
        <w:rPr>
          <w:sz w:val="22"/>
          <w:szCs w:val="22"/>
        </w:rPr>
        <w:t>Передать Заказчику отчетные документы и материалы в соответствии с условиями настоящего Договора и Технического задания.</w:t>
      </w:r>
    </w:p>
    <w:p w14:paraId="6B4E3E71" w14:textId="77777777" w:rsidR="00072735" w:rsidRPr="00072735" w:rsidRDefault="00072735" w:rsidP="00072735">
      <w:pPr>
        <w:pStyle w:val="40"/>
        <w:numPr>
          <w:ilvl w:val="0"/>
          <w:numId w:val="7"/>
        </w:numPr>
        <w:shd w:val="clear" w:color="auto" w:fill="auto"/>
        <w:tabs>
          <w:tab w:val="left" w:pos="964"/>
        </w:tabs>
        <w:spacing w:before="0" w:after="0" w:line="240" w:lineRule="auto"/>
        <w:ind w:right="40" w:firstLine="567"/>
        <w:jc w:val="both"/>
        <w:rPr>
          <w:sz w:val="22"/>
          <w:szCs w:val="22"/>
        </w:rPr>
      </w:pPr>
      <w:r w:rsidRPr="00072735">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33BE5D94" w14:textId="77777777" w:rsidR="00072735" w:rsidRPr="00072735" w:rsidRDefault="00072735" w:rsidP="00072735">
      <w:pPr>
        <w:pStyle w:val="40"/>
        <w:shd w:val="clear" w:color="auto" w:fill="auto"/>
        <w:spacing w:before="0" w:after="0" w:line="240" w:lineRule="auto"/>
        <w:ind w:firstLine="567"/>
        <w:jc w:val="both"/>
        <w:rPr>
          <w:sz w:val="22"/>
          <w:szCs w:val="22"/>
        </w:rPr>
      </w:pPr>
      <w:r w:rsidRPr="00072735">
        <w:rPr>
          <w:sz w:val="22"/>
          <w:szCs w:val="22"/>
        </w:rPr>
        <w:t>5.4. Исполнитель имеет право:</w:t>
      </w:r>
    </w:p>
    <w:p w14:paraId="2918C4C5" w14:textId="77777777" w:rsidR="00072735" w:rsidRPr="00072735" w:rsidRDefault="00072735" w:rsidP="00072735">
      <w:pPr>
        <w:pStyle w:val="40"/>
        <w:numPr>
          <w:ilvl w:val="0"/>
          <w:numId w:val="8"/>
        </w:numPr>
        <w:shd w:val="clear" w:color="auto" w:fill="auto"/>
        <w:tabs>
          <w:tab w:val="left" w:pos="661"/>
        </w:tabs>
        <w:spacing w:before="0" w:after="0" w:line="240" w:lineRule="auto"/>
        <w:ind w:right="40" w:firstLine="567"/>
        <w:jc w:val="both"/>
        <w:rPr>
          <w:sz w:val="22"/>
          <w:szCs w:val="22"/>
        </w:rPr>
      </w:pPr>
      <w:r w:rsidRPr="00072735">
        <w:rPr>
          <w:sz w:val="22"/>
          <w:szCs w:val="22"/>
        </w:rPr>
        <w:t>Требовать оплату договора в случае надлежащего исполнения своих обязательств по договору.</w:t>
      </w:r>
    </w:p>
    <w:p w14:paraId="07826ADA" w14:textId="77777777" w:rsidR="00072735" w:rsidRPr="00072735" w:rsidRDefault="00072735" w:rsidP="00072735">
      <w:pPr>
        <w:pStyle w:val="40"/>
        <w:numPr>
          <w:ilvl w:val="0"/>
          <w:numId w:val="8"/>
        </w:numPr>
        <w:shd w:val="clear" w:color="auto" w:fill="auto"/>
        <w:tabs>
          <w:tab w:val="left" w:pos="697"/>
        </w:tabs>
        <w:spacing w:before="0" w:after="0" w:line="240" w:lineRule="auto"/>
        <w:ind w:right="40" w:firstLine="567"/>
        <w:jc w:val="both"/>
        <w:rPr>
          <w:sz w:val="22"/>
          <w:szCs w:val="22"/>
        </w:rPr>
      </w:pPr>
      <w:r w:rsidRPr="00072735">
        <w:rPr>
          <w:sz w:val="22"/>
          <w:szCs w:val="22"/>
        </w:rPr>
        <w:t>Требовать от Заказчика предоставления информации, необходимой для выполнения своих обязательств по Договору;</w:t>
      </w:r>
    </w:p>
    <w:p w14:paraId="3149E697" w14:textId="77777777" w:rsidR="00072735" w:rsidRPr="00072735" w:rsidRDefault="00072735" w:rsidP="00072735">
      <w:pPr>
        <w:pStyle w:val="40"/>
        <w:numPr>
          <w:ilvl w:val="0"/>
          <w:numId w:val="8"/>
        </w:numPr>
        <w:shd w:val="clear" w:color="auto" w:fill="auto"/>
        <w:tabs>
          <w:tab w:val="left" w:pos="647"/>
        </w:tabs>
        <w:spacing w:before="0" w:after="0" w:line="240" w:lineRule="auto"/>
        <w:ind w:firstLine="567"/>
        <w:jc w:val="both"/>
        <w:rPr>
          <w:sz w:val="22"/>
          <w:szCs w:val="22"/>
        </w:rPr>
      </w:pPr>
      <w:r w:rsidRPr="00072735">
        <w:rPr>
          <w:sz w:val="22"/>
          <w:szCs w:val="22"/>
        </w:rPr>
        <w:t>Привлекать за свой счет к исполнению своих обязатель</w:t>
      </w:r>
      <w:proofErr w:type="gramStart"/>
      <w:r w:rsidRPr="00072735">
        <w:rPr>
          <w:sz w:val="22"/>
          <w:szCs w:val="22"/>
        </w:rPr>
        <w:t>ств тр</w:t>
      </w:r>
      <w:proofErr w:type="gramEnd"/>
      <w:r w:rsidRPr="00072735">
        <w:rPr>
          <w:sz w:val="22"/>
          <w:szCs w:val="22"/>
        </w:rPr>
        <w:t>етьих лиц.</w:t>
      </w:r>
    </w:p>
    <w:p w14:paraId="64C22846" w14:textId="77777777" w:rsidR="00072735" w:rsidRPr="00072735" w:rsidRDefault="00072735" w:rsidP="00072735">
      <w:pPr>
        <w:ind w:firstLine="567"/>
        <w:jc w:val="both"/>
        <w:rPr>
          <w:sz w:val="22"/>
          <w:szCs w:val="22"/>
          <w:lang w:eastAsia="en-US"/>
        </w:rPr>
      </w:pPr>
      <w:r w:rsidRPr="00072735">
        <w:rPr>
          <w:sz w:val="22"/>
          <w:szCs w:val="22"/>
          <w:lang w:eastAsia="en-US"/>
        </w:rPr>
        <w:t>5.8. Обо всех изменениях сведений, указанных в разделе 11 настоящего Договора, Стороны обязуются известить друг друга в течение 5 (пяти) рабочих дней с даты их изменения.</w:t>
      </w:r>
    </w:p>
    <w:p w14:paraId="078FE74A" w14:textId="77777777" w:rsidR="00072735" w:rsidRPr="00072735" w:rsidRDefault="00072735" w:rsidP="00072735">
      <w:pPr>
        <w:ind w:firstLine="567"/>
        <w:jc w:val="both"/>
        <w:rPr>
          <w:sz w:val="22"/>
          <w:szCs w:val="22"/>
          <w:lang w:eastAsia="en-US"/>
        </w:rPr>
      </w:pPr>
    </w:p>
    <w:p w14:paraId="36A8BDE7" w14:textId="77777777" w:rsidR="00072735" w:rsidRPr="00072735" w:rsidRDefault="00072735" w:rsidP="00072735">
      <w:pPr>
        <w:keepNext/>
        <w:keepLines/>
        <w:tabs>
          <w:tab w:val="left" w:pos="3109"/>
        </w:tabs>
        <w:ind w:firstLine="567"/>
        <w:jc w:val="center"/>
        <w:rPr>
          <w:b/>
          <w:sz w:val="22"/>
          <w:szCs w:val="22"/>
          <w:lang w:eastAsia="en-US"/>
        </w:rPr>
      </w:pPr>
      <w:bookmarkStart w:id="4" w:name="bookmark20"/>
      <w:r w:rsidRPr="00072735">
        <w:rPr>
          <w:b/>
          <w:sz w:val="22"/>
          <w:szCs w:val="22"/>
          <w:lang w:eastAsia="en-US"/>
        </w:rPr>
        <w:t>6.Порядок сдачи-приемки оказанных услуг</w:t>
      </w:r>
      <w:bookmarkEnd w:id="4"/>
    </w:p>
    <w:p w14:paraId="028A0D5B" w14:textId="33225479" w:rsidR="00072735" w:rsidRPr="00072735" w:rsidRDefault="00072735" w:rsidP="00072735">
      <w:pPr>
        <w:pStyle w:val="40"/>
        <w:numPr>
          <w:ilvl w:val="0"/>
          <w:numId w:val="9"/>
        </w:numPr>
        <w:shd w:val="clear" w:color="auto" w:fill="auto"/>
        <w:tabs>
          <w:tab w:val="left" w:pos="524"/>
        </w:tabs>
        <w:spacing w:before="0" w:after="0" w:line="240" w:lineRule="auto"/>
        <w:ind w:right="40" w:firstLine="567"/>
        <w:jc w:val="both"/>
        <w:rPr>
          <w:sz w:val="22"/>
          <w:szCs w:val="22"/>
        </w:rPr>
      </w:pPr>
      <w:bookmarkStart w:id="5" w:name="bookmark21"/>
      <w:r w:rsidRPr="00072735">
        <w:rPr>
          <w:sz w:val="22"/>
          <w:szCs w:val="22"/>
        </w:rPr>
        <w:t>По завершению оказания услуг (выполнения работ), Исполнитель предоставляет Акт сдачи-приемки услуг (работ) под</w:t>
      </w:r>
      <w:r w:rsidR="008B307A">
        <w:rPr>
          <w:sz w:val="22"/>
          <w:szCs w:val="22"/>
        </w:rPr>
        <w:t>писанный со своей стороны в двух</w:t>
      </w:r>
      <w:r w:rsidRPr="00072735">
        <w:rPr>
          <w:sz w:val="22"/>
          <w:szCs w:val="22"/>
        </w:rPr>
        <w:t xml:space="preserve"> экземплярах, а также иные документы в соответствии с Техническим заданием.</w:t>
      </w:r>
    </w:p>
    <w:p w14:paraId="77F85D83" w14:textId="755C6F2E" w:rsidR="00072735" w:rsidRPr="00072735" w:rsidRDefault="00072735" w:rsidP="00072735">
      <w:pPr>
        <w:pStyle w:val="40"/>
        <w:shd w:val="clear" w:color="auto" w:fill="auto"/>
        <w:tabs>
          <w:tab w:val="left" w:pos="524"/>
        </w:tabs>
        <w:spacing w:before="0" w:after="0" w:line="240" w:lineRule="auto"/>
        <w:ind w:right="40" w:firstLine="0"/>
        <w:jc w:val="both"/>
        <w:rPr>
          <w:sz w:val="22"/>
          <w:szCs w:val="22"/>
        </w:rPr>
      </w:pPr>
      <w:r w:rsidRPr="00072735">
        <w:rPr>
          <w:sz w:val="22"/>
          <w:szCs w:val="22"/>
        </w:rPr>
        <w:tab/>
        <w:t xml:space="preserve">В случае наличия у </w:t>
      </w:r>
      <w:r w:rsidR="008B307A">
        <w:rPr>
          <w:sz w:val="22"/>
          <w:szCs w:val="22"/>
        </w:rPr>
        <w:t xml:space="preserve">Заказчика </w:t>
      </w:r>
      <w:r w:rsidRPr="00072735">
        <w:rPr>
          <w:sz w:val="22"/>
          <w:szCs w:val="22"/>
        </w:rPr>
        <w:t>замечаний к</w:t>
      </w:r>
      <w:r w:rsidR="008B307A">
        <w:rPr>
          <w:sz w:val="22"/>
          <w:szCs w:val="22"/>
        </w:rPr>
        <w:t xml:space="preserve"> результату оказанной услуги, Заказчик</w:t>
      </w:r>
      <w:r w:rsidRPr="00072735">
        <w:rPr>
          <w:sz w:val="22"/>
          <w:szCs w:val="22"/>
        </w:rPr>
        <w:t xml:space="preserve"> обязано Исполнителю письменно мотивированное мнение о возникших замечаниях, при этом Акту сдачи-приемки не подписывается.</w:t>
      </w:r>
    </w:p>
    <w:p w14:paraId="0E2861DF" w14:textId="1CD95F7C" w:rsidR="00072735" w:rsidRPr="00072735" w:rsidRDefault="008B307A" w:rsidP="00072735">
      <w:pPr>
        <w:pStyle w:val="40"/>
        <w:shd w:val="clear" w:color="auto" w:fill="auto"/>
        <w:tabs>
          <w:tab w:val="left" w:pos="524"/>
        </w:tabs>
        <w:spacing w:before="0" w:after="0" w:line="240" w:lineRule="auto"/>
        <w:ind w:right="40" w:firstLine="0"/>
        <w:jc w:val="both"/>
        <w:rPr>
          <w:sz w:val="22"/>
          <w:szCs w:val="22"/>
        </w:rPr>
      </w:pPr>
      <w:r>
        <w:rPr>
          <w:sz w:val="22"/>
          <w:szCs w:val="22"/>
        </w:rPr>
        <w:t xml:space="preserve">          6.2</w:t>
      </w:r>
      <w:r w:rsidR="00072735" w:rsidRPr="00072735">
        <w:rPr>
          <w:sz w:val="22"/>
          <w:szCs w:val="22"/>
        </w:rPr>
        <w:t xml:space="preserve">. Заказчик в течение 10 (десяти) календарных дней с даты получения от </w:t>
      </w:r>
      <w:r w:rsidR="00326592">
        <w:rPr>
          <w:sz w:val="22"/>
          <w:szCs w:val="22"/>
        </w:rPr>
        <w:t>Исполнителя</w:t>
      </w:r>
      <w:r w:rsidR="00072735" w:rsidRPr="00072735">
        <w:rPr>
          <w:sz w:val="22"/>
          <w:szCs w:val="22"/>
        </w:rPr>
        <w:t xml:space="preserve"> услуги Акта сдачи-приемки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p>
    <w:p w14:paraId="3E3F52F2" w14:textId="2AB8388A"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а) направляет Исполнителю услуги подписанные экземпляры Акта сдачи-приемки, либо</w:t>
      </w:r>
    </w:p>
    <w:p w14:paraId="1E5DEAD4" w14:textId="42CB179F"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lastRenderedPageBreak/>
        <w:t>б) направляет Исполнителю услуги письмо о возникших у Заказчика услуги замечаниях по результатам рассмотрения результата оказанной услуги, либо</w:t>
      </w:r>
    </w:p>
    <w:p w14:paraId="1406837C" w14:textId="7777777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в) по результатам рассмотрения имеющихся мотивированных мнений отказывает Исполнителю в приемке Услуг в полном объеме, либо</w:t>
      </w:r>
    </w:p>
    <w:p w14:paraId="58EEF5ED" w14:textId="7A255C06"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 xml:space="preserve">г) отказывает в согласовании мотивированных мнений </w:t>
      </w:r>
      <w:r w:rsidR="00326592">
        <w:rPr>
          <w:sz w:val="22"/>
          <w:szCs w:val="22"/>
          <w:lang w:eastAsia="en-US"/>
        </w:rPr>
        <w:t xml:space="preserve">Заказчика </w:t>
      </w:r>
      <w:r w:rsidRPr="00072735">
        <w:rPr>
          <w:sz w:val="22"/>
          <w:szCs w:val="22"/>
          <w:lang w:eastAsia="en-US"/>
        </w:rPr>
        <w:t>услуги об оказанных Услугах и признает Услуги оказанными в полном объеме и при необходимости принимае</w:t>
      </w:r>
      <w:r w:rsidR="008B307A">
        <w:rPr>
          <w:sz w:val="22"/>
          <w:szCs w:val="22"/>
          <w:lang w:eastAsia="en-US"/>
        </w:rPr>
        <w:t xml:space="preserve">т все меры для урегулирования возникших вопросов. </w:t>
      </w:r>
    </w:p>
    <w:p w14:paraId="625D62AE" w14:textId="416198B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 xml:space="preserve">6.4. В случае отказа в порядке </w:t>
      </w:r>
      <w:proofErr w:type="spellStart"/>
      <w:r w:rsidRPr="00072735">
        <w:rPr>
          <w:sz w:val="22"/>
          <w:szCs w:val="22"/>
          <w:lang w:eastAsia="en-US"/>
        </w:rPr>
        <w:t>пп</w:t>
      </w:r>
      <w:proofErr w:type="spellEnd"/>
      <w:r w:rsidRPr="00072735">
        <w:rPr>
          <w:sz w:val="22"/>
          <w:szCs w:val="22"/>
          <w:lang w:eastAsia="en-US"/>
        </w:rPr>
        <w:t>. б) и в) пункта 6.3. Договора, Заказчик вправе по своему выбору потребовать от Исполнителя:</w:t>
      </w:r>
    </w:p>
    <w:p w14:paraId="339FA865" w14:textId="7777777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а) устранения недостатков за счет Исполнителя с указанием сроков их устранения,</w:t>
      </w:r>
    </w:p>
    <w:p w14:paraId="0F0BF5D9" w14:textId="7777777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б) возмещения своих расходов на устранение недостатков,</w:t>
      </w:r>
    </w:p>
    <w:p w14:paraId="58E3406D" w14:textId="7777777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в) соразмерного уменьшения цены настоящего Договора,</w:t>
      </w:r>
    </w:p>
    <w:p w14:paraId="212B7116" w14:textId="7777777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 xml:space="preserve">либо расторгнуть настоящий Договор с применением последствий, указанных в пункте 9.6 настоящего Договора. </w:t>
      </w:r>
    </w:p>
    <w:p w14:paraId="1A9E2A84" w14:textId="77777777" w:rsidR="00072735" w:rsidRPr="00072735" w:rsidRDefault="00072735" w:rsidP="00072735">
      <w:pPr>
        <w:tabs>
          <w:tab w:val="left" w:pos="709"/>
        </w:tabs>
        <w:suppressAutoHyphens/>
        <w:ind w:firstLine="709"/>
        <w:jc w:val="both"/>
        <w:rPr>
          <w:sz w:val="22"/>
          <w:szCs w:val="22"/>
          <w:lang w:eastAsia="en-US"/>
        </w:rPr>
      </w:pPr>
      <w:r w:rsidRPr="00072735">
        <w:rPr>
          <w:sz w:val="22"/>
          <w:szCs w:val="22"/>
          <w:lang w:eastAsia="en-US"/>
        </w:rPr>
        <w:t>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40D1D568" w14:textId="09892D5D" w:rsidR="00072735" w:rsidRPr="00072735" w:rsidRDefault="00072735" w:rsidP="00072735">
      <w:pPr>
        <w:pStyle w:val="40"/>
        <w:shd w:val="clear" w:color="auto" w:fill="auto"/>
        <w:tabs>
          <w:tab w:val="left" w:pos="524"/>
        </w:tabs>
        <w:spacing w:before="0" w:after="0" w:line="240" w:lineRule="auto"/>
        <w:ind w:right="40" w:firstLine="0"/>
        <w:jc w:val="both"/>
        <w:rPr>
          <w:sz w:val="22"/>
          <w:szCs w:val="22"/>
        </w:rPr>
      </w:pPr>
      <w:r w:rsidRPr="00072735">
        <w:rPr>
          <w:sz w:val="22"/>
          <w:szCs w:val="22"/>
        </w:rPr>
        <w:tab/>
        <w:t xml:space="preserve">6.5. В порядке </w:t>
      </w:r>
      <w:proofErr w:type="gramStart"/>
      <w:r w:rsidRPr="00072735">
        <w:rPr>
          <w:sz w:val="22"/>
          <w:szCs w:val="22"/>
        </w:rPr>
        <w:t>контроля за</w:t>
      </w:r>
      <w:proofErr w:type="gramEnd"/>
      <w:r w:rsidRPr="00072735">
        <w:rPr>
          <w:sz w:val="22"/>
          <w:szCs w:val="22"/>
        </w:rPr>
        <w:t xml:space="preserve"> ходом оказания услуг по запросу Заказчика Исполнитель представляет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4CF4CD3F" w14:textId="77777777" w:rsidR="00072735" w:rsidRPr="00072735" w:rsidRDefault="00072735" w:rsidP="00072735">
      <w:pPr>
        <w:pStyle w:val="40"/>
        <w:shd w:val="clear" w:color="auto" w:fill="auto"/>
        <w:tabs>
          <w:tab w:val="left" w:pos="503"/>
        </w:tabs>
        <w:spacing w:before="0" w:after="0" w:line="240" w:lineRule="auto"/>
        <w:ind w:right="40" w:firstLine="0"/>
        <w:jc w:val="both"/>
        <w:rPr>
          <w:sz w:val="22"/>
          <w:szCs w:val="22"/>
        </w:rPr>
      </w:pPr>
      <w:r w:rsidRPr="00072735">
        <w:rPr>
          <w:sz w:val="22"/>
          <w:szCs w:val="22"/>
        </w:rPr>
        <w:tab/>
        <w:t xml:space="preserve">6.6. Заказчик обязан подписать Акт приема-передачи выполненных работ (услуг). При этом Заказчик обязан принять от Исполнителя </w:t>
      </w:r>
      <w:proofErr w:type="gramStart"/>
      <w:r w:rsidRPr="00072735">
        <w:rPr>
          <w:sz w:val="22"/>
          <w:szCs w:val="22"/>
        </w:rPr>
        <w:t>исполненное</w:t>
      </w:r>
      <w:proofErr w:type="gramEnd"/>
      <w:r w:rsidRPr="00072735">
        <w:rPr>
          <w:sz w:val="22"/>
          <w:szCs w:val="22"/>
        </w:rPr>
        <w:t xml:space="preserve"> им в рамках настоящего Договора.</w:t>
      </w:r>
    </w:p>
    <w:p w14:paraId="6672DB40" w14:textId="77777777" w:rsidR="00072735" w:rsidRPr="00072735" w:rsidRDefault="00072735" w:rsidP="00072735">
      <w:pPr>
        <w:pStyle w:val="40"/>
        <w:shd w:val="clear" w:color="auto" w:fill="auto"/>
        <w:tabs>
          <w:tab w:val="left" w:pos="488"/>
        </w:tabs>
        <w:spacing w:before="0" w:after="0" w:line="240" w:lineRule="auto"/>
        <w:ind w:right="40" w:firstLine="0"/>
        <w:jc w:val="both"/>
        <w:rPr>
          <w:sz w:val="22"/>
          <w:szCs w:val="22"/>
        </w:rPr>
      </w:pPr>
      <w:r w:rsidRPr="00072735">
        <w:rPr>
          <w:sz w:val="22"/>
          <w:szCs w:val="22"/>
        </w:rPr>
        <w:tab/>
        <w:t>6.7. 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F521FA2" w14:textId="77777777" w:rsidR="00072735" w:rsidRPr="00072735" w:rsidRDefault="00072735" w:rsidP="00072735">
      <w:pPr>
        <w:keepNext/>
        <w:keepLines/>
        <w:ind w:firstLine="567"/>
        <w:jc w:val="center"/>
        <w:rPr>
          <w:sz w:val="22"/>
          <w:szCs w:val="22"/>
          <w:lang w:eastAsia="en-US"/>
        </w:rPr>
      </w:pPr>
    </w:p>
    <w:p w14:paraId="6C946D94" w14:textId="77777777" w:rsidR="00072735" w:rsidRPr="00072735" w:rsidRDefault="00072735" w:rsidP="00072735">
      <w:pPr>
        <w:keepNext/>
        <w:keepLines/>
        <w:ind w:firstLine="567"/>
        <w:jc w:val="center"/>
        <w:rPr>
          <w:b/>
          <w:bCs/>
          <w:sz w:val="22"/>
          <w:szCs w:val="22"/>
          <w:lang w:eastAsia="en-US"/>
        </w:rPr>
      </w:pPr>
      <w:r w:rsidRPr="00072735">
        <w:rPr>
          <w:b/>
          <w:bCs/>
          <w:sz w:val="22"/>
          <w:szCs w:val="22"/>
          <w:lang w:eastAsia="en-US"/>
        </w:rPr>
        <w:t>7. Ответственность сторон</w:t>
      </w:r>
      <w:bookmarkEnd w:id="5"/>
    </w:p>
    <w:p w14:paraId="153CBDE8" w14:textId="77777777" w:rsidR="00072735" w:rsidRPr="00072735" w:rsidRDefault="00072735" w:rsidP="00072735">
      <w:pPr>
        <w:ind w:firstLine="567"/>
        <w:jc w:val="both"/>
        <w:rPr>
          <w:sz w:val="22"/>
          <w:szCs w:val="22"/>
          <w:lang w:eastAsia="en-US"/>
        </w:rPr>
      </w:pPr>
      <w:bookmarkStart w:id="6" w:name="bookmark22"/>
      <w:r w:rsidRPr="00072735">
        <w:rPr>
          <w:sz w:val="22"/>
          <w:szCs w:val="22"/>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64E1990" w14:textId="6E9DFE95" w:rsidR="00072735" w:rsidRPr="00072735" w:rsidRDefault="00072735" w:rsidP="00072735">
      <w:pPr>
        <w:ind w:firstLine="567"/>
        <w:jc w:val="both"/>
        <w:rPr>
          <w:sz w:val="22"/>
          <w:szCs w:val="22"/>
          <w:lang w:eastAsia="en-US"/>
        </w:rPr>
      </w:pPr>
      <w:r w:rsidRPr="00072735">
        <w:rPr>
          <w:sz w:val="22"/>
          <w:szCs w:val="22"/>
          <w:lang w:eastAsia="en-US"/>
        </w:rPr>
        <w:t>7.2. Исполнитель несет ответственность Заказчиком за действия привлекаемых им к оказанию Услуг третьих лиц как за собственные действия.</w:t>
      </w:r>
    </w:p>
    <w:p w14:paraId="0D379091" w14:textId="2B9C6CA4" w:rsidR="00072735" w:rsidRPr="00072735" w:rsidRDefault="00072735" w:rsidP="00072735">
      <w:pPr>
        <w:ind w:firstLine="567"/>
        <w:jc w:val="both"/>
        <w:rPr>
          <w:sz w:val="22"/>
          <w:szCs w:val="22"/>
          <w:lang w:eastAsia="en-US"/>
        </w:rPr>
      </w:pPr>
      <w:r w:rsidRPr="00072735">
        <w:rPr>
          <w:sz w:val="22"/>
          <w:szCs w:val="22"/>
          <w:lang w:eastAsia="en-US"/>
        </w:rPr>
        <w:t xml:space="preserve">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Заказчиком  Исполнитель возмещает Заказчику убытки и </w:t>
      </w:r>
      <w:proofErr w:type="gramStart"/>
      <w:r w:rsidRPr="00072735">
        <w:rPr>
          <w:sz w:val="22"/>
          <w:szCs w:val="22"/>
          <w:lang w:eastAsia="en-US"/>
        </w:rPr>
        <w:t>оплачивает штраф в</w:t>
      </w:r>
      <w:proofErr w:type="gramEnd"/>
      <w:r w:rsidRPr="00072735">
        <w:rPr>
          <w:sz w:val="22"/>
          <w:szCs w:val="22"/>
          <w:lang w:eastAsia="en-US"/>
        </w:rPr>
        <w:t xml:space="preserve"> размере 0,1% от сумм, пропорционально уплаченных Заказчиком услуги в течение 10 (десяти) календарных дней с даты предъявления Заказчиком соответствующего требования.</w:t>
      </w:r>
    </w:p>
    <w:p w14:paraId="27B1C9B1" w14:textId="0ADE8674" w:rsidR="00072735" w:rsidRPr="00072735" w:rsidRDefault="00072735" w:rsidP="00072735">
      <w:pPr>
        <w:ind w:firstLine="567"/>
        <w:jc w:val="both"/>
        <w:rPr>
          <w:sz w:val="22"/>
          <w:szCs w:val="22"/>
          <w:lang w:eastAsia="en-US"/>
        </w:rPr>
      </w:pPr>
      <w:r w:rsidRPr="00072735">
        <w:rPr>
          <w:sz w:val="22"/>
          <w:szCs w:val="22"/>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Заказчику в размере 0,1% от суммы, указанной в пункте 4.2.2.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w:t>
      </w:r>
      <w:r w:rsidR="00234329">
        <w:rPr>
          <w:sz w:val="22"/>
          <w:szCs w:val="22"/>
          <w:lang w:eastAsia="en-US"/>
        </w:rPr>
        <w:t xml:space="preserve">овских дней </w:t>
      </w:r>
      <w:proofErr w:type="gramStart"/>
      <w:r w:rsidR="00234329">
        <w:rPr>
          <w:sz w:val="22"/>
          <w:szCs w:val="22"/>
          <w:lang w:eastAsia="en-US"/>
        </w:rPr>
        <w:t>с даты предъявления</w:t>
      </w:r>
      <w:proofErr w:type="gramEnd"/>
      <w:r w:rsidRPr="00072735">
        <w:rPr>
          <w:sz w:val="22"/>
          <w:szCs w:val="22"/>
          <w:lang w:eastAsia="en-US"/>
        </w:rPr>
        <w:t xml:space="preserve"> Заказчиком соответствующих требований об оплате.</w:t>
      </w:r>
    </w:p>
    <w:p w14:paraId="323A57A9" w14:textId="518B7758" w:rsidR="00072735" w:rsidRPr="00072735" w:rsidRDefault="00234329" w:rsidP="00072735">
      <w:pPr>
        <w:ind w:firstLine="567"/>
        <w:jc w:val="both"/>
        <w:rPr>
          <w:sz w:val="22"/>
          <w:szCs w:val="22"/>
          <w:lang w:eastAsia="en-US"/>
        </w:rPr>
      </w:pPr>
      <w:r>
        <w:rPr>
          <w:sz w:val="22"/>
          <w:szCs w:val="22"/>
          <w:lang w:eastAsia="en-US"/>
        </w:rPr>
        <w:t>7.5</w:t>
      </w:r>
      <w:r w:rsidR="00072735" w:rsidRPr="00072735">
        <w:rPr>
          <w:sz w:val="22"/>
          <w:szCs w:val="22"/>
          <w:lang w:eastAsia="en-US"/>
        </w:rPr>
        <w:t>.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341A998" w14:textId="79C23C9E" w:rsidR="00072735" w:rsidRPr="00072735" w:rsidRDefault="00234329" w:rsidP="00072735">
      <w:pPr>
        <w:overflowPunct w:val="0"/>
        <w:autoSpaceDE w:val="0"/>
        <w:autoSpaceDN w:val="0"/>
        <w:adjustRightInd w:val="0"/>
        <w:ind w:firstLine="567"/>
        <w:jc w:val="both"/>
        <w:textAlignment w:val="baseline"/>
        <w:rPr>
          <w:sz w:val="22"/>
          <w:szCs w:val="22"/>
          <w:lang w:eastAsia="en-US"/>
        </w:rPr>
      </w:pPr>
      <w:r>
        <w:rPr>
          <w:sz w:val="22"/>
          <w:szCs w:val="22"/>
          <w:lang w:eastAsia="en-US"/>
        </w:rPr>
        <w:t>7.6</w:t>
      </w:r>
      <w:r w:rsidR="00072735" w:rsidRPr="00072735">
        <w:rPr>
          <w:sz w:val="22"/>
          <w:szCs w:val="22"/>
          <w:lang w:eastAsia="en-US"/>
        </w:rPr>
        <w:t>.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0913CC5E" w14:textId="77777777" w:rsidR="00072735" w:rsidRPr="00072735" w:rsidRDefault="00072735" w:rsidP="00072735">
      <w:pPr>
        <w:keepNext/>
        <w:keepLines/>
        <w:ind w:firstLine="567"/>
        <w:jc w:val="both"/>
        <w:rPr>
          <w:sz w:val="22"/>
          <w:szCs w:val="22"/>
          <w:lang w:eastAsia="en-US"/>
        </w:rPr>
      </w:pPr>
      <w:r w:rsidRPr="00072735">
        <w:rPr>
          <w:sz w:val="22"/>
          <w:szCs w:val="22"/>
          <w:lang w:eastAsia="en-US"/>
        </w:rPr>
        <w:t>7.8.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5793E2B4" w14:textId="77777777" w:rsidR="00072735" w:rsidRPr="00072735" w:rsidRDefault="00072735" w:rsidP="00072735">
      <w:pPr>
        <w:keepNext/>
        <w:keepLines/>
        <w:ind w:firstLine="567"/>
        <w:jc w:val="both"/>
        <w:rPr>
          <w:sz w:val="22"/>
          <w:szCs w:val="22"/>
          <w:lang w:eastAsia="en-US"/>
        </w:rPr>
      </w:pPr>
    </w:p>
    <w:p w14:paraId="5F6CF8D5" w14:textId="77777777" w:rsidR="00072735" w:rsidRPr="00072735" w:rsidRDefault="00072735" w:rsidP="00072735">
      <w:pPr>
        <w:keepNext/>
        <w:keepLines/>
        <w:ind w:firstLine="567"/>
        <w:jc w:val="center"/>
        <w:rPr>
          <w:b/>
          <w:sz w:val="22"/>
          <w:szCs w:val="22"/>
        </w:rPr>
      </w:pPr>
      <w:r w:rsidRPr="00072735">
        <w:rPr>
          <w:b/>
          <w:sz w:val="22"/>
          <w:szCs w:val="22"/>
        </w:rPr>
        <w:t>8. Форс-мажор</w:t>
      </w:r>
      <w:bookmarkEnd w:id="6"/>
    </w:p>
    <w:p w14:paraId="7292F20C" w14:textId="77777777" w:rsidR="00072735" w:rsidRPr="00072735" w:rsidRDefault="00072735" w:rsidP="00072735">
      <w:pPr>
        <w:pStyle w:val="40"/>
        <w:numPr>
          <w:ilvl w:val="0"/>
          <w:numId w:val="11"/>
        </w:numPr>
        <w:shd w:val="clear" w:color="auto" w:fill="auto"/>
        <w:tabs>
          <w:tab w:val="left" w:pos="542"/>
        </w:tabs>
        <w:spacing w:before="0" w:after="0" w:line="240" w:lineRule="auto"/>
        <w:ind w:right="60" w:firstLine="567"/>
        <w:jc w:val="both"/>
        <w:rPr>
          <w:sz w:val="22"/>
          <w:szCs w:val="22"/>
        </w:rPr>
      </w:pPr>
      <w:r w:rsidRPr="00072735">
        <w:rPr>
          <w:rStyle w:val="105pt"/>
          <w:rFonts w:eastAsia="Arial Unicode MS"/>
          <w:sz w:val="22"/>
          <w:szCs w:val="22"/>
        </w:rPr>
        <w:t xml:space="preserve">Стороны освобождаются от ответственности за частичное или полное неисполнение </w:t>
      </w:r>
      <w:r w:rsidRPr="00072735">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0A5C9B11" w14:textId="77777777" w:rsidR="00072735" w:rsidRPr="00072735" w:rsidRDefault="00072735" w:rsidP="00072735">
      <w:pPr>
        <w:pStyle w:val="40"/>
        <w:shd w:val="clear" w:color="auto" w:fill="auto"/>
        <w:spacing w:before="0" w:after="0" w:line="240" w:lineRule="auto"/>
        <w:ind w:right="60" w:firstLine="567"/>
        <w:jc w:val="both"/>
        <w:rPr>
          <w:sz w:val="22"/>
          <w:szCs w:val="22"/>
        </w:rPr>
      </w:pPr>
      <w:r w:rsidRPr="00072735">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1DB59373" w14:textId="77777777" w:rsidR="00072735" w:rsidRPr="00072735" w:rsidRDefault="00072735" w:rsidP="00072735">
      <w:pPr>
        <w:pStyle w:val="40"/>
        <w:numPr>
          <w:ilvl w:val="0"/>
          <w:numId w:val="11"/>
        </w:numPr>
        <w:shd w:val="clear" w:color="auto" w:fill="auto"/>
        <w:tabs>
          <w:tab w:val="left" w:pos="643"/>
        </w:tabs>
        <w:spacing w:before="0" w:after="0" w:line="240" w:lineRule="auto"/>
        <w:ind w:right="60" w:firstLine="567"/>
        <w:jc w:val="both"/>
        <w:rPr>
          <w:sz w:val="22"/>
          <w:szCs w:val="22"/>
        </w:rPr>
      </w:pPr>
      <w:r w:rsidRPr="00072735">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59E66610" w14:textId="77777777" w:rsidR="00072735" w:rsidRPr="00072735" w:rsidRDefault="00072735" w:rsidP="00072735">
      <w:pPr>
        <w:pStyle w:val="40"/>
        <w:numPr>
          <w:ilvl w:val="0"/>
          <w:numId w:val="11"/>
        </w:numPr>
        <w:shd w:val="clear" w:color="auto" w:fill="auto"/>
        <w:tabs>
          <w:tab w:val="left" w:pos="539"/>
        </w:tabs>
        <w:spacing w:before="0" w:after="0" w:line="240" w:lineRule="auto"/>
        <w:ind w:right="60" w:firstLine="567"/>
        <w:jc w:val="both"/>
        <w:rPr>
          <w:sz w:val="22"/>
          <w:szCs w:val="22"/>
        </w:rPr>
      </w:pPr>
      <w:r w:rsidRPr="00072735">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76E651FF" w14:textId="77777777" w:rsidR="00072735" w:rsidRPr="00072735" w:rsidRDefault="00072735" w:rsidP="00072735">
      <w:pPr>
        <w:pStyle w:val="40"/>
        <w:shd w:val="clear" w:color="auto" w:fill="auto"/>
        <w:tabs>
          <w:tab w:val="left" w:pos="539"/>
        </w:tabs>
        <w:spacing w:before="0" w:after="0" w:line="240" w:lineRule="auto"/>
        <w:ind w:right="60" w:firstLine="0"/>
        <w:jc w:val="both"/>
        <w:rPr>
          <w:sz w:val="22"/>
          <w:szCs w:val="22"/>
        </w:rPr>
      </w:pPr>
    </w:p>
    <w:p w14:paraId="7CE489D6" w14:textId="77777777" w:rsidR="00072735" w:rsidRPr="00072735" w:rsidRDefault="00072735" w:rsidP="00072735">
      <w:pPr>
        <w:pStyle w:val="a9"/>
        <w:keepNext/>
        <w:keepLines/>
        <w:tabs>
          <w:tab w:val="left" w:pos="3214"/>
        </w:tabs>
        <w:ind w:left="0" w:firstLine="567"/>
        <w:jc w:val="center"/>
        <w:outlineLvl w:val="1"/>
        <w:rPr>
          <w:rFonts w:ascii="Times New Roman" w:hAnsi="Times New Roman" w:cs="Times New Roman"/>
          <w:b/>
          <w:sz w:val="22"/>
          <w:szCs w:val="22"/>
        </w:rPr>
      </w:pPr>
      <w:bookmarkStart w:id="7" w:name="bookmark23"/>
      <w:r w:rsidRPr="00072735">
        <w:rPr>
          <w:rFonts w:ascii="Times New Roman" w:hAnsi="Times New Roman" w:cs="Times New Roman"/>
          <w:b/>
          <w:sz w:val="22"/>
          <w:szCs w:val="22"/>
        </w:rPr>
        <w:t>9.Порядок расторжения договора</w:t>
      </w:r>
      <w:bookmarkEnd w:id="7"/>
    </w:p>
    <w:p w14:paraId="6688CDA7" w14:textId="77777777" w:rsidR="00072735" w:rsidRPr="00072735" w:rsidRDefault="00072735" w:rsidP="00072735">
      <w:pPr>
        <w:pStyle w:val="40"/>
        <w:numPr>
          <w:ilvl w:val="2"/>
          <w:numId w:val="11"/>
        </w:numPr>
        <w:shd w:val="clear" w:color="auto" w:fill="auto"/>
        <w:tabs>
          <w:tab w:val="left" w:pos="542"/>
        </w:tabs>
        <w:spacing w:before="0" w:after="0" w:line="240" w:lineRule="auto"/>
        <w:ind w:right="60" w:firstLine="567"/>
        <w:jc w:val="both"/>
        <w:rPr>
          <w:sz w:val="22"/>
          <w:szCs w:val="22"/>
        </w:rPr>
      </w:pPr>
      <w:r w:rsidRPr="00072735">
        <w:rPr>
          <w:sz w:val="22"/>
          <w:szCs w:val="22"/>
        </w:rPr>
        <w:t xml:space="preserve">Настоящий </w:t>
      </w:r>
      <w:proofErr w:type="gramStart"/>
      <w:r w:rsidRPr="00072735">
        <w:rPr>
          <w:sz w:val="22"/>
          <w:szCs w:val="22"/>
        </w:rPr>
        <w:t>Договор</w:t>
      </w:r>
      <w:proofErr w:type="gramEnd"/>
      <w:r w:rsidRPr="00072735">
        <w:rPr>
          <w:sz w:val="22"/>
          <w:szCs w:val="22"/>
        </w:rPr>
        <w:t xml:space="preserve">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4663B3" w14:textId="77777777" w:rsidR="00072735" w:rsidRPr="00072735" w:rsidRDefault="00072735" w:rsidP="00072735">
      <w:pPr>
        <w:pStyle w:val="40"/>
        <w:numPr>
          <w:ilvl w:val="2"/>
          <w:numId w:val="11"/>
        </w:numPr>
        <w:shd w:val="clear" w:color="auto" w:fill="auto"/>
        <w:tabs>
          <w:tab w:val="left" w:pos="492"/>
        </w:tabs>
        <w:spacing w:before="0" w:after="0" w:line="240" w:lineRule="auto"/>
        <w:ind w:right="60" w:firstLine="567"/>
        <w:jc w:val="both"/>
        <w:rPr>
          <w:sz w:val="22"/>
          <w:szCs w:val="22"/>
        </w:rPr>
      </w:pPr>
      <w:r w:rsidRPr="00072735">
        <w:rPr>
          <w:sz w:val="22"/>
          <w:szCs w:val="22"/>
        </w:rPr>
        <w:t xml:space="preserve">Настоящий </w:t>
      </w:r>
      <w:proofErr w:type="gramStart"/>
      <w:r w:rsidRPr="00072735">
        <w:rPr>
          <w:sz w:val="22"/>
          <w:szCs w:val="22"/>
        </w:rPr>
        <w:t>Договор</w:t>
      </w:r>
      <w:proofErr w:type="gramEnd"/>
      <w:r w:rsidRPr="00072735">
        <w:rPr>
          <w:sz w:val="22"/>
          <w:szCs w:val="22"/>
        </w:rPr>
        <w:t xml:space="preserve"> может быть расторгнут досрочно по соглашению Сторон, а также в иных случаях, предусмотренных действующим законодательством РФ.</w:t>
      </w:r>
    </w:p>
    <w:p w14:paraId="0C6B9050" w14:textId="77777777" w:rsidR="00072735" w:rsidRPr="00072735" w:rsidRDefault="00072735" w:rsidP="00072735">
      <w:pPr>
        <w:pStyle w:val="40"/>
        <w:numPr>
          <w:ilvl w:val="2"/>
          <w:numId w:val="11"/>
        </w:numPr>
        <w:shd w:val="clear" w:color="auto" w:fill="auto"/>
        <w:tabs>
          <w:tab w:val="left" w:pos="474"/>
        </w:tabs>
        <w:spacing w:before="0" w:after="0" w:line="240" w:lineRule="auto"/>
        <w:ind w:firstLine="567"/>
        <w:jc w:val="both"/>
        <w:rPr>
          <w:sz w:val="22"/>
          <w:szCs w:val="22"/>
        </w:rPr>
      </w:pPr>
      <w:r w:rsidRPr="00072735">
        <w:rPr>
          <w:sz w:val="22"/>
          <w:szCs w:val="22"/>
        </w:rPr>
        <w:t>Соглашение о расторжении Договора совершается в письменной форме.</w:t>
      </w:r>
    </w:p>
    <w:p w14:paraId="158C0F14" w14:textId="77777777" w:rsidR="00072735" w:rsidRPr="00072735" w:rsidRDefault="00072735" w:rsidP="00072735">
      <w:pPr>
        <w:pStyle w:val="40"/>
        <w:numPr>
          <w:ilvl w:val="2"/>
          <w:numId w:val="11"/>
        </w:numPr>
        <w:shd w:val="clear" w:color="auto" w:fill="auto"/>
        <w:tabs>
          <w:tab w:val="left" w:pos="589"/>
        </w:tabs>
        <w:spacing w:before="0" w:after="0" w:line="240" w:lineRule="auto"/>
        <w:ind w:right="60" w:firstLine="567"/>
        <w:jc w:val="both"/>
        <w:rPr>
          <w:sz w:val="22"/>
          <w:szCs w:val="22"/>
        </w:rPr>
      </w:pPr>
      <w:r w:rsidRPr="00072735">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392B26B7" w14:textId="77777777" w:rsidR="00072735" w:rsidRPr="00072735" w:rsidRDefault="00072735" w:rsidP="00072735">
      <w:pPr>
        <w:pStyle w:val="40"/>
        <w:numPr>
          <w:ilvl w:val="2"/>
          <w:numId w:val="11"/>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proofErr w:type="gramStart"/>
      <w:r w:rsidRPr="00072735">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roofErr w:type="gramEnd"/>
    </w:p>
    <w:p w14:paraId="47791A04" w14:textId="2B009124" w:rsidR="00072735" w:rsidRPr="00072735" w:rsidRDefault="00072735" w:rsidP="00072735">
      <w:pPr>
        <w:pStyle w:val="40"/>
        <w:numPr>
          <w:ilvl w:val="2"/>
          <w:numId w:val="11"/>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proofErr w:type="gramStart"/>
      <w:r w:rsidRPr="00072735">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Заказчику в течение 7 (семи) календарных дней с даты предъявления последними соответствующих требований.</w:t>
      </w:r>
      <w:proofErr w:type="gramEnd"/>
    </w:p>
    <w:p w14:paraId="0BE7D5A3" w14:textId="77777777" w:rsidR="00072735" w:rsidRPr="00072735" w:rsidRDefault="00072735" w:rsidP="00072735">
      <w:pPr>
        <w:pStyle w:val="40"/>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57FB7AF2" w14:textId="77777777" w:rsidR="00072735" w:rsidRPr="00072735" w:rsidRDefault="00072735" w:rsidP="00072735">
      <w:pPr>
        <w:pStyle w:val="a9"/>
        <w:keepNext/>
        <w:keepLines/>
        <w:tabs>
          <w:tab w:val="left" w:pos="3675"/>
        </w:tabs>
        <w:ind w:left="0" w:firstLine="567"/>
        <w:jc w:val="center"/>
        <w:outlineLvl w:val="1"/>
        <w:rPr>
          <w:rFonts w:ascii="Times New Roman" w:hAnsi="Times New Roman" w:cs="Times New Roman"/>
          <w:b/>
          <w:sz w:val="22"/>
          <w:szCs w:val="22"/>
        </w:rPr>
      </w:pPr>
      <w:bookmarkStart w:id="8" w:name="bookmark24"/>
      <w:r w:rsidRPr="00072735">
        <w:rPr>
          <w:rFonts w:ascii="Times New Roman" w:hAnsi="Times New Roman" w:cs="Times New Roman"/>
          <w:b/>
          <w:sz w:val="22"/>
          <w:szCs w:val="22"/>
        </w:rPr>
        <w:t>10.Заключительные положения</w:t>
      </w:r>
      <w:bookmarkEnd w:id="8"/>
    </w:p>
    <w:p w14:paraId="65A8809C" w14:textId="77777777" w:rsidR="00072735" w:rsidRPr="00072735" w:rsidRDefault="00072735" w:rsidP="00072735">
      <w:pPr>
        <w:pStyle w:val="40"/>
        <w:shd w:val="clear" w:color="auto" w:fill="auto"/>
        <w:tabs>
          <w:tab w:val="left" w:pos="650"/>
        </w:tabs>
        <w:spacing w:before="0" w:after="0" w:line="240" w:lineRule="auto"/>
        <w:ind w:right="60" w:firstLine="567"/>
        <w:jc w:val="both"/>
        <w:rPr>
          <w:sz w:val="22"/>
          <w:szCs w:val="22"/>
        </w:rPr>
      </w:pPr>
      <w:r w:rsidRPr="00072735">
        <w:rPr>
          <w:sz w:val="22"/>
          <w:szCs w:val="22"/>
        </w:rPr>
        <w:t>10.1. Содержание текста настоящего Договора полностью соответствует действительному волеизъявлению Сторон.</w:t>
      </w:r>
    </w:p>
    <w:p w14:paraId="1377D9D0" w14:textId="2F92A0E8" w:rsidR="00072735" w:rsidRPr="00072735" w:rsidRDefault="00072735" w:rsidP="00072735">
      <w:pPr>
        <w:pStyle w:val="40"/>
        <w:shd w:val="clear" w:color="auto" w:fill="auto"/>
        <w:tabs>
          <w:tab w:val="left" w:pos="607"/>
        </w:tabs>
        <w:spacing w:before="0" w:after="0" w:line="240" w:lineRule="auto"/>
        <w:ind w:right="60" w:firstLine="0"/>
        <w:jc w:val="both"/>
        <w:rPr>
          <w:sz w:val="22"/>
          <w:szCs w:val="22"/>
        </w:rPr>
      </w:pPr>
      <w:r w:rsidRPr="00072735">
        <w:rPr>
          <w:sz w:val="22"/>
          <w:szCs w:val="22"/>
        </w:rPr>
        <w:t xml:space="preserve">  </w:t>
      </w:r>
      <w:r w:rsidR="00234329">
        <w:rPr>
          <w:sz w:val="22"/>
          <w:szCs w:val="22"/>
        </w:rPr>
        <w:t xml:space="preserve">       10.2</w:t>
      </w:r>
      <w:r w:rsidRPr="00072735">
        <w:rPr>
          <w:sz w:val="22"/>
          <w:szCs w:val="22"/>
        </w:rPr>
        <w:t>.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7EBAFFD" w14:textId="142F4D8D" w:rsidR="00072735" w:rsidRPr="00072735" w:rsidRDefault="00234329" w:rsidP="00072735">
      <w:pPr>
        <w:pStyle w:val="40"/>
        <w:shd w:val="clear" w:color="auto" w:fill="auto"/>
        <w:tabs>
          <w:tab w:val="left" w:pos="614"/>
        </w:tabs>
        <w:spacing w:before="0" w:after="0" w:line="240" w:lineRule="auto"/>
        <w:ind w:right="60" w:firstLine="0"/>
        <w:jc w:val="both"/>
        <w:rPr>
          <w:sz w:val="22"/>
          <w:szCs w:val="22"/>
        </w:rPr>
      </w:pPr>
      <w:r>
        <w:rPr>
          <w:sz w:val="22"/>
          <w:szCs w:val="22"/>
        </w:rPr>
        <w:t xml:space="preserve">         10.3</w:t>
      </w:r>
      <w:r w:rsidR="00072735" w:rsidRPr="00072735">
        <w:rPr>
          <w:sz w:val="22"/>
          <w:szCs w:val="22"/>
        </w:rPr>
        <w:t>. Настоящий договор вступает в силу с момента его подписания и действует до полного выполнения сторонами взятых на себя обязательств, но не позднее 27.12.2019 года.</w:t>
      </w:r>
    </w:p>
    <w:p w14:paraId="27CB7C4A" w14:textId="0C16652C" w:rsidR="00072735" w:rsidRPr="00072735" w:rsidRDefault="00234329" w:rsidP="00072735">
      <w:pPr>
        <w:pStyle w:val="40"/>
        <w:shd w:val="clear" w:color="auto" w:fill="auto"/>
        <w:tabs>
          <w:tab w:val="left" w:pos="607"/>
        </w:tabs>
        <w:spacing w:before="0" w:after="0" w:line="240" w:lineRule="auto"/>
        <w:ind w:right="60" w:firstLine="0"/>
        <w:jc w:val="both"/>
        <w:rPr>
          <w:sz w:val="22"/>
          <w:szCs w:val="22"/>
        </w:rPr>
      </w:pPr>
      <w:r>
        <w:rPr>
          <w:sz w:val="22"/>
          <w:szCs w:val="22"/>
        </w:rPr>
        <w:t xml:space="preserve">         10.4</w:t>
      </w:r>
      <w:r w:rsidR="00072735" w:rsidRPr="00072735">
        <w:rPr>
          <w:sz w:val="22"/>
          <w:szCs w:val="22"/>
        </w:rPr>
        <w:t>.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представителями Сторон.</w:t>
      </w:r>
    </w:p>
    <w:p w14:paraId="446BF4A1" w14:textId="1B7281AC" w:rsidR="00072735" w:rsidRPr="00072735" w:rsidRDefault="00234329" w:rsidP="00072735">
      <w:pPr>
        <w:pStyle w:val="40"/>
        <w:shd w:val="clear" w:color="auto" w:fill="auto"/>
        <w:tabs>
          <w:tab w:val="left" w:pos="625"/>
        </w:tabs>
        <w:spacing w:before="0" w:after="0" w:line="240" w:lineRule="auto"/>
        <w:ind w:right="60" w:firstLine="0"/>
        <w:jc w:val="both"/>
        <w:rPr>
          <w:sz w:val="22"/>
          <w:szCs w:val="22"/>
        </w:rPr>
      </w:pPr>
      <w:r>
        <w:rPr>
          <w:sz w:val="22"/>
          <w:szCs w:val="22"/>
        </w:rPr>
        <w:t xml:space="preserve">         10.5. </w:t>
      </w:r>
      <w:r w:rsidR="00072735" w:rsidRPr="00072735">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w:t>
      </w:r>
      <w:proofErr w:type="gramStart"/>
      <w:r w:rsidR="00072735" w:rsidRPr="00072735">
        <w:rPr>
          <w:sz w:val="22"/>
          <w:szCs w:val="22"/>
        </w:rPr>
        <w:t>дств св</w:t>
      </w:r>
      <w:proofErr w:type="gramEnd"/>
      <w:r w:rsidR="00072735" w:rsidRPr="00072735">
        <w:rPr>
          <w:sz w:val="22"/>
          <w:szCs w:val="22"/>
        </w:rPr>
        <w:t>язи, указанных в пункте 11 настоящего договора.</w:t>
      </w:r>
    </w:p>
    <w:p w14:paraId="7C94A4D8" w14:textId="422AD042" w:rsidR="00072735" w:rsidRPr="00072735" w:rsidRDefault="00234329" w:rsidP="00072735">
      <w:pPr>
        <w:pStyle w:val="40"/>
        <w:shd w:val="clear" w:color="auto" w:fill="auto"/>
        <w:tabs>
          <w:tab w:val="left" w:pos="607"/>
        </w:tabs>
        <w:spacing w:before="0" w:after="0" w:line="240" w:lineRule="auto"/>
        <w:ind w:right="60" w:firstLine="0"/>
        <w:jc w:val="both"/>
        <w:rPr>
          <w:sz w:val="22"/>
          <w:szCs w:val="22"/>
        </w:rPr>
      </w:pPr>
      <w:r>
        <w:rPr>
          <w:sz w:val="22"/>
          <w:szCs w:val="22"/>
        </w:rPr>
        <w:t xml:space="preserve">          10.6</w:t>
      </w:r>
      <w:r w:rsidR="00072735" w:rsidRPr="00072735">
        <w:rPr>
          <w:sz w:val="22"/>
          <w:szCs w:val="22"/>
        </w:rPr>
        <w:t>.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6D84E2EF" w14:textId="6D1AAD40" w:rsidR="00072735" w:rsidRPr="00072735" w:rsidRDefault="00072735" w:rsidP="00072735">
      <w:pPr>
        <w:pStyle w:val="40"/>
        <w:shd w:val="clear" w:color="auto" w:fill="auto"/>
        <w:tabs>
          <w:tab w:val="left" w:pos="607"/>
        </w:tabs>
        <w:spacing w:before="0" w:after="0" w:line="240" w:lineRule="auto"/>
        <w:ind w:right="60" w:firstLine="0"/>
        <w:jc w:val="both"/>
        <w:rPr>
          <w:sz w:val="22"/>
          <w:szCs w:val="22"/>
        </w:rPr>
      </w:pPr>
      <w:r w:rsidRPr="00072735">
        <w:rPr>
          <w:sz w:val="22"/>
          <w:szCs w:val="22"/>
        </w:rPr>
        <w:t xml:space="preserve">         </w:t>
      </w:r>
      <w:r w:rsidR="00234329">
        <w:rPr>
          <w:sz w:val="22"/>
          <w:szCs w:val="22"/>
        </w:rPr>
        <w:t xml:space="preserve"> 10.7</w:t>
      </w:r>
      <w:r w:rsidRPr="00072735">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1E02DD64" w14:textId="1F8E20EE" w:rsidR="00072735" w:rsidRPr="00072735" w:rsidRDefault="00234329" w:rsidP="00072735">
      <w:pPr>
        <w:pStyle w:val="40"/>
        <w:shd w:val="clear" w:color="auto" w:fill="auto"/>
        <w:tabs>
          <w:tab w:val="left" w:pos="643"/>
        </w:tabs>
        <w:spacing w:before="0" w:after="0" w:line="240" w:lineRule="auto"/>
        <w:ind w:firstLine="0"/>
        <w:jc w:val="both"/>
        <w:rPr>
          <w:sz w:val="22"/>
          <w:szCs w:val="22"/>
        </w:rPr>
      </w:pPr>
      <w:r>
        <w:rPr>
          <w:sz w:val="22"/>
          <w:szCs w:val="22"/>
        </w:rPr>
        <w:t xml:space="preserve">          10.8</w:t>
      </w:r>
      <w:r w:rsidR="00072735" w:rsidRPr="00072735">
        <w:rPr>
          <w:sz w:val="22"/>
          <w:szCs w:val="22"/>
        </w:rPr>
        <w:t>.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39C62AF4" w:rsidR="00DE20B4" w:rsidRPr="00072735" w:rsidRDefault="00234329" w:rsidP="00072735">
      <w:pPr>
        <w:pStyle w:val="40"/>
        <w:shd w:val="clear" w:color="auto" w:fill="auto"/>
        <w:tabs>
          <w:tab w:val="left" w:pos="556"/>
        </w:tabs>
        <w:spacing w:before="0" w:after="15" w:line="270" w:lineRule="exact"/>
        <w:ind w:firstLine="0"/>
        <w:jc w:val="both"/>
        <w:rPr>
          <w:sz w:val="22"/>
          <w:szCs w:val="22"/>
        </w:rPr>
      </w:pPr>
      <w:r>
        <w:rPr>
          <w:sz w:val="22"/>
          <w:szCs w:val="22"/>
        </w:rPr>
        <w:t xml:space="preserve">          10.9</w:t>
      </w:r>
      <w:r w:rsidR="00072735" w:rsidRPr="00072735">
        <w:rPr>
          <w:sz w:val="22"/>
          <w:szCs w:val="22"/>
        </w:rPr>
        <w:t xml:space="preserve">. Настоящий договор и приложение к нему </w:t>
      </w:r>
      <w:proofErr w:type="gramStart"/>
      <w:r w:rsidR="00072735" w:rsidRPr="00072735">
        <w:rPr>
          <w:sz w:val="22"/>
          <w:szCs w:val="22"/>
        </w:rPr>
        <w:t>составлены</w:t>
      </w:r>
      <w:proofErr w:type="gramEnd"/>
      <w:r w:rsidR="00072735" w:rsidRPr="00072735">
        <w:rPr>
          <w:sz w:val="22"/>
          <w:szCs w:val="22"/>
        </w:rPr>
        <w:t xml:space="preserve"> в </w:t>
      </w:r>
      <w:r w:rsidR="008A10E2">
        <w:rPr>
          <w:sz w:val="22"/>
          <w:szCs w:val="22"/>
        </w:rPr>
        <w:t xml:space="preserve">двух </w:t>
      </w:r>
      <w:r w:rsidR="00072735" w:rsidRPr="00072735">
        <w:rPr>
          <w:sz w:val="22"/>
          <w:szCs w:val="22"/>
        </w:rPr>
        <w:t xml:space="preserve">экземплярах, имеющих одинаковую юридическую силу, один из которых находится у Заказчика, второй - </w:t>
      </w:r>
      <w:r w:rsidR="008A10E2">
        <w:rPr>
          <w:sz w:val="22"/>
          <w:szCs w:val="22"/>
        </w:rPr>
        <w:t xml:space="preserve">у Исполнителя. </w:t>
      </w:r>
    </w:p>
    <w:p w14:paraId="63AECC1D" w14:textId="5CD65C91" w:rsidR="00DE20B4" w:rsidRPr="006D216B" w:rsidRDefault="00072735" w:rsidP="00072735">
      <w:pPr>
        <w:pStyle w:val="a9"/>
        <w:keepNext/>
        <w:keepLines/>
        <w:tabs>
          <w:tab w:val="left" w:pos="6372"/>
          <w:tab w:val="left" w:pos="9923"/>
        </w:tabs>
        <w:spacing w:line="551" w:lineRule="exact"/>
        <w:ind w:left="480"/>
        <w:jc w:val="center"/>
        <w:rPr>
          <w:rFonts w:ascii="Times New Roman" w:hAnsi="Times New Roman" w:cs="Times New Roman"/>
          <w:b/>
          <w:sz w:val="22"/>
          <w:szCs w:val="22"/>
        </w:rPr>
      </w:pPr>
      <w:bookmarkStart w:id="9" w:name="bookmark25"/>
      <w:r>
        <w:rPr>
          <w:rFonts w:ascii="Times New Roman" w:hAnsi="Times New Roman" w:cs="Times New Roman"/>
          <w:b/>
          <w:sz w:val="22"/>
          <w:szCs w:val="22"/>
        </w:rPr>
        <w:t xml:space="preserve">11. </w:t>
      </w:r>
      <w:r w:rsidR="00DE20B4" w:rsidRPr="006D216B">
        <w:rPr>
          <w:rFonts w:ascii="Times New Roman" w:hAnsi="Times New Roman" w:cs="Times New Roman"/>
          <w:b/>
          <w:sz w:val="22"/>
          <w:szCs w:val="22"/>
        </w:rPr>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6D216B" w14:paraId="658AFDD2" w14:textId="77777777" w:rsidTr="008A10E2">
        <w:trPr>
          <w:trHeight w:val="756"/>
        </w:trPr>
        <w:tc>
          <w:tcPr>
            <w:tcW w:w="9957" w:type="dxa"/>
          </w:tcPr>
          <w:bookmarkEnd w:id="9"/>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8A10E2">
        <w:trPr>
          <w:trHeight w:val="1124"/>
        </w:trPr>
        <w:tc>
          <w:tcPr>
            <w:tcW w:w="9957"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 xml:space="preserve">670000, Республика Бурятия, </w:t>
            </w:r>
            <w:proofErr w:type="spellStart"/>
            <w:r w:rsidRPr="006D216B">
              <w:rPr>
                <w:sz w:val="22"/>
                <w:szCs w:val="22"/>
                <w:lang w:eastAsia="en-US"/>
              </w:rPr>
              <w:t>г</w:t>
            </w:r>
            <w:proofErr w:type="gramStart"/>
            <w:r w:rsidRPr="006D216B">
              <w:rPr>
                <w:sz w:val="22"/>
                <w:szCs w:val="22"/>
                <w:lang w:eastAsia="en-US"/>
              </w:rPr>
              <w:t>.У</w:t>
            </w:r>
            <w:proofErr w:type="gramEnd"/>
            <w:r w:rsidRPr="006D216B">
              <w:rPr>
                <w:sz w:val="22"/>
                <w:szCs w:val="22"/>
                <w:lang w:eastAsia="en-US"/>
              </w:rPr>
              <w:t>лан</w:t>
            </w:r>
            <w:proofErr w:type="spellEnd"/>
            <w:r w:rsidRPr="006D216B">
              <w:rPr>
                <w:sz w:val="22"/>
                <w:szCs w:val="22"/>
                <w:lang w:eastAsia="en-US"/>
              </w:rPr>
              <w:t>-Удэ,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 xml:space="preserve">670000, Республика Бурятия, </w:t>
            </w:r>
            <w:proofErr w:type="spellStart"/>
            <w:r w:rsidRPr="006D216B">
              <w:rPr>
                <w:sz w:val="22"/>
                <w:szCs w:val="22"/>
                <w:lang w:eastAsia="en-US"/>
              </w:rPr>
              <w:t>г</w:t>
            </w:r>
            <w:proofErr w:type="gramStart"/>
            <w:r w:rsidRPr="006D216B">
              <w:rPr>
                <w:sz w:val="22"/>
                <w:szCs w:val="22"/>
                <w:lang w:eastAsia="en-US"/>
              </w:rPr>
              <w:t>.У</w:t>
            </w:r>
            <w:proofErr w:type="gramEnd"/>
            <w:r w:rsidRPr="006D216B">
              <w:rPr>
                <w:sz w:val="22"/>
                <w:szCs w:val="22"/>
                <w:lang w:eastAsia="en-US"/>
              </w:rPr>
              <w:t>лан</w:t>
            </w:r>
            <w:proofErr w:type="spellEnd"/>
            <w:r w:rsidRPr="006D216B">
              <w:rPr>
                <w:sz w:val="22"/>
                <w:szCs w:val="22"/>
                <w:lang w:eastAsia="en-US"/>
              </w:rPr>
              <w:t>-Удэ, ул. Смолина, 65</w:t>
            </w:r>
          </w:p>
          <w:p w14:paraId="44A3537D" w14:textId="77777777" w:rsidR="008F76AA" w:rsidRPr="000C69E9" w:rsidRDefault="008F76AA" w:rsidP="008F76AA">
            <w:pPr>
              <w:rPr>
                <w:sz w:val="22"/>
                <w:szCs w:val="22"/>
              </w:rPr>
            </w:pPr>
            <w:r w:rsidRPr="000C69E9">
              <w:rPr>
                <w:sz w:val="22"/>
                <w:szCs w:val="22"/>
              </w:rPr>
              <w:t xml:space="preserve">Банковские реквизиты: </w:t>
            </w:r>
          </w:p>
          <w:p w14:paraId="48C6C158" w14:textId="77777777" w:rsidR="008F76AA" w:rsidRPr="000C69E9" w:rsidRDefault="008F76AA" w:rsidP="008F76AA">
            <w:pPr>
              <w:rPr>
                <w:sz w:val="22"/>
                <w:szCs w:val="22"/>
              </w:rPr>
            </w:pPr>
            <w:r w:rsidRPr="000C69E9">
              <w:rPr>
                <w:sz w:val="22"/>
                <w:szCs w:val="22"/>
              </w:rPr>
              <w:t xml:space="preserve">Сибирский филиал ПАО ПРОМСВЯЗЬБАНК </w:t>
            </w:r>
          </w:p>
          <w:p w14:paraId="0BF42C22" w14:textId="77777777" w:rsidR="008F76AA" w:rsidRPr="000C69E9" w:rsidRDefault="008F76AA" w:rsidP="008F76AA">
            <w:pPr>
              <w:rPr>
                <w:sz w:val="22"/>
                <w:szCs w:val="22"/>
              </w:rPr>
            </w:pPr>
            <w:r w:rsidRPr="000C69E9">
              <w:rPr>
                <w:sz w:val="22"/>
                <w:szCs w:val="22"/>
              </w:rPr>
              <w:t>г. Новосибирск</w:t>
            </w:r>
          </w:p>
          <w:p w14:paraId="314DBBB1" w14:textId="77777777" w:rsidR="008F76AA" w:rsidRPr="000C69E9" w:rsidRDefault="008F76AA" w:rsidP="008F76AA">
            <w:pPr>
              <w:rPr>
                <w:sz w:val="22"/>
                <w:szCs w:val="22"/>
              </w:rPr>
            </w:pPr>
            <w:r w:rsidRPr="000C69E9">
              <w:rPr>
                <w:sz w:val="22"/>
                <w:szCs w:val="22"/>
              </w:rPr>
              <w:t>Корреспондентский счет: 30101810500000000816</w:t>
            </w:r>
          </w:p>
          <w:p w14:paraId="0E2636A4" w14:textId="77777777" w:rsidR="008F76AA" w:rsidRPr="000C69E9" w:rsidRDefault="008F76AA" w:rsidP="008F76AA">
            <w:pPr>
              <w:rPr>
                <w:sz w:val="22"/>
                <w:szCs w:val="22"/>
              </w:rPr>
            </w:pPr>
            <w:r w:rsidRPr="000C69E9">
              <w:rPr>
                <w:sz w:val="22"/>
                <w:szCs w:val="22"/>
              </w:rPr>
              <w:t>Счет получателя: 40603810104000000024</w:t>
            </w:r>
          </w:p>
          <w:p w14:paraId="5F546072" w14:textId="6B0AF40A" w:rsidR="007D67A8" w:rsidRPr="006D216B" w:rsidRDefault="008F76AA" w:rsidP="008F76AA">
            <w:pPr>
              <w:jc w:val="both"/>
              <w:rPr>
                <w:sz w:val="22"/>
                <w:szCs w:val="22"/>
              </w:rPr>
            </w:pPr>
            <w:r w:rsidRPr="000C69E9">
              <w:rPr>
                <w:sz w:val="22"/>
                <w:szCs w:val="22"/>
              </w:rPr>
              <w:t>БИК: 045004816</w:t>
            </w:r>
          </w:p>
        </w:tc>
      </w:tr>
      <w:tr w:rsidR="007D67A8" w:rsidRPr="006D216B" w14:paraId="5B5B0B83" w14:textId="77777777" w:rsidTr="008A10E2">
        <w:trPr>
          <w:trHeight w:val="1143"/>
        </w:trPr>
        <w:tc>
          <w:tcPr>
            <w:tcW w:w="9957"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354DBEF"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008A10E2">
              <w:rPr>
                <w:b/>
                <w:sz w:val="22"/>
                <w:szCs w:val="22"/>
              </w:rPr>
              <w:t xml:space="preserve">_ Волкова А.П. </w:t>
            </w:r>
            <w:r w:rsidR="008B307A">
              <w:rPr>
                <w:b/>
                <w:sz w:val="22"/>
                <w:szCs w:val="22"/>
              </w:rPr>
              <w:t xml:space="preserve"> </w:t>
            </w:r>
          </w:p>
        </w:tc>
      </w:tr>
      <w:tr w:rsidR="007D67A8" w:rsidRPr="006D216B" w14:paraId="41720E94" w14:textId="77777777" w:rsidTr="008A10E2">
        <w:trPr>
          <w:trHeight w:val="527"/>
        </w:trPr>
        <w:tc>
          <w:tcPr>
            <w:tcW w:w="9957" w:type="dxa"/>
          </w:tcPr>
          <w:p w14:paraId="00C818A7" w14:textId="77777777" w:rsidR="008A10E2" w:rsidRDefault="008A10E2" w:rsidP="007D67A8">
            <w:pPr>
              <w:rPr>
                <w:b/>
                <w:sz w:val="22"/>
                <w:szCs w:val="22"/>
              </w:rPr>
            </w:pPr>
          </w:p>
          <w:p w14:paraId="17667332" w14:textId="77777777" w:rsidR="008A10E2" w:rsidRDefault="008A10E2" w:rsidP="007D67A8">
            <w:pPr>
              <w:rPr>
                <w:b/>
                <w:sz w:val="22"/>
                <w:szCs w:val="22"/>
              </w:rPr>
            </w:pPr>
          </w:p>
          <w:p w14:paraId="45C0FA8F" w14:textId="77777777" w:rsidR="007D67A8" w:rsidRPr="006D216B" w:rsidRDefault="007D67A8" w:rsidP="007D67A8">
            <w:pPr>
              <w:rPr>
                <w:b/>
                <w:sz w:val="22"/>
                <w:szCs w:val="22"/>
              </w:rPr>
            </w:pPr>
            <w:r w:rsidRPr="006D216B">
              <w:rPr>
                <w:b/>
                <w:sz w:val="22"/>
                <w:szCs w:val="22"/>
              </w:rPr>
              <w:t xml:space="preserve">Исполнитель </w:t>
            </w:r>
          </w:p>
          <w:p w14:paraId="04810672" w14:textId="77777777" w:rsidR="007D67A8" w:rsidRDefault="004F7C46" w:rsidP="007D67A8">
            <w:r>
              <w:rPr>
                <w:b/>
                <w:sz w:val="22"/>
                <w:szCs w:val="22"/>
              </w:rPr>
              <w:t>_</w:t>
            </w:r>
            <w:r>
              <w:t>_________________________________________</w:t>
            </w:r>
          </w:p>
          <w:p w14:paraId="5A9A435A" w14:textId="77777777" w:rsidR="00B03A1C" w:rsidRDefault="00B03A1C" w:rsidP="007D67A8">
            <w:pPr>
              <w:rPr>
                <w:b/>
                <w:sz w:val="22"/>
                <w:szCs w:val="22"/>
              </w:rPr>
            </w:pPr>
          </w:p>
          <w:p w14:paraId="6B16BD6B" w14:textId="77777777" w:rsidR="00B03A1C" w:rsidRDefault="00B03A1C" w:rsidP="007D67A8">
            <w:pPr>
              <w:rPr>
                <w:b/>
                <w:sz w:val="22"/>
                <w:szCs w:val="22"/>
              </w:rPr>
            </w:pPr>
          </w:p>
          <w:p w14:paraId="626D9706" w14:textId="77777777" w:rsidR="00B03A1C" w:rsidRDefault="00B03A1C" w:rsidP="007D67A8">
            <w:pPr>
              <w:rPr>
                <w:b/>
                <w:sz w:val="22"/>
                <w:szCs w:val="22"/>
              </w:rPr>
            </w:pPr>
          </w:p>
          <w:p w14:paraId="2147A36A" w14:textId="77777777" w:rsidR="00B03A1C" w:rsidRDefault="00B03A1C" w:rsidP="007D67A8">
            <w:pPr>
              <w:rPr>
                <w:b/>
                <w:sz w:val="22"/>
                <w:szCs w:val="22"/>
              </w:rPr>
            </w:pPr>
          </w:p>
          <w:p w14:paraId="5454D201" w14:textId="77777777" w:rsidR="00B03A1C" w:rsidRDefault="00B03A1C" w:rsidP="007D67A8">
            <w:pPr>
              <w:rPr>
                <w:b/>
                <w:sz w:val="22"/>
                <w:szCs w:val="22"/>
              </w:rPr>
            </w:pPr>
          </w:p>
          <w:p w14:paraId="5509488E" w14:textId="77777777" w:rsidR="00B03A1C" w:rsidRDefault="00B03A1C" w:rsidP="007D67A8">
            <w:pPr>
              <w:rPr>
                <w:b/>
                <w:sz w:val="22"/>
                <w:szCs w:val="22"/>
              </w:rPr>
            </w:pPr>
          </w:p>
          <w:p w14:paraId="60314168" w14:textId="77777777" w:rsidR="00B03A1C" w:rsidRDefault="00B03A1C" w:rsidP="007D67A8">
            <w:pPr>
              <w:rPr>
                <w:b/>
                <w:sz w:val="22"/>
                <w:szCs w:val="22"/>
              </w:rPr>
            </w:pPr>
          </w:p>
          <w:p w14:paraId="5CA71A1B" w14:textId="77777777" w:rsidR="00B03A1C" w:rsidRDefault="00B03A1C" w:rsidP="007D67A8">
            <w:pPr>
              <w:rPr>
                <w:b/>
                <w:sz w:val="22"/>
                <w:szCs w:val="22"/>
              </w:rPr>
            </w:pPr>
          </w:p>
          <w:p w14:paraId="11A16A28" w14:textId="77777777" w:rsidR="00B03A1C" w:rsidRDefault="00B03A1C" w:rsidP="007D67A8">
            <w:pPr>
              <w:rPr>
                <w:b/>
                <w:sz w:val="22"/>
                <w:szCs w:val="22"/>
              </w:rPr>
            </w:pPr>
          </w:p>
          <w:p w14:paraId="78724D08" w14:textId="77777777" w:rsidR="00B03A1C" w:rsidRDefault="00B03A1C" w:rsidP="007D67A8">
            <w:pPr>
              <w:rPr>
                <w:b/>
                <w:sz w:val="22"/>
                <w:szCs w:val="22"/>
              </w:rPr>
            </w:pPr>
          </w:p>
          <w:p w14:paraId="54021734" w14:textId="77777777" w:rsidR="00B03A1C" w:rsidRDefault="00B03A1C" w:rsidP="007D67A8">
            <w:pPr>
              <w:rPr>
                <w:b/>
                <w:sz w:val="22"/>
                <w:szCs w:val="22"/>
              </w:rPr>
            </w:pPr>
          </w:p>
          <w:p w14:paraId="6F4103EC" w14:textId="77777777" w:rsidR="00B03A1C" w:rsidRDefault="00B03A1C" w:rsidP="007D67A8">
            <w:pPr>
              <w:rPr>
                <w:b/>
                <w:sz w:val="22"/>
                <w:szCs w:val="22"/>
              </w:rPr>
            </w:pPr>
          </w:p>
          <w:p w14:paraId="2C40735D" w14:textId="77777777" w:rsidR="00B03A1C" w:rsidRDefault="00B03A1C" w:rsidP="007D67A8">
            <w:pPr>
              <w:rPr>
                <w:b/>
                <w:sz w:val="22"/>
                <w:szCs w:val="22"/>
              </w:rPr>
            </w:pPr>
          </w:p>
          <w:p w14:paraId="3F968FBA" w14:textId="77777777" w:rsidR="00B03A1C" w:rsidRDefault="00B03A1C" w:rsidP="007D67A8">
            <w:pPr>
              <w:rPr>
                <w:b/>
                <w:sz w:val="22"/>
                <w:szCs w:val="22"/>
              </w:rPr>
            </w:pPr>
          </w:p>
          <w:p w14:paraId="0E149D5A" w14:textId="77777777" w:rsidR="00B03A1C" w:rsidRDefault="00B03A1C" w:rsidP="007D67A8">
            <w:pPr>
              <w:rPr>
                <w:b/>
                <w:sz w:val="22"/>
                <w:szCs w:val="22"/>
              </w:rPr>
            </w:pPr>
          </w:p>
          <w:p w14:paraId="47E543D0" w14:textId="77777777" w:rsidR="00B03A1C" w:rsidRDefault="00B03A1C" w:rsidP="007D67A8">
            <w:pPr>
              <w:rPr>
                <w:b/>
                <w:sz w:val="22"/>
                <w:szCs w:val="22"/>
              </w:rPr>
            </w:pPr>
          </w:p>
          <w:p w14:paraId="41674C4B" w14:textId="77777777" w:rsidR="00B03A1C" w:rsidRDefault="00B03A1C" w:rsidP="007D67A8">
            <w:pPr>
              <w:rPr>
                <w:b/>
                <w:sz w:val="22"/>
                <w:szCs w:val="22"/>
              </w:rPr>
            </w:pPr>
          </w:p>
          <w:p w14:paraId="32E6A8E5" w14:textId="77777777" w:rsidR="00B03A1C" w:rsidRDefault="00B03A1C" w:rsidP="007D67A8">
            <w:pPr>
              <w:rPr>
                <w:b/>
                <w:sz w:val="22"/>
                <w:szCs w:val="22"/>
              </w:rPr>
            </w:pPr>
          </w:p>
          <w:p w14:paraId="55EA3640" w14:textId="77777777" w:rsidR="00B03A1C" w:rsidRDefault="00B03A1C" w:rsidP="007D67A8">
            <w:pPr>
              <w:rPr>
                <w:b/>
                <w:sz w:val="22"/>
                <w:szCs w:val="22"/>
              </w:rPr>
            </w:pPr>
          </w:p>
          <w:p w14:paraId="15302605" w14:textId="77777777" w:rsidR="00B03A1C" w:rsidRDefault="00B03A1C" w:rsidP="007D67A8">
            <w:pPr>
              <w:rPr>
                <w:b/>
                <w:sz w:val="22"/>
                <w:szCs w:val="22"/>
              </w:rPr>
            </w:pPr>
          </w:p>
          <w:p w14:paraId="732F4F73" w14:textId="77777777" w:rsidR="00B03A1C" w:rsidRDefault="00B03A1C" w:rsidP="007D67A8">
            <w:pPr>
              <w:rPr>
                <w:b/>
                <w:sz w:val="22"/>
                <w:szCs w:val="22"/>
              </w:rPr>
            </w:pPr>
          </w:p>
          <w:p w14:paraId="7907F379" w14:textId="77777777" w:rsidR="00B03A1C" w:rsidRDefault="00B03A1C" w:rsidP="007D67A8">
            <w:pPr>
              <w:rPr>
                <w:b/>
                <w:sz w:val="22"/>
                <w:szCs w:val="22"/>
              </w:rPr>
            </w:pPr>
          </w:p>
          <w:p w14:paraId="41145D2C" w14:textId="77777777" w:rsidR="00B03A1C" w:rsidRDefault="00B03A1C" w:rsidP="007D67A8">
            <w:pPr>
              <w:rPr>
                <w:b/>
                <w:sz w:val="22"/>
                <w:szCs w:val="22"/>
              </w:rPr>
            </w:pPr>
          </w:p>
          <w:p w14:paraId="45473055" w14:textId="77777777" w:rsidR="00B03A1C" w:rsidRDefault="00B03A1C" w:rsidP="007D67A8">
            <w:pPr>
              <w:rPr>
                <w:b/>
                <w:sz w:val="22"/>
                <w:szCs w:val="22"/>
              </w:rPr>
            </w:pPr>
          </w:p>
          <w:p w14:paraId="5716146E" w14:textId="77777777" w:rsidR="00B03A1C" w:rsidRDefault="00B03A1C" w:rsidP="007D67A8">
            <w:pPr>
              <w:rPr>
                <w:b/>
                <w:sz w:val="22"/>
                <w:szCs w:val="22"/>
              </w:rPr>
            </w:pPr>
          </w:p>
          <w:p w14:paraId="051A9ADA" w14:textId="77777777" w:rsidR="00B03A1C" w:rsidRDefault="00B03A1C" w:rsidP="007D67A8">
            <w:pPr>
              <w:rPr>
                <w:b/>
                <w:sz w:val="22"/>
                <w:szCs w:val="22"/>
              </w:rPr>
            </w:pPr>
          </w:p>
          <w:p w14:paraId="68B35D55" w14:textId="77777777" w:rsidR="00B03A1C" w:rsidRDefault="00B03A1C" w:rsidP="007D67A8">
            <w:pPr>
              <w:rPr>
                <w:b/>
                <w:sz w:val="22"/>
                <w:szCs w:val="22"/>
              </w:rPr>
            </w:pPr>
          </w:p>
          <w:p w14:paraId="4410724D" w14:textId="77777777" w:rsidR="00B03A1C" w:rsidRDefault="00B03A1C" w:rsidP="007D67A8">
            <w:pPr>
              <w:rPr>
                <w:b/>
                <w:sz w:val="22"/>
                <w:szCs w:val="22"/>
              </w:rPr>
            </w:pPr>
          </w:p>
          <w:p w14:paraId="45FDC771" w14:textId="77777777" w:rsidR="00B03A1C" w:rsidRDefault="00B03A1C" w:rsidP="007D67A8">
            <w:pPr>
              <w:rPr>
                <w:b/>
                <w:sz w:val="22"/>
                <w:szCs w:val="22"/>
              </w:rPr>
            </w:pPr>
          </w:p>
          <w:p w14:paraId="33D9213A" w14:textId="77777777" w:rsidR="00B03A1C" w:rsidRDefault="00B03A1C" w:rsidP="007D67A8">
            <w:pPr>
              <w:rPr>
                <w:b/>
                <w:sz w:val="22"/>
                <w:szCs w:val="22"/>
              </w:rPr>
            </w:pPr>
          </w:p>
          <w:p w14:paraId="2BDC8C7B" w14:textId="77777777" w:rsidR="00B03A1C" w:rsidRDefault="00B03A1C" w:rsidP="007D67A8">
            <w:pPr>
              <w:rPr>
                <w:b/>
                <w:sz w:val="22"/>
                <w:szCs w:val="22"/>
              </w:rPr>
            </w:pPr>
          </w:p>
          <w:p w14:paraId="47061F6D" w14:textId="77777777" w:rsidR="00B03A1C" w:rsidRDefault="00B03A1C" w:rsidP="007D67A8">
            <w:pPr>
              <w:rPr>
                <w:b/>
                <w:sz w:val="22"/>
                <w:szCs w:val="22"/>
              </w:rPr>
            </w:pPr>
          </w:p>
          <w:p w14:paraId="50F08325" w14:textId="77777777" w:rsidR="00B03A1C" w:rsidRDefault="00B03A1C" w:rsidP="007D67A8">
            <w:pPr>
              <w:rPr>
                <w:b/>
                <w:sz w:val="22"/>
                <w:szCs w:val="22"/>
              </w:rPr>
            </w:pPr>
          </w:p>
          <w:p w14:paraId="35E40785" w14:textId="77777777" w:rsidR="00B03A1C" w:rsidRDefault="00B03A1C" w:rsidP="007D67A8">
            <w:pPr>
              <w:rPr>
                <w:b/>
                <w:sz w:val="22"/>
                <w:szCs w:val="22"/>
              </w:rPr>
            </w:pPr>
          </w:p>
          <w:p w14:paraId="3610D501" w14:textId="77777777" w:rsidR="00B03A1C" w:rsidRPr="00B03A1C" w:rsidRDefault="00B03A1C" w:rsidP="00B03A1C">
            <w:pPr>
              <w:suppressAutoHyphens/>
              <w:ind w:firstLine="900"/>
              <w:jc w:val="center"/>
              <w:rPr>
                <w:b/>
              </w:rPr>
            </w:pPr>
            <w:r w:rsidRPr="00B03A1C">
              <w:rPr>
                <w:b/>
              </w:rPr>
              <w:t xml:space="preserve">Техническое задание </w:t>
            </w:r>
          </w:p>
          <w:p w14:paraId="3EC8676C" w14:textId="77777777" w:rsidR="00B03A1C" w:rsidRPr="00B03A1C" w:rsidRDefault="00B03A1C" w:rsidP="00B03A1C">
            <w:pPr>
              <w:suppressAutoHyphens/>
              <w:ind w:firstLine="900"/>
              <w:jc w:val="center"/>
              <w:rPr>
                <w:b/>
              </w:rPr>
            </w:pPr>
            <w:r w:rsidRPr="00B03A1C">
              <w:rPr>
                <w:b/>
              </w:rPr>
              <w:t>на оказание услуг по организации и проведению регионального конкурса «Экспортер года Республики Бурятия 2019»</w:t>
            </w:r>
          </w:p>
          <w:p w14:paraId="29346ED5" w14:textId="77777777" w:rsidR="00B03A1C" w:rsidRPr="00B03A1C" w:rsidRDefault="00B03A1C" w:rsidP="00B03A1C">
            <w:pPr>
              <w:ind w:right="300"/>
              <w:jc w:val="center"/>
              <w:rPr>
                <w:b/>
              </w:rPr>
            </w:pPr>
          </w:p>
          <w:tbl>
            <w:tblPr>
              <w:tblpPr w:leftFromText="180" w:rightFromText="180" w:bottomFromText="160" w:vertAnchor="text" w:horzAnchor="margin" w:tblpY="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632"/>
              <w:gridCol w:w="5586"/>
            </w:tblGrid>
            <w:tr w:rsidR="00B03A1C" w:rsidRPr="00B03A1C" w14:paraId="62BFD361" w14:textId="77777777" w:rsidTr="001301DA">
              <w:trPr>
                <w:trHeight w:val="379"/>
              </w:trPr>
              <w:tc>
                <w:tcPr>
                  <w:tcW w:w="264" w:type="pct"/>
                  <w:hideMark/>
                </w:tcPr>
                <w:p w14:paraId="5B8C97A0" w14:textId="77777777" w:rsidR="00B03A1C" w:rsidRPr="00B03A1C" w:rsidRDefault="00B03A1C" w:rsidP="00B03A1C">
                  <w:pPr>
                    <w:jc w:val="center"/>
                    <w:rPr>
                      <w:rFonts w:eastAsia="Calibri"/>
                      <w:b/>
                      <w:lang w:eastAsia="en-US"/>
                    </w:rPr>
                  </w:pPr>
                  <w:r w:rsidRPr="00B03A1C">
                    <w:rPr>
                      <w:rFonts w:eastAsia="Calibri"/>
                      <w:b/>
                      <w:lang w:eastAsia="en-US"/>
                    </w:rPr>
                    <w:t>№</w:t>
                  </w:r>
                </w:p>
              </w:tc>
              <w:tc>
                <w:tcPr>
                  <w:tcW w:w="1866" w:type="pct"/>
                  <w:hideMark/>
                </w:tcPr>
                <w:p w14:paraId="3BA1C272" w14:textId="77777777" w:rsidR="00B03A1C" w:rsidRPr="00B03A1C" w:rsidRDefault="00B03A1C" w:rsidP="00B03A1C">
                  <w:pPr>
                    <w:jc w:val="center"/>
                    <w:rPr>
                      <w:rFonts w:eastAsia="Calibri"/>
                      <w:b/>
                      <w:lang w:eastAsia="en-US"/>
                    </w:rPr>
                  </w:pPr>
                  <w:r w:rsidRPr="00B03A1C">
                    <w:rPr>
                      <w:rFonts w:eastAsia="Calibri"/>
                      <w:b/>
                      <w:lang w:eastAsia="en-US"/>
                    </w:rPr>
                    <w:t>Наименование услуги</w:t>
                  </w:r>
                </w:p>
              </w:tc>
              <w:tc>
                <w:tcPr>
                  <w:tcW w:w="2870" w:type="pct"/>
                </w:tcPr>
                <w:p w14:paraId="47AD69C7" w14:textId="77777777" w:rsidR="00B03A1C" w:rsidRPr="00B03A1C" w:rsidRDefault="00B03A1C" w:rsidP="00B03A1C">
                  <w:pPr>
                    <w:jc w:val="center"/>
                    <w:rPr>
                      <w:rFonts w:eastAsia="Calibri"/>
                      <w:b/>
                      <w:lang w:eastAsia="en-US"/>
                    </w:rPr>
                  </w:pPr>
                  <w:r w:rsidRPr="00B03A1C">
                    <w:rPr>
                      <w:rFonts w:eastAsia="Calibri"/>
                      <w:b/>
                      <w:lang w:eastAsia="en-US"/>
                    </w:rPr>
                    <w:t>Требования к оказываемым услугам</w:t>
                  </w:r>
                </w:p>
              </w:tc>
            </w:tr>
            <w:tr w:rsidR="00B03A1C" w:rsidRPr="00B03A1C" w14:paraId="5EE3F8B3" w14:textId="77777777" w:rsidTr="001301DA">
              <w:trPr>
                <w:trHeight w:val="2288"/>
              </w:trPr>
              <w:tc>
                <w:tcPr>
                  <w:tcW w:w="264" w:type="pct"/>
                  <w:hideMark/>
                </w:tcPr>
                <w:p w14:paraId="741D1324" w14:textId="77777777" w:rsidR="00B03A1C" w:rsidRPr="00B03A1C" w:rsidRDefault="00B03A1C" w:rsidP="00B03A1C">
                  <w:pPr>
                    <w:rPr>
                      <w:rFonts w:eastAsia="Calibri"/>
                      <w:lang w:eastAsia="en-US"/>
                    </w:rPr>
                  </w:pPr>
                  <w:r w:rsidRPr="00B03A1C">
                    <w:rPr>
                      <w:rFonts w:eastAsia="Calibri"/>
                      <w:lang w:eastAsia="en-US"/>
                    </w:rPr>
                    <w:t>1</w:t>
                  </w:r>
                </w:p>
              </w:tc>
              <w:tc>
                <w:tcPr>
                  <w:tcW w:w="1866" w:type="pct"/>
                  <w:hideMark/>
                </w:tcPr>
                <w:p w14:paraId="1A74434B" w14:textId="77777777" w:rsidR="00B03A1C" w:rsidRPr="00B03A1C" w:rsidRDefault="00B03A1C" w:rsidP="00B03A1C">
                  <w:pPr>
                    <w:rPr>
                      <w:rFonts w:eastAsia="Calibri"/>
                      <w:lang w:eastAsia="en-US"/>
                    </w:rPr>
                  </w:pPr>
                  <w:r w:rsidRPr="00B03A1C">
                    <w:rPr>
                      <w:rFonts w:eastAsia="Calibri"/>
                      <w:lang w:eastAsia="en-US"/>
                    </w:rPr>
                    <w:t>Информирование потенциальных заявителей - субъектов малого и среднего предпринимательства и проведение с ними работы по привлечению к участию в конкурсе «Экспортер года Республики Бурятия 2019»</w:t>
                  </w:r>
                </w:p>
              </w:tc>
              <w:tc>
                <w:tcPr>
                  <w:tcW w:w="2870" w:type="pct"/>
                  <w:hideMark/>
                </w:tcPr>
                <w:p w14:paraId="7946476B" w14:textId="77777777" w:rsidR="00B03A1C" w:rsidRPr="00B03A1C" w:rsidRDefault="00B03A1C" w:rsidP="00B03A1C">
                  <w:pPr>
                    <w:jc w:val="both"/>
                  </w:pPr>
                  <w:r w:rsidRPr="00B03A1C">
                    <w:t>П</w:t>
                  </w:r>
                  <w:r w:rsidRPr="00B03A1C">
                    <w:rPr>
                      <w:rFonts w:eastAsia="Calibri"/>
                    </w:rPr>
                    <w:t>родвижение конкурса с упоминанием Центра экспорта Республики Бурятия Гарантийного фонда РБ и их</w:t>
                  </w:r>
                  <w:r w:rsidRPr="00B03A1C">
                    <w:t xml:space="preserve"> контактных данных посредством размещения информации:</w:t>
                  </w:r>
                </w:p>
                <w:p w14:paraId="182ED666" w14:textId="77777777" w:rsidR="00B03A1C" w:rsidRPr="00B03A1C" w:rsidRDefault="00B03A1C" w:rsidP="00B03A1C">
                  <w:pPr>
                    <w:jc w:val="both"/>
                    <w:rPr>
                      <w:rFonts w:eastAsia="Calibri"/>
                    </w:rPr>
                  </w:pPr>
                  <w:r w:rsidRPr="00B03A1C">
                    <w:t>-</w:t>
                  </w:r>
                  <w:r w:rsidRPr="00B03A1C">
                    <w:rPr>
                      <w:rFonts w:eastAsia="Calibri"/>
                    </w:rPr>
                    <w:t xml:space="preserve"> на страницах </w:t>
                  </w:r>
                  <w:r w:rsidRPr="00B03A1C">
                    <w:t>интернет-</w:t>
                  </w:r>
                  <w:r w:rsidRPr="00B03A1C">
                    <w:rPr>
                      <w:rFonts w:eastAsia="Calibri"/>
                    </w:rPr>
                    <w:t>сайтов* - не менее 10,</w:t>
                  </w:r>
                </w:p>
                <w:p w14:paraId="57E3CAB7" w14:textId="77777777" w:rsidR="00B03A1C" w:rsidRPr="00B03A1C" w:rsidRDefault="00B03A1C" w:rsidP="00B03A1C">
                  <w:pPr>
                    <w:jc w:val="both"/>
                    <w:rPr>
                      <w:rFonts w:eastAsia="Calibri"/>
                    </w:rPr>
                  </w:pPr>
                  <w:r w:rsidRPr="00B03A1C">
                    <w:rPr>
                      <w:rFonts w:eastAsia="Calibri"/>
                    </w:rPr>
                    <w:t>- на ТВ* – не менее 1,</w:t>
                  </w:r>
                </w:p>
                <w:p w14:paraId="58E4A924" w14:textId="77777777" w:rsidR="00B03A1C" w:rsidRPr="00B03A1C" w:rsidRDefault="00B03A1C" w:rsidP="00B03A1C">
                  <w:pPr>
                    <w:jc w:val="both"/>
                    <w:rPr>
                      <w:rFonts w:eastAsia="Calibri"/>
                    </w:rPr>
                  </w:pPr>
                  <w:r w:rsidRPr="00B03A1C">
                    <w:rPr>
                      <w:rFonts w:eastAsia="Calibri"/>
                    </w:rPr>
                    <w:t xml:space="preserve">- в печатных изданиях* - не менее 4; </w:t>
                  </w:r>
                </w:p>
                <w:p w14:paraId="5739C20A" w14:textId="77777777" w:rsidR="00B03A1C" w:rsidRPr="00B03A1C" w:rsidRDefault="00B03A1C" w:rsidP="00B03A1C">
                  <w:pPr>
                    <w:jc w:val="both"/>
                  </w:pPr>
                  <w:r w:rsidRPr="00B03A1C">
                    <w:t>-  и</w:t>
                  </w:r>
                  <w:r w:rsidRPr="00B03A1C">
                    <w:rPr>
                      <w:rFonts w:eastAsia="Calibri"/>
                    </w:rPr>
                    <w:t xml:space="preserve">нформация о конкурсе размещена (региональный охват) </w:t>
                  </w:r>
                  <w:proofErr w:type="gramStart"/>
                  <w:r w:rsidRPr="00B03A1C">
                    <w:rPr>
                      <w:rFonts w:eastAsia="Calibri"/>
                    </w:rPr>
                    <w:t>в</w:t>
                  </w:r>
                  <w:proofErr w:type="gramEnd"/>
                  <w:r w:rsidRPr="00B03A1C">
                    <w:rPr>
                      <w:rFonts w:eastAsia="Calibri"/>
                    </w:rPr>
                    <w:t xml:space="preserve"> социальных интернет-сетях* – не менее </w:t>
                  </w:r>
                  <w:r w:rsidRPr="00B03A1C">
                    <w:t>1</w:t>
                  </w:r>
                  <w:r w:rsidRPr="00B03A1C">
                    <w:rPr>
                      <w:rFonts w:eastAsia="Calibri"/>
                    </w:rPr>
                    <w:t>0 публикаций</w:t>
                  </w:r>
                  <w:r w:rsidRPr="00B03A1C">
                    <w:t>.</w:t>
                  </w:r>
                </w:p>
                <w:p w14:paraId="5DD5CC0D" w14:textId="77777777" w:rsidR="00B03A1C" w:rsidRPr="00B03A1C" w:rsidRDefault="00B03A1C" w:rsidP="00B03A1C">
                  <w:pPr>
                    <w:jc w:val="both"/>
                  </w:pPr>
                </w:p>
                <w:p w14:paraId="6E02076E" w14:textId="77777777" w:rsidR="00B03A1C" w:rsidRPr="00B03A1C" w:rsidRDefault="00B03A1C" w:rsidP="00B03A1C">
                  <w:pPr>
                    <w:jc w:val="both"/>
                  </w:pPr>
                  <w:r w:rsidRPr="00B03A1C">
                    <w:t>*сайты, ТВ-каналы, печатные издания, аккаунты в социальных сетях согласовываются с Заказчиком.</w:t>
                  </w:r>
                </w:p>
              </w:tc>
            </w:tr>
            <w:tr w:rsidR="00B03A1C" w:rsidRPr="00B03A1C" w14:paraId="04CE200C" w14:textId="77777777" w:rsidTr="001301DA">
              <w:trPr>
                <w:trHeight w:val="2121"/>
              </w:trPr>
              <w:tc>
                <w:tcPr>
                  <w:tcW w:w="264" w:type="pct"/>
                </w:tcPr>
                <w:p w14:paraId="6AC8E10A" w14:textId="77777777" w:rsidR="00B03A1C" w:rsidRPr="00B03A1C" w:rsidRDefault="00B03A1C" w:rsidP="00B03A1C">
                  <w:pPr>
                    <w:rPr>
                      <w:rFonts w:eastAsia="Calibri"/>
                      <w:lang w:eastAsia="en-US"/>
                    </w:rPr>
                  </w:pPr>
                  <w:r w:rsidRPr="00B03A1C">
                    <w:rPr>
                      <w:rFonts w:eastAsia="Calibri"/>
                      <w:lang w:eastAsia="en-US"/>
                    </w:rPr>
                    <w:t>2</w:t>
                  </w:r>
                </w:p>
              </w:tc>
              <w:tc>
                <w:tcPr>
                  <w:tcW w:w="1866" w:type="pct"/>
                </w:tcPr>
                <w:p w14:paraId="376E19B2" w14:textId="77777777" w:rsidR="00B03A1C" w:rsidRPr="00B03A1C" w:rsidRDefault="00B03A1C" w:rsidP="00B03A1C">
                  <w:pPr>
                    <w:rPr>
                      <w:rFonts w:eastAsia="Calibri"/>
                      <w:lang w:eastAsia="en-US"/>
                    </w:rPr>
                  </w:pPr>
                  <w:r w:rsidRPr="00B03A1C">
                    <w:rPr>
                      <w:rFonts w:eastAsia="Calibri"/>
                      <w:lang w:eastAsia="en-US"/>
                    </w:rPr>
                    <w:t xml:space="preserve">Обеспечение участия в конкурсе «Экспортер года Республики Бурятия 2019» субъектов малого и среднего предпринимательства в конкурсе </w:t>
                  </w:r>
                </w:p>
              </w:tc>
              <w:tc>
                <w:tcPr>
                  <w:tcW w:w="2870" w:type="pct"/>
                </w:tcPr>
                <w:p w14:paraId="15DC8C38" w14:textId="77777777" w:rsidR="00B03A1C" w:rsidRPr="00B03A1C" w:rsidRDefault="00B03A1C" w:rsidP="00B03A1C">
                  <w:pPr>
                    <w:shd w:val="clear" w:color="auto" w:fill="FFFFFF"/>
                    <w:tabs>
                      <w:tab w:val="num" w:pos="432"/>
                    </w:tabs>
                    <w:suppressAutoHyphens/>
                    <w:jc w:val="both"/>
                    <w:rPr>
                      <w:rFonts w:eastAsia="Calibri"/>
                      <w:lang w:eastAsia="en-US"/>
                    </w:rPr>
                  </w:pPr>
                  <w:r w:rsidRPr="00B03A1C">
                    <w:rPr>
                      <w:rFonts w:eastAsia="Calibri"/>
                      <w:lang w:eastAsia="en-US"/>
                    </w:rPr>
                    <w:t>Оказание содействия в сборе заявок и привлечению к участию в конкурсе не менее 5 заявителей по 5 номинациям.  Конкурс проводится по следующим номинациям:</w:t>
                  </w:r>
                </w:p>
                <w:p w14:paraId="48FC0FEB"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 xml:space="preserve">- «Экспортер года в сфере промышленности», </w:t>
                  </w:r>
                </w:p>
                <w:p w14:paraId="08FB8078"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 xml:space="preserve">- «Экспортер года в сфере агропромышленного комплекса», </w:t>
                  </w:r>
                </w:p>
                <w:p w14:paraId="337C23C2"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 xml:space="preserve">- «Экспортер года в сфере услуг», </w:t>
                  </w:r>
                </w:p>
                <w:p w14:paraId="3C748ABD"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 «Экспортер года в сфере высоких технологий»,</w:t>
                  </w:r>
                </w:p>
                <w:p w14:paraId="5DFB5684"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 «Прорыв года»</w:t>
                  </w:r>
                </w:p>
                <w:p w14:paraId="0E32E856"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Соискатель Премии может выбрать только одну из отраслевых номинаций, дополнительно может выбрать номинацию «Прорыв года».</w:t>
                  </w:r>
                </w:p>
                <w:p w14:paraId="5207F1AD" w14:textId="77777777" w:rsidR="00B03A1C" w:rsidRPr="00B03A1C" w:rsidRDefault="00B03A1C" w:rsidP="00B03A1C">
                  <w:pPr>
                    <w:jc w:val="both"/>
                    <w:rPr>
                      <w:rFonts w:eastAsia="Calibri"/>
                      <w:lang w:eastAsia="en-US"/>
                    </w:rPr>
                  </w:pPr>
                </w:p>
                <w:p w14:paraId="15CF49CD" w14:textId="77777777" w:rsidR="00B03A1C" w:rsidRPr="00B03A1C" w:rsidRDefault="00B03A1C" w:rsidP="00B03A1C">
                  <w:pPr>
                    <w:jc w:val="both"/>
                    <w:rPr>
                      <w:rFonts w:eastAsia="Calibri"/>
                      <w:lang w:eastAsia="en-US"/>
                    </w:rPr>
                  </w:pPr>
                  <w:r w:rsidRPr="00B03A1C">
                    <w:rPr>
                      <w:rFonts w:eastAsia="Calibri"/>
                      <w:lang w:eastAsia="en-US"/>
                    </w:rPr>
                    <w:t xml:space="preserve">В Конкурсе могут принимать участие организации и индивидуальные предприниматели, которые, по состоянию не ранее чем за 7 календарных дней до даты подачи заявки на участие в окружном этапе Конкурса, соответствуют следующим требованиям: </w:t>
                  </w:r>
                </w:p>
                <w:p w14:paraId="4C4EE9AE" w14:textId="77777777" w:rsidR="00B03A1C" w:rsidRPr="00B03A1C" w:rsidRDefault="00B03A1C" w:rsidP="00B03A1C">
                  <w:pPr>
                    <w:jc w:val="both"/>
                    <w:rPr>
                      <w:rFonts w:eastAsia="Calibri"/>
                      <w:lang w:eastAsia="en-US"/>
                    </w:rPr>
                  </w:pPr>
                  <w:r w:rsidRPr="00B03A1C">
                    <w:rPr>
                      <w:rFonts w:eastAsia="Calibri"/>
                      <w:lang w:eastAsia="en-US"/>
                    </w:rPr>
                    <w:t>- у участника конкурса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A67987F" w14:textId="77777777" w:rsidR="00B03A1C" w:rsidRPr="00B03A1C" w:rsidRDefault="00B03A1C" w:rsidP="00B03A1C">
                  <w:pPr>
                    <w:jc w:val="both"/>
                    <w:rPr>
                      <w:rFonts w:eastAsia="Calibri"/>
                      <w:lang w:eastAsia="en-US"/>
                    </w:rPr>
                  </w:pPr>
                  <w:r w:rsidRPr="00B03A1C">
                    <w:rPr>
                      <w:rFonts w:eastAsia="Calibri"/>
                      <w:lang w:eastAsia="en-US"/>
                    </w:rPr>
                    <w:t>- у участника конкурса должна отсутствовать просроченная задолженность по возврату в бюджет бюджетной системы Российской Федерации, субсидий, бюджетных инвестиций и иная просроченная задолженность перед бюджетом бюджетной системы Российской Федерации;</w:t>
                  </w:r>
                </w:p>
                <w:p w14:paraId="43520346" w14:textId="77777777" w:rsidR="00B03A1C" w:rsidRPr="00B03A1C" w:rsidRDefault="00B03A1C" w:rsidP="00B03A1C">
                  <w:pPr>
                    <w:jc w:val="both"/>
                    <w:rPr>
                      <w:rFonts w:eastAsia="Calibri"/>
                      <w:lang w:eastAsia="en-US"/>
                    </w:rPr>
                  </w:pPr>
                  <w:r w:rsidRPr="00B03A1C">
                    <w:rPr>
                      <w:rFonts w:eastAsia="Calibri"/>
                      <w:lang w:eastAsia="en-US"/>
                    </w:rPr>
                    <w:t>- участники конкурса – юридические лица не должны находиться в процессе реорганизации, ликвидации, банкротства, а Соискатели Премии – индивидуальные предприниматели не подавали в Федеральную налоговую службу заявления о государственной регистрации прекращения деятельности физического лица в качестве индивидуального предпринимателя;</w:t>
                  </w:r>
                </w:p>
                <w:p w14:paraId="3C5464AE" w14:textId="77777777" w:rsidR="00B03A1C" w:rsidRPr="00B03A1C" w:rsidRDefault="00B03A1C" w:rsidP="00B03A1C">
                  <w:pPr>
                    <w:shd w:val="clear" w:color="auto" w:fill="FFFFFF"/>
                    <w:suppressAutoHyphens/>
                    <w:jc w:val="both"/>
                    <w:rPr>
                      <w:rFonts w:eastAsia="Calibri"/>
                      <w:lang w:eastAsia="en-US"/>
                    </w:rPr>
                  </w:pPr>
                  <w:proofErr w:type="gramStart"/>
                  <w:r w:rsidRPr="00B03A1C">
                    <w:rPr>
                      <w:rFonts w:eastAsia="Calibri"/>
                      <w:lang w:eastAsia="en-US"/>
                    </w:rPr>
                    <w:t xml:space="preserve">- </w:t>
                  </w:r>
                  <w:r w:rsidRPr="00B03A1C">
                    <w:rPr>
                      <w:rFonts w:ascii="Calibri" w:eastAsia="Calibri" w:hAnsi="Calibri"/>
                      <w:lang w:eastAsia="en-US"/>
                    </w:rPr>
                    <w:t xml:space="preserve"> </w:t>
                  </w:r>
                  <w:r w:rsidRPr="00B03A1C">
                    <w:rPr>
                      <w:rFonts w:eastAsia="Calibri"/>
                      <w:lang w:eastAsia="en-US"/>
                    </w:rPr>
                    <w:t>участники конкурса – юридические лица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w:t>
                  </w:r>
                  <w:proofErr w:type="gramEnd"/>
                  <w:r w:rsidRPr="00B03A1C">
                    <w:rPr>
                      <w:rFonts w:eastAsia="Calibri"/>
                      <w:lang w:eastAsia="en-US"/>
                    </w:rPr>
                    <w:t xml:space="preserve"> (</w:t>
                  </w:r>
                  <w:proofErr w:type="gramStart"/>
                  <w:r w:rsidRPr="00B03A1C">
                    <w:rPr>
                      <w:rFonts w:eastAsia="Calibri"/>
                      <w:lang w:eastAsia="en-US"/>
                    </w:rPr>
                    <w:t>офшорные зоны) в отношении таких юридических лиц, в совокупности превышает 50 процентов.</w:t>
                  </w:r>
                  <w:proofErr w:type="gramEnd"/>
                </w:p>
                <w:p w14:paraId="0CA72F4C" w14:textId="77777777" w:rsidR="00B03A1C" w:rsidRPr="00B03A1C" w:rsidRDefault="00B03A1C" w:rsidP="00B03A1C">
                  <w:pPr>
                    <w:shd w:val="clear" w:color="auto" w:fill="FFFFFF"/>
                    <w:suppressAutoHyphens/>
                    <w:jc w:val="both"/>
                    <w:rPr>
                      <w:rFonts w:eastAsia="Calibri"/>
                      <w:lang w:eastAsia="en-US"/>
                    </w:rPr>
                  </w:pPr>
                  <w:r w:rsidRPr="00B03A1C">
                    <w:rPr>
                      <w:rFonts w:eastAsia="Calibri"/>
                      <w:lang w:eastAsia="en-US"/>
                    </w:rPr>
                    <w:t xml:space="preserve">Оказание содействия по организации работы конкурсной комиссии по оценке заявок участников, уведомлении членов комиссии о ходе проведения конкурса. </w:t>
                  </w:r>
                </w:p>
              </w:tc>
            </w:tr>
            <w:tr w:rsidR="00B03A1C" w:rsidRPr="00B03A1C" w14:paraId="6525A928" w14:textId="77777777" w:rsidTr="001301DA">
              <w:trPr>
                <w:trHeight w:val="20"/>
              </w:trPr>
              <w:tc>
                <w:tcPr>
                  <w:tcW w:w="264" w:type="pct"/>
                  <w:hideMark/>
                </w:tcPr>
                <w:p w14:paraId="72B030FE" w14:textId="77777777" w:rsidR="00B03A1C" w:rsidRPr="00B03A1C" w:rsidRDefault="00B03A1C" w:rsidP="00B03A1C">
                  <w:pPr>
                    <w:rPr>
                      <w:rFonts w:eastAsia="Calibri"/>
                      <w:lang w:eastAsia="en-US"/>
                    </w:rPr>
                  </w:pPr>
                  <w:r w:rsidRPr="00B03A1C">
                    <w:rPr>
                      <w:rFonts w:eastAsia="Calibri"/>
                      <w:lang w:eastAsia="en-US"/>
                    </w:rPr>
                    <w:t>3</w:t>
                  </w:r>
                </w:p>
              </w:tc>
              <w:tc>
                <w:tcPr>
                  <w:tcW w:w="1866" w:type="pct"/>
                  <w:hideMark/>
                </w:tcPr>
                <w:p w14:paraId="6C5468CC" w14:textId="77777777" w:rsidR="00B03A1C" w:rsidRPr="00B03A1C" w:rsidRDefault="00B03A1C" w:rsidP="00B03A1C">
                  <w:pPr>
                    <w:rPr>
                      <w:rFonts w:eastAsia="Calibri"/>
                      <w:lang w:eastAsia="en-US"/>
                    </w:rPr>
                  </w:pPr>
                  <w:r w:rsidRPr="00B03A1C">
                    <w:rPr>
                      <w:rFonts w:eastAsia="Calibri"/>
                      <w:lang w:eastAsia="en-US"/>
                    </w:rPr>
                    <w:t>Разработка и дизайн не менее 5 дипломов победителям конкурса в номинациях и памятных дипломов участникам конкурса, согласно положению о конкурсе по согласованному с Заказчиком макету</w:t>
                  </w:r>
                </w:p>
              </w:tc>
              <w:tc>
                <w:tcPr>
                  <w:tcW w:w="2870" w:type="pct"/>
                  <w:hideMark/>
                </w:tcPr>
                <w:p w14:paraId="7D4542EE" w14:textId="77777777" w:rsidR="00B03A1C" w:rsidRPr="00B03A1C" w:rsidRDefault="00B03A1C" w:rsidP="00B03A1C">
                  <w:pPr>
                    <w:jc w:val="both"/>
                    <w:rPr>
                      <w:rFonts w:eastAsia="Calibri"/>
                      <w:lang w:eastAsia="en-US"/>
                    </w:rPr>
                  </w:pPr>
                  <w:r w:rsidRPr="00B03A1C">
                    <w:rPr>
                      <w:rFonts w:eastAsia="Calibri"/>
                      <w:lang w:eastAsia="en-US"/>
                    </w:rPr>
                    <w:t xml:space="preserve">Макет диплома должен быть согласован с Заказчиком в срок не позднее 10 рабочих дней до даты проведения мероприятия, печать 5-и дипломов для победителей и участников конкурса в соответствии с их фактическим количеством. </w:t>
                  </w:r>
                </w:p>
              </w:tc>
            </w:tr>
            <w:tr w:rsidR="00B03A1C" w:rsidRPr="00B03A1C" w14:paraId="2155DD60" w14:textId="77777777" w:rsidTr="001301DA">
              <w:trPr>
                <w:trHeight w:val="7360"/>
              </w:trPr>
              <w:tc>
                <w:tcPr>
                  <w:tcW w:w="264" w:type="pct"/>
                  <w:hideMark/>
                </w:tcPr>
                <w:p w14:paraId="70D757BE" w14:textId="77777777" w:rsidR="00B03A1C" w:rsidRPr="00B03A1C" w:rsidRDefault="00B03A1C" w:rsidP="00B03A1C">
                  <w:pPr>
                    <w:rPr>
                      <w:rFonts w:eastAsia="Calibri"/>
                      <w:lang w:eastAsia="en-US"/>
                    </w:rPr>
                  </w:pPr>
                  <w:r w:rsidRPr="00B03A1C">
                    <w:rPr>
                      <w:rFonts w:eastAsia="Calibri"/>
                      <w:lang w:eastAsia="en-US"/>
                    </w:rPr>
                    <w:t>4</w:t>
                  </w:r>
                </w:p>
              </w:tc>
              <w:tc>
                <w:tcPr>
                  <w:tcW w:w="1866" w:type="pct"/>
                  <w:hideMark/>
                </w:tcPr>
                <w:p w14:paraId="104E09AA" w14:textId="77777777" w:rsidR="00B03A1C" w:rsidRPr="00B03A1C" w:rsidRDefault="00B03A1C" w:rsidP="00B03A1C">
                  <w:pPr>
                    <w:rPr>
                      <w:rFonts w:eastAsia="Calibri"/>
                      <w:lang w:eastAsia="en-US"/>
                    </w:rPr>
                  </w:pPr>
                  <w:r w:rsidRPr="00B03A1C">
                    <w:rPr>
                      <w:rFonts w:eastAsia="Calibri"/>
                      <w:lang w:eastAsia="en-US"/>
                    </w:rPr>
                    <w:t>Организация и проведение Церемонии награждения лучшего Экспортера Республики Бурятия в 5 номинациях по согласованной с Заказчиком программе и дате с вручением памятных дипломов, букетов, и привлечением СМИ.</w:t>
                  </w:r>
                </w:p>
              </w:tc>
              <w:tc>
                <w:tcPr>
                  <w:tcW w:w="2870" w:type="pct"/>
                  <w:hideMark/>
                </w:tcPr>
                <w:p w14:paraId="1CD57921" w14:textId="77777777" w:rsidR="00B03A1C" w:rsidRPr="00B03A1C" w:rsidRDefault="00B03A1C" w:rsidP="00B03A1C">
                  <w:pPr>
                    <w:jc w:val="both"/>
                    <w:rPr>
                      <w:rFonts w:eastAsia="Calibri"/>
                      <w:lang w:eastAsia="en-US"/>
                    </w:rPr>
                  </w:pPr>
                  <w:r w:rsidRPr="00B03A1C">
                    <w:rPr>
                      <w:rFonts w:eastAsia="Calibri"/>
                      <w:lang w:eastAsia="en-US"/>
                    </w:rPr>
                    <w:t>Проведение церемонии награждения - 15.03.2020 г. с возможностью переноса сроков до 31.03.2020 г. по предварительному согласованию с Заказчиком.</w:t>
                  </w:r>
                </w:p>
                <w:p w14:paraId="4494AD92" w14:textId="77777777" w:rsidR="00B03A1C" w:rsidRPr="00B03A1C" w:rsidRDefault="00B03A1C" w:rsidP="00B03A1C">
                  <w:pPr>
                    <w:jc w:val="both"/>
                    <w:rPr>
                      <w:rFonts w:eastAsia="Calibri"/>
                      <w:u w:val="single"/>
                      <w:lang w:eastAsia="en-US"/>
                    </w:rPr>
                  </w:pPr>
                  <w:r w:rsidRPr="00B03A1C">
                    <w:rPr>
                      <w:rFonts w:eastAsia="Calibri"/>
                      <w:u w:val="single"/>
                      <w:lang w:eastAsia="en-US"/>
                    </w:rPr>
                    <w:t>Требование к залу:</w:t>
                  </w:r>
                </w:p>
                <w:p w14:paraId="16D397ED" w14:textId="77777777" w:rsidR="00B03A1C" w:rsidRPr="00B03A1C" w:rsidRDefault="00B03A1C" w:rsidP="00B03A1C">
                  <w:pPr>
                    <w:jc w:val="both"/>
                    <w:rPr>
                      <w:rFonts w:eastAsia="Calibri"/>
                      <w:lang w:eastAsia="en-US"/>
                    </w:rPr>
                  </w:pPr>
                  <w:r w:rsidRPr="00B03A1C">
                    <w:rPr>
                      <w:rFonts w:eastAsia="Calibri"/>
                      <w:lang w:eastAsia="en-US"/>
                    </w:rPr>
                    <w:t xml:space="preserve">- конференц-зал, </w:t>
                  </w:r>
                </w:p>
                <w:p w14:paraId="4E78296D" w14:textId="77777777" w:rsidR="00B03A1C" w:rsidRPr="00B03A1C" w:rsidRDefault="00B03A1C" w:rsidP="00B03A1C">
                  <w:pPr>
                    <w:jc w:val="both"/>
                    <w:rPr>
                      <w:rFonts w:eastAsia="Calibri"/>
                      <w:lang w:eastAsia="en-US"/>
                    </w:rPr>
                  </w:pPr>
                  <w:r w:rsidRPr="00B03A1C">
                    <w:rPr>
                      <w:rFonts w:eastAsia="Calibri"/>
                      <w:lang w:eastAsia="en-US"/>
                    </w:rPr>
                    <w:t>- площадь не менее 150 кв.м.,</w:t>
                  </w:r>
                </w:p>
                <w:p w14:paraId="72DA1BA1" w14:textId="77777777" w:rsidR="00B03A1C" w:rsidRPr="00B03A1C" w:rsidRDefault="00B03A1C" w:rsidP="00B03A1C">
                  <w:pPr>
                    <w:jc w:val="both"/>
                    <w:rPr>
                      <w:rFonts w:eastAsia="Calibri"/>
                      <w:lang w:eastAsia="en-US"/>
                    </w:rPr>
                  </w:pPr>
                  <w:r w:rsidRPr="00B03A1C">
                    <w:rPr>
                      <w:rFonts w:eastAsia="Calibri"/>
                      <w:lang w:eastAsia="en-US"/>
                    </w:rPr>
                    <w:t>- вместимость не менее 200 человек (по согласованию с Заказчиком),</w:t>
                  </w:r>
                </w:p>
                <w:p w14:paraId="3462D1F2" w14:textId="77777777" w:rsidR="00B03A1C" w:rsidRPr="00B03A1C" w:rsidRDefault="00B03A1C" w:rsidP="00B03A1C">
                  <w:pPr>
                    <w:jc w:val="both"/>
                    <w:rPr>
                      <w:rFonts w:eastAsia="Calibri"/>
                      <w:lang w:eastAsia="en-US"/>
                    </w:rPr>
                  </w:pPr>
                  <w:r w:rsidRPr="00B03A1C">
                    <w:rPr>
                      <w:rFonts w:eastAsia="Calibri"/>
                      <w:lang w:eastAsia="en-US"/>
                    </w:rPr>
                    <w:t>- акустическая система мощностью не менее 200 Вт,</w:t>
                  </w:r>
                </w:p>
                <w:p w14:paraId="4E1CFE77" w14:textId="77777777" w:rsidR="00B03A1C" w:rsidRPr="00B03A1C" w:rsidRDefault="00B03A1C" w:rsidP="00B03A1C">
                  <w:pPr>
                    <w:jc w:val="both"/>
                    <w:rPr>
                      <w:rFonts w:eastAsia="Calibri"/>
                      <w:lang w:eastAsia="en-US"/>
                    </w:rPr>
                  </w:pPr>
                  <w:r w:rsidRPr="00B03A1C">
                    <w:rPr>
                      <w:rFonts w:eastAsia="Calibri"/>
                      <w:lang w:eastAsia="en-US"/>
                    </w:rPr>
                    <w:t>- наличие мультимедийного комплекса.</w:t>
                  </w:r>
                </w:p>
                <w:p w14:paraId="495AF4FF" w14:textId="77777777" w:rsidR="00B03A1C" w:rsidRPr="00B03A1C" w:rsidRDefault="00B03A1C" w:rsidP="00B03A1C">
                  <w:r w:rsidRPr="00B03A1C">
                    <w:t>Оформление должно соответствовать фирменному стилю конкурса, согласованного Заказчиком. Предложение по оформлению должно включать стоимость монтажа и демонтажа оборудования;</w:t>
                  </w:r>
                </w:p>
                <w:p w14:paraId="4175A557" w14:textId="77777777" w:rsidR="00B03A1C" w:rsidRPr="00B03A1C" w:rsidRDefault="00B03A1C" w:rsidP="00B03A1C">
                  <w:r w:rsidRPr="00B03A1C">
                    <w:t>Внутреннее оформление помещений должно быть предусмотрено во всех зонах проведения мероприятия (предоставить не менее трех вариантов на выбор Заказчика);</w:t>
                  </w:r>
                </w:p>
                <w:p w14:paraId="5954D81D" w14:textId="77777777" w:rsidR="00B03A1C" w:rsidRPr="00B03A1C" w:rsidRDefault="00B03A1C" w:rsidP="00B03A1C">
                  <w:pPr>
                    <w:rPr>
                      <w:bCs/>
                    </w:rPr>
                  </w:pPr>
                  <w:r w:rsidRPr="00B03A1C">
                    <w:rPr>
                      <w:bCs/>
                    </w:rPr>
                    <w:t>Оформление должно включать в себя ролл-</w:t>
                  </w:r>
                  <w:proofErr w:type="spellStart"/>
                  <w:r w:rsidRPr="00B03A1C">
                    <w:rPr>
                      <w:bCs/>
                    </w:rPr>
                    <w:t>апы</w:t>
                  </w:r>
                  <w:proofErr w:type="spellEnd"/>
                  <w:r w:rsidRPr="00B03A1C">
                    <w:rPr>
                      <w:bCs/>
                    </w:rPr>
                    <w:t xml:space="preserve"> с корпоративной символикой, приветственный баннер (размер баннера и ролл-</w:t>
                  </w:r>
                  <w:proofErr w:type="spellStart"/>
                  <w:r w:rsidRPr="00B03A1C">
                    <w:rPr>
                      <w:bCs/>
                    </w:rPr>
                    <w:t>апов</w:t>
                  </w:r>
                  <w:proofErr w:type="spellEnd"/>
                  <w:r w:rsidRPr="00B03A1C">
                    <w:rPr>
                      <w:bCs/>
                    </w:rPr>
                    <w:t xml:space="preserve"> согласовывается с Заказчиком);</w:t>
                  </w:r>
                </w:p>
                <w:p w14:paraId="26F3C4C0" w14:textId="77777777" w:rsidR="00B03A1C" w:rsidRPr="00B03A1C" w:rsidRDefault="00B03A1C" w:rsidP="00B03A1C">
                  <w:r w:rsidRPr="00B03A1C">
                    <w:t xml:space="preserve">Внутреннее оформление должно включать в себя оформление входной группы, декорации, сцены, </w:t>
                  </w:r>
                  <w:proofErr w:type="spellStart"/>
                  <w:r w:rsidRPr="00B03A1C">
                    <w:t>раус</w:t>
                  </w:r>
                  <w:proofErr w:type="spellEnd"/>
                  <w:r w:rsidRPr="00B03A1C">
                    <w:t xml:space="preserve"> сцены (если применимо), пресс-</w:t>
                  </w:r>
                  <w:proofErr w:type="spellStart"/>
                  <w:r w:rsidRPr="00B03A1C">
                    <w:t>волл</w:t>
                  </w:r>
                  <w:proofErr w:type="spellEnd"/>
                  <w:r w:rsidRPr="00B03A1C">
                    <w:t>, навигационное оформление;</w:t>
                  </w:r>
                </w:p>
                <w:p w14:paraId="70CFC905" w14:textId="77777777" w:rsidR="00B03A1C" w:rsidRPr="00B03A1C" w:rsidRDefault="00B03A1C" w:rsidP="00B03A1C">
                  <w:r w:rsidRPr="00B03A1C">
                    <w:t xml:space="preserve">Все материалы по данному разделу должны быть согласованы Заказчиком на основании не менее 3-х вариантов эскизов, предложений по количеству и качеству носителей, местам их расположения, образцов материалов, используемых для их изготовления. </w:t>
                  </w:r>
                </w:p>
                <w:p w14:paraId="6E5FCBC2" w14:textId="77777777" w:rsidR="00B03A1C" w:rsidRPr="00B03A1C" w:rsidRDefault="00B03A1C" w:rsidP="00B03A1C">
                  <w:pPr>
                    <w:jc w:val="both"/>
                    <w:rPr>
                      <w:rFonts w:eastAsia="Calibri"/>
                      <w:u w:val="single"/>
                      <w:lang w:eastAsia="en-US"/>
                    </w:rPr>
                  </w:pPr>
                  <w:r w:rsidRPr="00B03A1C">
                    <w:rPr>
                      <w:rFonts w:eastAsia="Calibri"/>
                      <w:u w:val="single"/>
                      <w:lang w:eastAsia="en-US"/>
                    </w:rPr>
                    <w:t>Требование к составлению и соблюдению графика:</w:t>
                  </w:r>
                </w:p>
                <w:p w14:paraId="6C18D6EC" w14:textId="77777777" w:rsidR="00B03A1C" w:rsidRPr="00B03A1C" w:rsidRDefault="00B03A1C" w:rsidP="00B03A1C">
                  <w:r w:rsidRPr="00B03A1C">
                    <w:t xml:space="preserve">Своевременное предоставление Заказчику графиков всех процессов не позднее, чем за 10 рабочих дней до начала финального тура, а именно: </w:t>
                  </w:r>
                </w:p>
                <w:p w14:paraId="0FFA08E8" w14:textId="77777777" w:rsidR="00B03A1C" w:rsidRPr="00B03A1C" w:rsidRDefault="00B03A1C" w:rsidP="00B03A1C">
                  <w:r w:rsidRPr="00B03A1C">
                    <w:t>церемоний открытия;</w:t>
                  </w:r>
                </w:p>
                <w:p w14:paraId="063478C9" w14:textId="77777777" w:rsidR="00B03A1C" w:rsidRPr="00B03A1C" w:rsidRDefault="00B03A1C" w:rsidP="00B03A1C">
                  <w:pPr>
                    <w:rPr>
                      <w:bCs/>
                    </w:rPr>
                  </w:pPr>
                  <w:r w:rsidRPr="00B03A1C">
                    <w:t>п</w:t>
                  </w:r>
                  <w:r w:rsidRPr="00B03A1C">
                    <w:rPr>
                      <w:bCs/>
                    </w:rPr>
                    <w:t>рограммы и сценария мероприятия;</w:t>
                  </w:r>
                </w:p>
                <w:p w14:paraId="260A7BF5" w14:textId="77777777" w:rsidR="00B03A1C" w:rsidRPr="00B03A1C" w:rsidRDefault="00B03A1C" w:rsidP="00B03A1C">
                  <w:r w:rsidRPr="00B03A1C">
                    <w:rPr>
                      <w:bCs/>
                    </w:rPr>
                    <w:t>церемонии награждения.</w:t>
                  </w:r>
                </w:p>
                <w:p w14:paraId="7B421DAC" w14:textId="77777777" w:rsidR="00B03A1C" w:rsidRPr="00B03A1C" w:rsidRDefault="00B03A1C" w:rsidP="00B03A1C">
                  <w:pPr>
                    <w:jc w:val="both"/>
                    <w:rPr>
                      <w:rFonts w:eastAsia="Calibri"/>
                      <w:u w:val="single"/>
                      <w:lang w:eastAsia="en-US"/>
                    </w:rPr>
                  </w:pPr>
                  <w:r w:rsidRPr="00B03A1C">
                    <w:rPr>
                      <w:rFonts w:eastAsia="Calibri"/>
                      <w:u w:val="single"/>
                      <w:lang w:eastAsia="en-US"/>
                    </w:rPr>
                    <w:t>Требование к проведению Мероприятия:</w:t>
                  </w:r>
                </w:p>
                <w:p w14:paraId="32794E1D" w14:textId="77777777" w:rsidR="00B03A1C" w:rsidRPr="00B03A1C" w:rsidRDefault="00B03A1C" w:rsidP="00B03A1C">
                  <w:pPr>
                    <w:jc w:val="both"/>
                    <w:rPr>
                      <w:rFonts w:eastAsia="Calibri"/>
                      <w:lang w:eastAsia="en-US"/>
                    </w:rPr>
                  </w:pPr>
                  <w:r w:rsidRPr="00B03A1C">
                    <w:rPr>
                      <w:rFonts w:eastAsia="Calibri"/>
                      <w:lang w:eastAsia="en-US"/>
                    </w:rPr>
                    <w:t>- продолжительность не менее 1 часа,</w:t>
                  </w:r>
                </w:p>
                <w:p w14:paraId="72B68779" w14:textId="77777777" w:rsidR="00B03A1C" w:rsidRPr="00B03A1C" w:rsidRDefault="00B03A1C" w:rsidP="00B03A1C">
                  <w:pPr>
                    <w:jc w:val="both"/>
                    <w:rPr>
                      <w:rFonts w:eastAsia="Calibri"/>
                      <w:lang w:eastAsia="en-US"/>
                    </w:rPr>
                  </w:pPr>
                  <w:r w:rsidRPr="00B03A1C">
                    <w:rPr>
                      <w:rFonts w:eastAsia="Calibri"/>
                      <w:lang w:eastAsia="en-US"/>
                    </w:rPr>
                    <w:t>- оформление зала в едином деловом стиле по согласованию с Заказчиком,</w:t>
                  </w:r>
                </w:p>
                <w:p w14:paraId="5F781E19" w14:textId="77777777" w:rsidR="00B03A1C" w:rsidRPr="00B03A1C" w:rsidRDefault="00B03A1C" w:rsidP="00B03A1C">
                  <w:pPr>
                    <w:jc w:val="both"/>
                    <w:rPr>
                      <w:rFonts w:eastAsia="Calibri"/>
                      <w:lang w:eastAsia="en-US"/>
                    </w:rPr>
                  </w:pPr>
                  <w:r w:rsidRPr="00B03A1C">
                    <w:rPr>
                      <w:rFonts w:eastAsia="Calibri"/>
                      <w:lang w:eastAsia="en-US"/>
                    </w:rPr>
                    <w:t>- обеспечение участия не менее 100 участников представителей предпринимательского сообщества, органов власти, представителей научного сообщества, СМИ (по согласованию с заказчиком),</w:t>
                  </w:r>
                </w:p>
                <w:p w14:paraId="1E2789B7" w14:textId="77777777" w:rsidR="00B03A1C" w:rsidRPr="00B03A1C" w:rsidRDefault="00B03A1C" w:rsidP="00B03A1C">
                  <w:pPr>
                    <w:jc w:val="both"/>
                    <w:rPr>
                      <w:rFonts w:eastAsia="Calibri"/>
                      <w:lang w:eastAsia="en-US"/>
                    </w:rPr>
                  </w:pPr>
                  <w:r w:rsidRPr="00B03A1C">
                    <w:rPr>
                      <w:rFonts w:eastAsia="Calibri"/>
                      <w:lang w:eastAsia="en-US"/>
                    </w:rPr>
                    <w:t>- разработка и согласование с Заказчиком программы Мероприятия,</w:t>
                  </w:r>
                </w:p>
                <w:p w14:paraId="6DDAE2C8" w14:textId="77777777" w:rsidR="00B03A1C" w:rsidRPr="00B03A1C" w:rsidRDefault="00B03A1C" w:rsidP="00B03A1C">
                  <w:pPr>
                    <w:jc w:val="both"/>
                    <w:rPr>
                      <w:rFonts w:eastAsia="Calibri"/>
                      <w:lang w:eastAsia="en-US"/>
                    </w:rPr>
                  </w:pPr>
                  <w:r w:rsidRPr="00B03A1C">
                    <w:rPr>
                      <w:rFonts w:eastAsia="Calibri"/>
                      <w:lang w:eastAsia="en-US"/>
                    </w:rPr>
                    <w:t>- обеспечение наличия, ведущего (модератора) Мероприятия,</w:t>
                  </w:r>
                </w:p>
                <w:p w14:paraId="013B006E" w14:textId="77777777" w:rsidR="00B03A1C" w:rsidRPr="00B03A1C" w:rsidRDefault="00B03A1C" w:rsidP="00B03A1C">
                  <w:pPr>
                    <w:jc w:val="both"/>
                    <w:rPr>
                      <w:rFonts w:eastAsia="Calibri"/>
                      <w:lang w:eastAsia="en-US"/>
                    </w:rPr>
                  </w:pPr>
                  <w:r w:rsidRPr="00B03A1C">
                    <w:rPr>
                      <w:rFonts w:eastAsia="Calibri"/>
                      <w:lang w:eastAsia="en-US"/>
                    </w:rPr>
                    <w:t>- обеспечение 5-х победителей и участников конкурса (в соответствии с их фактическим количеством) памятными дипломами в рамке формата А</w:t>
                  </w:r>
                  <w:proofErr w:type="gramStart"/>
                  <w:r w:rsidRPr="00B03A1C">
                    <w:rPr>
                      <w:rFonts w:eastAsia="Calibri"/>
                      <w:lang w:eastAsia="en-US"/>
                    </w:rPr>
                    <w:t>4</w:t>
                  </w:r>
                  <w:proofErr w:type="gramEnd"/>
                  <w:r w:rsidRPr="00B03A1C">
                    <w:rPr>
                      <w:rFonts w:eastAsia="Calibri"/>
                      <w:lang w:eastAsia="en-US"/>
                    </w:rPr>
                    <w:t xml:space="preserve"> (макет и количество согласовывается с Заказчиком),</w:t>
                  </w:r>
                </w:p>
                <w:p w14:paraId="4F8C337B" w14:textId="77777777" w:rsidR="00B03A1C" w:rsidRPr="00B03A1C" w:rsidRDefault="00B03A1C" w:rsidP="00B03A1C">
                  <w:pPr>
                    <w:jc w:val="both"/>
                    <w:rPr>
                      <w:rFonts w:eastAsia="Calibri"/>
                      <w:lang w:eastAsia="en-US"/>
                    </w:rPr>
                  </w:pPr>
                  <w:r w:rsidRPr="00B03A1C">
                    <w:rPr>
                      <w:rFonts w:eastAsia="Calibri"/>
                      <w:lang w:eastAsia="en-US"/>
                    </w:rPr>
                    <w:t>- обеспечение 5-х победителей конкурса букетами цветов (оформление согласовывается с Заказчиком),</w:t>
                  </w:r>
                </w:p>
                <w:p w14:paraId="509FE660" w14:textId="77777777" w:rsidR="00B03A1C" w:rsidRPr="00B03A1C" w:rsidRDefault="00B03A1C" w:rsidP="00B03A1C">
                  <w:pPr>
                    <w:jc w:val="both"/>
                    <w:rPr>
                      <w:rFonts w:eastAsia="Calibri"/>
                      <w:lang w:eastAsia="en-US"/>
                    </w:rPr>
                  </w:pPr>
                  <w:r w:rsidRPr="00B03A1C">
                    <w:rPr>
                      <w:rFonts w:eastAsia="Calibri"/>
                      <w:lang w:eastAsia="en-US"/>
                    </w:rPr>
                    <w:t xml:space="preserve">- организация профессиональной фотосъемки с предоставлением не менее 50-и фотографий на цифровом носителе, включая права на использование изображений. </w:t>
                  </w:r>
                </w:p>
              </w:tc>
            </w:tr>
            <w:tr w:rsidR="00B03A1C" w:rsidRPr="00B03A1C" w14:paraId="02CBDBE5" w14:textId="77777777" w:rsidTr="001301DA">
              <w:trPr>
                <w:trHeight w:val="557"/>
              </w:trPr>
              <w:tc>
                <w:tcPr>
                  <w:tcW w:w="0" w:type="auto"/>
                </w:tcPr>
                <w:p w14:paraId="761A5FF2" w14:textId="77777777" w:rsidR="00B03A1C" w:rsidRPr="00B03A1C" w:rsidRDefault="00B03A1C" w:rsidP="00B03A1C">
                  <w:pPr>
                    <w:rPr>
                      <w:rFonts w:eastAsia="Calibri"/>
                      <w:lang w:eastAsia="en-US"/>
                    </w:rPr>
                  </w:pPr>
                  <w:r w:rsidRPr="00B03A1C">
                    <w:rPr>
                      <w:rFonts w:eastAsia="Calibri"/>
                      <w:lang w:eastAsia="en-US"/>
                    </w:rPr>
                    <w:t>5</w:t>
                  </w:r>
                </w:p>
              </w:tc>
              <w:tc>
                <w:tcPr>
                  <w:tcW w:w="1866" w:type="pct"/>
                </w:tcPr>
                <w:p w14:paraId="6CDFD055" w14:textId="77777777" w:rsidR="00B03A1C" w:rsidRPr="00B03A1C" w:rsidRDefault="00B03A1C" w:rsidP="00B03A1C">
                  <w:pPr>
                    <w:rPr>
                      <w:rFonts w:eastAsia="Calibri"/>
                      <w:lang w:eastAsia="en-US"/>
                    </w:rPr>
                  </w:pPr>
                  <w:r w:rsidRPr="00B03A1C">
                    <w:rPr>
                      <w:rFonts w:eastAsia="Calibri"/>
                      <w:lang w:eastAsia="en-US"/>
                    </w:rPr>
                    <w:t>Обеспечение призов для победителей конкурса</w:t>
                  </w:r>
                </w:p>
              </w:tc>
              <w:tc>
                <w:tcPr>
                  <w:tcW w:w="2870" w:type="pct"/>
                </w:tcPr>
                <w:p w14:paraId="61482BD0" w14:textId="77777777" w:rsidR="00B03A1C" w:rsidRPr="00B03A1C" w:rsidRDefault="00B03A1C" w:rsidP="00B03A1C">
                  <w:pPr>
                    <w:jc w:val="both"/>
                    <w:rPr>
                      <w:rFonts w:eastAsia="Calibri"/>
                      <w:lang w:eastAsia="en-US"/>
                    </w:rPr>
                  </w:pPr>
                  <w:r w:rsidRPr="00B03A1C">
                    <w:rPr>
                      <w:rFonts w:eastAsia="Calibri"/>
                      <w:lang w:eastAsia="en-US"/>
                    </w:rPr>
                    <w:t xml:space="preserve">Победителей и призеров конкурса определяет конкурсная комиссия, созданная в соответствии с распоряжением Правительства Республики Бурятия от 18.09.2019 № 762 – р. </w:t>
                  </w:r>
                </w:p>
                <w:p w14:paraId="28C5A9CC" w14:textId="77777777" w:rsidR="00B03A1C" w:rsidRPr="00B03A1C" w:rsidRDefault="00B03A1C" w:rsidP="00B03A1C">
                  <w:pPr>
                    <w:jc w:val="both"/>
                    <w:rPr>
                      <w:rFonts w:eastAsia="Calibri"/>
                      <w:lang w:eastAsia="en-US"/>
                    </w:rPr>
                  </w:pPr>
                  <w:r w:rsidRPr="00B03A1C">
                    <w:rPr>
                      <w:rFonts w:eastAsia="Calibri"/>
                      <w:lang w:eastAsia="en-US"/>
                    </w:rPr>
                    <w:t xml:space="preserve">Призы победителям номинаций конкурса должны стимулировать к дальнейшему развитию экспортной деятельности в Республике Бурятия и включают в себя: </w:t>
                  </w:r>
                </w:p>
                <w:p w14:paraId="420FCBC7" w14:textId="77777777" w:rsidR="00B03A1C" w:rsidRPr="00B03A1C" w:rsidRDefault="00B03A1C" w:rsidP="00B03A1C">
                  <w:pPr>
                    <w:jc w:val="both"/>
                    <w:rPr>
                      <w:rFonts w:eastAsia="Calibri"/>
                      <w:lang w:eastAsia="en-US"/>
                    </w:rPr>
                  </w:pPr>
                  <w:r w:rsidRPr="00B03A1C">
                    <w:rPr>
                      <w:rFonts w:eastAsia="Calibri"/>
                      <w:lang w:eastAsia="en-US"/>
                    </w:rPr>
                    <w:t>- Победителям, занявшим 1 место в каждой из номинаций:</w:t>
                  </w:r>
                </w:p>
                <w:p w14:paraId="730974DF" w14:textId="77777777" w:rsidR="00B03A1C" w:rsidRPr="00B03A1C" w:rsidRDefault="00B03A1C" w:rsidP="00B03A1C">
                  <w:pPr>
                    <w:jc w:val="both"/>
                    <w:rPr>
                      <w:rFonts w:eastAsia="Calibri"/>
                      <w:lang w:eastAsia="en-US"/>
                    </w:rPr>
                  </w:pPr>
                  <w:r w:rsidRPr="00B03A1C">
                    <w:rPr>
                      <w:rFonts w:eastAsia="Calibri"/>
                      <w:lang w:eastAsia="en-US"/>
                    </w:rPr>
                    <w:t xml:space="preserve"> - вручение приза в виде сертификата на покупку авиабилетов экономического </w:t>
                  </w:r>
                  <w:proofErr w:type="gramStart"/>
                  <w:r w:rsidRPr="00B03A1C">
                    <w:rPr>
                      <w:rFonts w:eastAsia="Calibri"/>
                      <w:lang w:eastAsia="en-US"/>
                    </w:rPr>
                    <w:t>класса</w:t>
                  </w:r>
                  <w:proofErr w:type="gramEnd"/>
                  <w:r w:rsidRPr="00B03A1C">
                    <w:rPr>
                      <w:rFonts w:eastAsia="Calibri"/>
                      <w:lang w:eastAsia="en-US"/>
                    </w:rPr>
                    <w:t xml:space="preserve"> в рамках организуемых Центром поддержки экспорта РБ мероприятий (международная бизнес-миссия или выставочно-ярмарочное мероприятие на территории РФ или за пределами территории РФ на сумму в 50 000 рублей.</w:t>
                  </w:r>
                </w:p>
                <w:p w14:paraId="4CD57836" w14:textId="77777777" w:rsidR="00B03A1C" w:rsidRPr="00B03A1C" w:rsidRDefault="00B03A1C" w:rsidP="00B03A1C">
                  <w:pPr>
                    <w:jc w:val="both"/>
                  </w:pPr>
                  <w:proofErr w:type="gramStart"/>
                  <w:r w:rsidRPr="00B03A1C">
                    <w:t xml:space="preserve">Текст сертификата согласовывается с Заказчиком, формат А3, печать типографским способом на офсетной бумаге плотностью 120-150г/кв.м., </w:t>
                  </w:r>
                  <w:proofErr w:type="spellStart"/>
                  <w:r w:rsidRPr="00B03A1C">
                    <w:t>ламинирование</w:t>
                  </w:r>
                  <w:proofErr w:type="spellEnd"/>
                  <w:r w:rsidRPr="00B03A1C">
                    <w:t>).</w:t>
                  </w:r>
                  <w:proofErr w:type="gramEnd"/>
                </w:p>
                <w:p w14:paraId="34718A5B" w14:textId="77777777" w:rsidR="00B03A1C" w:rsidRPr="00B03A1C" w:rsidRDefault="00B03A1C" w:rsidP="00B03A1C">
                  <w:pPr>
                    <w:jc w:val="both"/>
                  </w:pPr>
                  <w:r w:rsidRPr="00B03A1C">
                    <w:t>- вручение диплома (формат А</w:t>
                  </w:r>
                  <w:proofErr w:type="gramStart"/>
                  <w:r w:rsidRPr="00B03A1C">
                    <w:t>4</w:t>
                  </w:r>
                  <w:proofErr w:type="gramEnd"/>
                  <w:r w:rsidRPr="00B03A1C">
                    <w:t xml:space="preserve">, основание дерево толщиной  10 мм, форма прямоугольная, цвет темное дерево, полированная поверхность, подвес вертикальный, </w:t>
                  </w:r>
                  <w:proofErr w:type="spellStart"/>
                  <w:r w:rsidRPr="00B03A1C">
                    <w:t>шильд</w:t>
                  </w:r>
                  <w:proofErr w:type="spellEnd"/>
                  <w:r w:rsidRPr="00B03A1C">
                    <w:t xml:space="preserve"> металл формат 220*190 мм, сублимация/лазерная гравировка). Текст диплома  согласовывается с Заказчиком  </w:t>
                  </w:r>
                </w:p>
                <w:p w14:paraId="02D59DA1" w14:textId="77777777" w:rsidR="00B03A1C" w:rsidRPr="00B03A1C" w:rsidRDefault="00B03A1C" w:rsidP="00B03A1C">
                  <w:pPr>
                    <w:jc w:val="both"/>
                    <w:rPr>
                      <w:rFonts w:eastAsia="Calibri"/>
                      <w:lang w:eastAsia="en-US"/>
                    </w:rPr>
                  </w:pPr>
                </w:p>
                <w:p w14:paraId="580CD16D" w14:textId="77777777" w:rsidR="00B03A1C" w:rsidRPr="00B03A1C" w:rsidRDefault="00B03A1C" w:rsidP="00B03A1C">
                  <w:pPr>
                    <w:jc w:val="both"/>
                    <w:rPr>
                      <w:rFonts w:eastAsia="Calibri"/>
                      <w:lang w:eastAsia="en-US"/>
                    </w:rPr>
                  </w:pPr>
                  <w:r w:rsidRPr="00B03A1C">
                    <w:rPr>
                      <w:rFonts w:eastAsia="Calibri"/>
                      <w:lang w:eastAsia="en-US"/>
                    </w:rPr>
                    <w:t>Призерам, занявшим  2 место,   в каждой из номинаций:</w:t>
                  </w:r>
                </w:p>
                <w:p w14:paraId="7ECB1551" w14:textId="77777777" w:rsidR="00B03A1C" w:rsidRPr="00B03A1C" w:rsidRDefault="00B03A1C" w:rsidP="00B03A1C">
                  <w:pPr>
                    <w:jc w:val="both"/>
                    <w:rPr>
                      <w:rFonts w:eastAsia="Calibri"/>
                      <w:lang w:eastAsia="en-US"/>
                    </w:rPr>
                  </w:pPr>
                  <w:proofErr w:type="gramStart"/>
                  <w:r w:rsidRPr="00B03A1C">
                    <w:rPr>
                      <w:rFonts w:eastAsia="Calibri"/>
                      <w:lang w:eastAsia="en-US"/>
                    </w:rPr>
                    <w:t>-  вручение сертификата  на оплату не более 3 суток проживания в гостиницах  на сумму 20 000 рублей в рамках организуемых Центром поддержки экспорта РБ мероприятий (международная бизнес-миссия или выставочно-ярмарочное мероприятие на территории РФ или за пределами территории РФ.</w:t>
                  </w:r>
                  <w:proofErr w:type="gramEnd"/>
                </w:p>
                <w:p w14:paraId="4FFDC9A6" w14:textId="77777777" w:rsidR="00B03A1C" w:rsidRPr="00B03A1C" w:rsidRDefault="00B03A1C" w:rsidP="00B03A1C">
                  <w:pPr>
                    <w:jc w:val="both"/>
                  </w:pPr>
                  <w:proofErr w:type="gramStart"/>
                  <w:r w:rsidRPr="00B03A1C">
                    <w:t xml:space="preserve">Текст сертификата согласовывается с Заказчиком, формат А3, печать типографским способом на офсетной бумаге плотностью 120-150г/кв.м., </w:t>
                  </w:r>
                  <w:proofErr w:type="spellStart"/>
                  <w:r w:rsidRPr="00B03A1C">
                    <w:t>ламинирование</w:t>
                  </w:r>
                  <w:proofErr w:type="spellEnd"/>
                  <w:r w:rsidRPr="00B03A1C">
                    <w:t>).</w:t>
                  </w:r>
                  <w:proofErr w:type="gramEnd"/>
                </w:p>
                <w:p w14:paraId="562DBDA5" w14:textId="77777777" w:rsidR="00B03A1C" w:rsidRPr="00B03A1C" w:rsidRDefault="00B03A1C" w:rsidP="00B03A1C">
                  <w:pPr>
                    <w:jc w:val="both"/>
                  </w:pPr>
                  <w:r w:rsidRPr="00B03A1C">
                    <w:t>- вручение диплома (формат А</w:t>
                  </w:r>
                  <w:proofErr w:type="gramStart"/>
                  <w:r w:rsidRPr="00B03A1C">
                    <w:t>4</w:t>
                  </w:r>
                  <w:proofErr w:type="gramEnd"/>
                  <w:r w:rsidRPr="00B03A1C">
                    <w:t xml:space="preserve">, основание дерево толщиной  10 мм, форма прямоугольная, цвет темное дерево, полированная поверхность, подвес вертикальный, </w:t>
                  </w:r>
                  <w:proofErr w:type="spellStart"/>
                  <w:r w:rsidRPr="00B03A1C">
                    <w:t>шильд</w:t>
                  </w:r>
                  <w:proofErr w:type="spellEnd"/>
                  <w:r w:rsidRPr="00B03A1C">
                    <w:t xml:space="preserve"> металл формат 220*190 мм, сублимация/лазерная гравировка). Текст диплома  согласовывается с Заказчиком.</w:t>
                  </w:r>
                </w:p>
                <w:p w14:paraId="33D142B3" w14:textId="77777777" w:rsidR="00B03A1C" w:rsidRPr="00B03A1C" w:rsidRDefault="00B03A1C" w:rsidP="00B03A1C">
                  <w:pPr>
                    <w:jc w:val="both"/>
                  </w:pPr>
                  <w:r w:rsidRPr="00B03A1C">
                    <w:t xml:space="preserve">  </w:t>
                  </w:r>
                </w:p>
                <w:p w14:paraId="7DF8AC1C" w14:textId="77777777" w:rsidR="00B03A1C" w:rsidRPr="00B03A1C" w:rsidRDefault="00B03A1C" w:rsidP="00B03A1C">
                  <w:pPr>
                    <w:jc w:val="both"/>
                    <w:rPr>
                      <w:rFonts w:eastAsia="Calibri"/>
                      <w:lang w:eastAsia="en-US"/>
                    </w:rPr>
                  </w:pPr>
                  <w:r w:rsidRPr="00B03A1C">
                    <w:rPr>
                      <w:rFonts w:eastAsia="Calibri"/>
                      <w:lang w:eastAsia="en-US"/>
                    </w:rPr>
                    <w:t>Призерам, занявшим  3 место  в каждой из номинаций:</w:t>
                  </w:r>
                </w:p>
                <w:p w14:paraId="47EF9B44" w14:textId="77777777" w:rsidR="00B03A1C" w:rsidRPr="00B03A1C" w:rsidRDefault="00B03A1C" w:rsidP="00B03A1C">
                  <w:pPr>
                    <w:jc w:val="both"/>
                  </w:pPr>
                  <w:r w:rsidRPr="00B03A1C">
                    <w:rPr>
                      <w:rFonts w:eastAsia="Calibri"/>
                      <w:lang w:eastAsia="en-US"/>
                    </w:rPr>
                    <w:t xml:space="preserve">-   вручение сертификата  на обучение инструментам продвижения в информационно-телекоммуникационной сети «Интернет» на  сумму 20 000 рублей. </w:t>
                  </w:r>
                  <w:proofErr w:type="gramStart"/>
                  <w:r w:rsidRPr="00B03A1C">
                    <w:t xml:space="preserve">Текст сертификата согласовывается с Заказчиком, формат А3, печать типографским способом на офсетной бумаге плотностью 120-150г/кв.м., </w:t>
                  </w:r>
                  <w:proofErr w:type="spellStart"/>
                  <w:r w:rsidRPr="00B03A1C">
                    <w:t>ламинирование</w:t>
                  </w:r>
                  <w:proofErr w:type="spellEnd"/>
                  <w:r w:rsidRPr="00B03A1C">
                    <w:t>).</w:t>
                  </w:r>
                  <w:proofErr w:type="gramEnd"/>
                </w:p>
                <w:p w14:paraId="4E246B86" w14:textId="77777777" w:rsidR="00B03A1C" w:rsidRPr="00B03A1C" w:rsidRDefault="00B03A1C" w:rsidP="00B03A1C">
                  <w:pPr>
                    <w:jc w:val="both"/>
                  </w:pPr>
                  <w:r w:rsidRPr="00B03A1C">
                    <w:t>- вручение диплома (формат А</w:t>
                  </w:r>
                  <w:proofErr w:type="gramStart"/>
                  <w:r w:rsidRPr="00B03A1C">
                    <w:t>4</w:t>
                  </w:r>
                  <w:proofErr w:type="gramEnd"/>
                  <w:r w:rsidRPr="00B03A1C">
                    <w:t xml:space="preserve">, основание дерево толщиной  10 мм, форма прямоугольная, цвет темное дерево, полированная поверхность, подвес вертикальный, </w:t>
                  </w:r>
                  <w:proofErr w:type="spellStart"/>
                  <w:r w:rsidRPr="00B03A1C">
                    <w:t>шильд</w:t>
                  </w:r>
                  <w:proofErr w:type="spellEnd"/>
                  <w:r w:rsidRPr="00B03A1C">
                    <w:t xml:space="preserve"> металл формат 220*190 мм, сублимация/лазерная гравировка). Текст диплома  согласовывается с Заказчиком.</w:t>
                  </w:r>
                </w:p>
                <w:p w14:paraId="663DDC21" w14:textId="77777777" w:rsidR="00B03A1C" w:rsidRPr="00B03A1C" w:rsidRDefault="00B03A1C" w:rsidP="00B03A1C">
                  <w:pPr>
                    <w:jc w:val="both"/>
                    <w:rPr>
                      <w:rFonts w:eastAsia="Arial Unicode MS"/>
                      <w:color w:val="000000"/>
                      <w:sz w:val="22"/>
                      <w:szCs w:val="22"/>
                      <w:lang w:eastAsia="ar-SA" w:bidi="ru-RU"/>
                    </w:rPr>
                  </w:pPr>
                  <w:r w:rsidRPr="00B03A1C">
                    <w:rPr>
                      <w:rFonts w:eastAsia="Arial Unicode MS"/>
                      <w:color w:val="000000"/>
                      <w:sz w:val="22"/>
                      <w:szCs w:val="22"/>
                      <w:lang w:eastAsia="ar-SA" w:bidi="ru-RU"/>
                    </w:rPr>
                    <w:t xml:space="preserve">Исполнитель берет на себя обязательство по приобретению  сертификатов. </w:t>
                  </w:r>
                </w:p>
                <w:p w14:paraId="6E32BFC4" w14:textId="77777777" w:rsidR="00B03A1C" w:rsidRPr="00B03A1C" w:rsidRDefault="00B03A1C" w:rsidP="00B03A1C">
                  <w:pPr>
                    <w:jc w:val="both"/>
                    <w:rPr>
                      <w:rFonts w:eastAsia="Arial Unicode MS"/>
                      <w:color w:val="000000"/>
                      <w:sz w:val="22"/>
                      <w:szCs w:val="22"/>
                      <w:lang w:eastAsia="ar-SA" w:bidi="ru-RU"/>
                    </w:rPr>
                  </w:pPr>
                  <w:r w:rsidRPr="00B03A1C">
                    <w:rPr>
                      <w:rFonts w:eastAsia="Arial Unicode MS"/>
                      <w:color w:val="000000"/>
                      <w:sz w:val="22"/>
                      <w:szCs w:val="22"/>
                      <w:lang w:eastAsia="ar-SA" w:bidi="ru-RU"/>
                    </w:rPr>
                    <w:t xml:space="preserve">Стоимость сертификатов входят в общую цену Договора. Перечень организаций предоставляющие  услуги по обеспечению сертификатов согласуются с Заказчиком. </w:t>
                  </w:r>
                </w:p>
                <w:p w14:paraId="2BF3C3FB" w14:textId="77777777" w:rsidR="00B03A1C" w:rsidRPr="00B03A1C" w:rsidRDefault="00B03A1C" w:rsidP="00B03A1C">
                  <w:pPr>
                    <w:jc w:val="both"/>
                    <w:rPr>
                      <w:rFonts w:eastAsia="Arial Unicode MS"/>
                      <w:color w:val="000000"/>
                      <w:sz w:val="22"/>
                      <w:szCs w:val="22"/>
                      <w:lang w:eastAsia="ar-SA" w:bidi="ru-RU"/>
                    </w:rPr>
                  </w:pPr>
                  <w:proofErr w:type="gramStart"/>
                  <w:r w:rsidRPr="00B03A1C">
                    <w:rPr>
                      <w:rFonts w:eastAsia="Arial Unicode MS"/>
                      <w:color w:val="000000"/>
                      <w:sz w:val="22"/>
                      <w:szCs w:val="22"/>
                      <w:lang w:eastAsia="ar-SA" w:bidi="ru-RU"/>
                    </w:rPr>
                    <w:t>Скан-копии</w:t>
                  </w:r>
                  <w:proofErr w:type="gramEnd"/>
                  <w:r w:rsidRPr="00B03A1C">
                    <w:rPr>
                      <w:rFonts w:eastAsia="Arial Unicode MS"/>
                      <w:color w:val="000000"/>
                      <w:sz w:val="22"/>
                      <w:szCs w:val="22"/>
                      <w:lang w:eastAsia="ar-SA" w:bidi="ru-RU"/>
                    </w:rPr>
                    <w:t xml:space="preserve"> указанных договоров, заверенные Исполнителем, предоставляются Заказчику в составе Отчета согласно разделу «Порядок сдачи-приемки результатов услуг» Технического задания. </w:t>
                  </w:r>
                </w:p>
                <w:p w14:paraId="41B23EBD" w14:textId="77777777" w:rsidR="00B03A1C" w:rsidRPr="00B03A1C" w:rsidRDefault="00B03A1C" w:rsidP="00B03A1C">
                  <w:pPr>
                    <w:jc w:val="both"/>
                    <w:rPr>
                      <w:rFonts w:eastAsia="Arial Unicode MS"/>
                      <w:color w:val="000000"/>
                      <w:sz w:val="22"/>
                      <w:szCs w:val="22"/>
                      <w:lang w:eastAsia="ar-SA" w:bidi="ru-RU"/>
                    </w:rPr>
                  </w:pPr>
                  <w:r w:rsidRPr="00B03A1C">
                    <w:rPr>
                      <w:rFonts w:eastAsia="Arial Unicode MS"/>
                      <w:color w:val="000000"/>
                      <w:sz w:val="22"/>
                      <w:szCs w:val="22"/>
                      <w:lang w:eastAsia="ar-SA" w:bidi="ru-RU"/>
                    </w:rPr>
                    <w:t xml:space="preserve">Организации, предоставляющие  услуги по обеспечению сертификатов, на дату заключения договоров не должны находиться в стадии реорганизации, ликвидации или банкротства, иметь право на осуществление соответствующего вида деятельности. </w:t>
                  </w:r>
                </w:p>
                <w:p w14:paraId="6E1DA83B" w14:textId="77777777" w:rsidR="00B03A1C" w:rsidRPr="00B03A1C" w:rsidRDefault="00B03A1C" w:rsidP="00B03A1C">
                  <w:pPr>
                    <w:jc w:val="both"/>
                    <w:rPr>
                      <w:rFonts w:eastAsia="Calibri"/>
                      <w:highlight w:val="yellow"/>
                      <w:lang w:eastAsia="en-US"/>
                    </w:rPr>
                  </w:pPr>
                </w:p>
              </w:tc>
            </w:tr>
            <w:tr w:rsidR="00B03A1C" w:rsidRPr="00B03A1C" w14:paraId="72505A23" w14:textId="77777777" w:rsidTr="001301DA">
              <w:trPr>
                <w:trHeight w:val="1408"/>
              </w:trPr>
              <w:tc>
                <w:tcPr>
                  <w:tcW w:w="264" w:type="pct"/>
                  <w:hideMark/>
                </w:tcPr>
                <w:p w14:paraId="61BF886D" w14:textId="77777777" w:rsidR="00B03A1C" w:rsidRPr="00B03A1C" w:rsidRDefault="00B03A1C" w:rsidP="00B03A1C">
                  <w:pPr>
                    <w:rPr>
                      <w:rFonts w:eastAsia="Calibri"/>
                      <w:lang w:eastAsia="en-US"/>
                    </w:rPr>
                  </w:pPr>
                  <w:r w:rsidRPr="00B03A1C">
                    <w:rPr>
                      <w:rFonts w:eastAsia="Calibri"/>
                      <w:lang w:eastAsia="en-US"/>
                    </w:rPr>
                    <w:t>6</w:t>
                  </w:r>
                </w:p>
              </w:tc>
              <w:tc>
                <w:tcPr>
                  <w:tcW w:w="1866" w:type="pct"/>
                </w:tcPr>
                <w:p w14:paraId="0BE1AC33" w14:textId="77777777" w:rsidR="00B03A1C" w:rsidRPr="00B03A1C" w:rsidRDefault="00B03A1C" w:rsidP="00B03A1C">
                  <w:pPr>
                    <w:rPr>
                      <w:rFonts w:eastAsia="Calibri"/>
                      <w:lang w:eastAsia="en-US"/>
                    </w:rPr>
                  </w:pPr>
                  <w:r w:rsidRPr="00B03A1C">
                    <w:rPr>
                      <w:rFonts w:eastAsia="Calibri"/>
                      <w:lang w:eastAsia="en-US"/>
                    </w:rPr>
                    <w:t>Информирование субъектов малого и среднего предпринимательства о результатах конкурса с целью популяризации экспорта</w:t>
                  </w:r>
                </w:p>
                <w:p w14:paraId="6B97C889" w14:textId="77777777" w:rsidR="00B03A1C" w:rsidRPr="00B03A1C" w:rsidRDefault="00B03A1C" w:rsidP="00B03A1C">
                  <w:pPr>
                    <w:rPr>
                      <w:rFonts w:eastAsia="Calibri"/>
                      <w:lang w:eastAsia="en-US"/>
                    </w:rPr>
                  </w:pPr>
                </w:p>
                <w:p w14:paraId="38F52FD3" w14:textId="77777777" w:rsidR="00B03A1C" w:rsidRPr="00B03A1C" w:rsidRDefault="00B03A1C" w:rsidP="00B03A1C">
                  <w:pPr>
                    <w:rPr>
                      <w:rFonts w:eastAsia="Calibri"/>
                      <w:color w:val="C0504D"/>
                      <w:lang w:eastAsia="en-US"/>
                    </w:rPr>
                  </w:pPr>
                </w:p>
              </w:tc>
              <w:tc>
                <w:tcPr>
                  <w:tcW w:w="2870" w:type="pct"/>
                  <w:hideMark/>
                </w:tcPr>
                <w:p w14:paraId="31387577" w14:textId="77777777" w:rsidR="00B03A1C" w:rsidRPr="00B03A1C" w:rsidRDefault="00B03A1C" w:rsidP="00B03A1C">
                  <w:pPr>
                    <w:jc w:val="both"/>
                    <w:rPr>
                      <w:rFonts w:eastAsia="Calibri"/>
                      <w:lang w:eastAsia="en-US"/>
                    </w:rPr>
                  </w:pPr>
                  <w:r w:rsidRPr="00B03A1C">
                    <w:rPr>
                      <w:rFonts w:eastAsia="Calibri"/>
                      <w:lang w:eastAsia="en-US"/>
                    </w:rPr>
                    <w:t xml:space="preserve">Размещение информации об итогах проведения конкурса, в том числе с указанием </w:t>
                  </w:r>
                  <w:proofErr w:type="gramStart"/>
                  <w:r w:rsidRPr="00B03A1C">
                    <w:rPr>
                      <w:rFonts w:eastAsia="Calibri"/>
                      <w:lang w:eastAsia="en-US"/>
                    </w:rPr>
                    <w:t>комментариев представителей</w:t>
                  </w:r>
                  <w:proofErr w:type="gramEnd"/>
                  <w:r w:rsidRPr="00B03A1C">
                    <w:rPr>
                      <w:rFonts w:eastAsia="Calibri"/>
                      <w:lang w:eastAsia="en-US"/>
                    </w:rPr>
                    <w:t xml:space="preserve"> Гарантийного фонда РБ (Центра поддержки  экспорта Республики Бурятии):</w:t>
                  </w:r>
                </w:p>
                <w:p w14:paraId="5DFF1877" w14:textId="77777777" w:rsidR="00B03A1C" w:rsidRPr="00B03A1C" w:rsidRDefault="00B03A1C" w:rsidP="00B03A1C">
                  <w:pPr>
                    <w:jc w:val="both"/>
                    <w:rPr>
                      <w:rFonts w:eastAsia="Calibri"/>
                      <w:lang w:eastAsia="en-US"/>
                    </w:rPr>
                  </w:pPr>
                  <w:r w:rsidRPr="00B03A1C">
                    <w:rPr>
                      <w:rFonts w:eastAsia="Calibri"/>
                      <w:lang w:eastAsia="en-US"/>
                    </w:rPr>
                    <w:t xml:space="preserve">- не менее 5 публикаций (объем публикации по согласованию с Заказчиком) на страницах печатного издания*, </w:t>
                  </w:r>
                </w:p>
                <w:p w14:paraId="1E5A7CF3" w14:textId="77777777" w:rsidR="00B03A1C" w:rsidRPr="00B03A1C" w:rsidRDefault="00B03A1C" w:rsidP="00B03A1C">
                  <w:pPr>
                    <w:jc w:val="both"/>
                    <w:rPr>
                      <w:rFonts w:eastAsia="Calibri"/>
                      <w:lang w:eastAsia="en-US"/>
                    </w:rPr>
                  </w:pPr>
                  <w:r w:rsidRPr="00B03A1C">
                    <w:rPr>
                      <w:rFonts w:eastAsia="Calibri"/>
                      <w:lang w:eastAsia="en-US"/>
                    </w:rPr>
                    <w:t>- не менее 5 публикаций на интернет-сайтах*;</w:t>
                  </w:r>
                </w:p>
                <w:p w14:paraId="10784973" w14:textId="77777777" w:rsidR="00B03A1C" w:rsidRPr="00B03A1C" w:rsidRDefault="00B03A1C" w:rsidP="00B03A1C">
                  <w:pPr>
                    <w:jc w:val="both"/>
                    <w:rPr>
                      <w:rFonts w:eastAsia="Calibri"/>
                      <w:lang w:eastAsia="en-US"/>
                    </w:rPr>
                  </w:pPr>
                  <w:r w:rsidRPr="00B03A1C">
                    <w:rPr>
                      <w:rFonts w:eastAsia="Calibri"/>
                      <w:lang w:eastAsia="en-US"/>
                    </w:rPr>
                    <w:t xml:space="preserve">- запись и монтаж озвученного 1 </w:t>
                  </w:r>
                  <w:proofErr w:type="gramStart"/>
                  <w:r w:rsidRPr="00B03A1C">
                    <w:rPr>
                      <w:rFonts w:eastAsia="Calibri"/>
                      <w:lang w:eastAsia="en-US"/>
                    </w:rPr>
                    <w:t>видео-ролика</w:t>
                  </w:r>
                  <w:proofErr w:type="gramEnd"/>
                  <w:r w:rsidRPr="00B03A1C">
                    <w:rPr>
                      <w:rFonts w:eastAsia="Calibri"/>
                      <w:lang w:eastAsia="en-US"/>
                    </w:rPr>
                    <w:t xml:space="preserve"> о проведении конкурса и его итогах, продолжительностью не менее 5 минут.</w:t>
                  </w:r>
                </w:p>
                <w:p w14:paraId="71A68C14" w14:textId="77777777" w:rsidR="00B03A1C" w:rsidRPr="00B03A1C" w:rsidRDefault="00B03A1C" w:rsidP="00B03A1C">
                  <w:pPr>
                    <w:jc w:val="both"/>
                    <w:rPr>
                      <w:rFonts w:eastAsia="Calibri"/>
                      <w:lang w:eastAsia="en-US"/>
                    </w:rPr>
                  </w:pPr>
                </w:p>
                <w:p w14:paraId="1D58CA29" w14:textId="77777777" w:rsidR="00B03A1C" w:rsidRPr="00B03A1C" w:rsidRDefault="00B03A1C" w:rsidP="00B03A1C">
                  <w:pPr>
                    <w:jc w:val="both"/>
                    <w:rPr>
                      <w:rFonts w:eastAsia="Calibri"/>
                      <w:lang w:eastAsia="en-US"/>
                    </w:rPr>
                  </w:pPr>
                  <w:r w:rsidRPr="00B03A1C">
                    <w:rPr>
                      <w:rFonts w:eastAsia="Calibri"/>
                      <w:lang w:eastAsia="en-US"/>
                    </w:rPr>
                    <w:t>*</w:t>
                  </w:r>
                  <w:r w:rsidRPr="00B03A1C">
                    <w:t xml:space="preserve"> сайты, печатные издания согласовываются с Заказчиком.</w:t>
                  </w:r>
                </w:p>
              </w:tc>
            </w:tr>
            <w:tr w:rsidR="00B03A1C" w:rsidRPr="00B03A1C" w14:paraId="580933B0" w14:textId="77777777" w:rsidTr="001301DA">
              <w:trPr>
                <w:trHeight w:val="3398"/>
              </w:trPr>
              <w:tc>
                <w:tcPr>
                  <w:tcW w:w="264" w:type="pct"/>
                </w:tcPr>
                <w:p w14:paraId="0F9EE95A" w14:textId="77777777" w:rsidR="00B03A1C" w:rsidRPr="00B03A1C" w:rsidRDefault="00B03A1C" w:rsidP="00B03A1C">
                  <w:pPr>
                    <w:rPr>
                      <w:rFonts w:eastAsia="Calibri"/>
                      <w:lang w:eastAsia="en-US"/>
                    </w:rPr>
                  </w:pPr>
                  <w:r w:rsidRPr="00B03A1C">
                    <w:rPr>
                      <w:rFonts w:eastAsia="Calibri"/>
                      <w:lang w:eastAsia="en-US"/>
                    </w:rPr>
                    <w:t>7</w:t>
                  </w:r>
                </w:p>
              </w:tc>
              <w:tc>
                <w:tcPr>
                  <w:tcW w:w="1866" w:type="pct"/>
                </w:tcPr>
                <w:p w14:paraId="5E6AE641" w14:textId="77777777" w:rsidR="00B03A1C" w:rsidRPr="00B03A1C" w:rsidRDefault="00B03A1C" w:rsidP="00B03A1C">
                  <w:pPr>
                    <w:rPr>
                      <w:rFonts w:eastAsia="Calibri"/>
                      <w:lang w:eastAsia="en-US"/>
                    </w:rPr>
                  </w:pPr>
                  <w:r w:rsidRPr="00B03A1C">
                    <w:rPr>
                      <w:rFonts w:eastAsia="Calibri"/>
                      <w:lang w:eastAsia="en-US"/>
                    </w:rPr>
                    <w:t>Требования к отчетности</w:t>
                  </w:r>
                </w:p>
              </w:tc>
              <w:tc>
                <w:tcPr>
                  <w:tcW w:w="2870" w:type="pct"/>
                </w:tcPr>
                <w:p w14:paraId="46102D2B" w14:textId="77777777" w:rsidR="00B03A1C" w:rsidRPr="00B03A1C" w:rsidRDefault="00B03A1C" w:rsidP="00B03A1C">
                  <w:pPr>
                    <w:jc w:val="both"/>
                  </w:pPr>
                  <w:r w:rsidRPr="00B03A1C">
                    <w:t xml:space="preserve">1. Отчет представляется на бумажном носителе и должен содержать информацию </w:t>
                  </w:r>
                  <w:proofErr w:type="gramStart"/>
                  <w:r w:rsidRPr="00B03A1C">
                    <w:t>о</w:t>
                  </w:r>
                  <w:proofErr w:type="gramEnd"/>
                  <w:r w:rsidRPr="00B03A1C">
                    <w:t xml:space="preserve"> участниках конкурса, дизайн-макеты, использованные для оформления конкурса, фотографии оформления помещений конкурса, копии всех документов, касающихся согласования программы конкурса, а также другую информацию, требуемую согласно Технического задания. Копия отчета в электронном виде предоставляется на отдельном электронном носителе, гарантирующем сохранность информации не менее</w:t>
                  </w:r>
                  <w:proofErr w:type="gramStart"/>
                  <w:r w:rsidRPr="00B03A1C">
                    <w:t>,</w:t>
                  </w:r>
                  <w:proofErr w:type="gramEnd"/>
                  <w:r w:rsidRPr="00B03A1C">
                    <w:t xml:space="preserve"> чем 10 лет. Фотографии, подтверждающие факт оказания услу</w:t>
                  </w:r>
                  <w:r w:rsidRPr="00B03A1C">
                    <w:rPr>
                      <w:iCs/>
                    </w:rPr>
                    <w:t>г,</w:t>
                  </w:r>
                  <w:r w:rsidRPr="00B03A1C">
                    <w:t xml:space="preserve"> предоставляются на бумажном и электронном носителях. Видеоролики предоставляются на электронном носителе.</w:t>
                  </w:r>
                  <w:r w:rsidRPr="00B03A1C">
                    <w:br/>
                    <w:t xml:space="preserve">Отчет предоставляется </w:t>
                  </w:r>
                  <w:proofErr w:type="gramStart"/>
                  <w:r w:rsidRPr="00B03A1C">
                    <w:t>прошитым</w:t>
                  </w:r>
                  <w:proofErr w:type="gramEnd"/>
                  <w:r w:rsidRPr="00B03A1C">
                    <w:t xml:space="preserve"> и заверенным печатью и подписью руководителя на титульном листе.</w:t>
                  </w:r>
                </w:p>
                <w:p w14:paraId="75A1B77D" w14:textId="77777777" w:rsidR="00B03A1C" w:rsidRPr="00B03A1C" w:rsidRDefault="00B03A1C" w:rsidP="00B03A1C">
                  <w:pPr>
                    <w:jc w:val="both"/>
                  </w:pPr>
                  <w:r w:rsidRPr="00B03A1C">
                    <w:t>2. Отчет обязательно должен содержать заверенные копии платежных документов, подтверждающих факт перевода денежных средств на расчетные счета победителей конкурса, копии писем-уведомлений победителей о получении средств на расчетный счет.</w:t>
                  </w:r>
                </w:p>
              </w:tc>
            </w:tr>
          </w:tbl>
          <w:p w14:paraId="7410DBBF" w14:textId="77777777" w:rsidR="00B03A1C" w:rsidRPr="00B03A1C" w:rsidRDefault="00B03A1C" w:rsidP="00B03A1C">
            <w:pPr>
              <w:rPr>
                <w:sz w:val="20"/>
                <w:szCs w:val="20"/>
              </w:rPr>
            </w:pPr>
          </w:p>
          <w:p w14:paraId="0801546F" w14:textId="77777777" w:rsidR="00B03A1C" w:rsidRDefault="00B03A1C" w:rsidP="007D67A8">
            <w:pPr>
              <w:rPr>
                <w:b/>
                <w:sz w:val="22"/>
                <w:szCs w:val="22"/>
              </w:rPr>
            </w:pPr>
          </w:p>
          <w:p w14:paraId="16A1B7E9" w14:textId="2E46C474" w:rsidR="00B03A1C" w:rsidRPr="006D216B" w:rsidRDefault="00B03A1C" w:rsidP="007D67A8">
            <w:pPr>
              <w:rPr>
                <w:b/>
                <w:sz w:val="22"/>
                <w:szCs w:val="22"/>
              </w:rPr>
            </w:pPr>
          </w:p>
        </w:tc>
      </w:tr>
      <w:tr w:rsidR="007D67A8" w:rsidRPr="006D216B" w14:paraId="416CACDA" w14:textId="77777777" w:rsidTr="008A10E2">
        <w:trPr>
          <w:trHeight w:val="1469"/>
        </w:trPr>
        <w:tc>
          <w:tcPr>
            <w:tcW w:w="9957" w:type="dxa"/>
          </w:tcPr>
          <w:p w14:paraId="40C550BB" w14:textId="6BEB566D" w:rsidR="007D67A8" w:rsidRPr="000B58F4" w:rsidRDefault="007D67A8" w:rsidP="00B66B81">
            <w:pPr>
              <w:rPr>
                <w:rFonts w:ascii="Arial" w:hAnsi="Arial" w:cs="Arial"/>
                <w:color w:val="5C5C5C"/>
                <w:sz w:val="20"/>
                <w:szCs w:val="20"/>
              </w:rPr>
            </w:pPr>
          </w:p>
        </w:tc>
      </w:tr>
      <w:tr w:rsidR="007D67A8" w:rsidRPr="006D216B" w14:paraId="44310F56" w14:textId="77777777" w:rsidTr="008A10E2">
        <w:trPr>
          <w:trHeight w:val="1063"/>
        </w:trPr>
        <w:tc>
          <w:tcPr>
            <w:tcW w:w="9957" w:type="dxa"/>
          </w:tcPr>
          <w:p w14:paraId="2EEC42C5" w14:textId="026AAFC8" w:rsidR="007D67A8" w:rsidRPr="006D216B" w:rsidRDefault="007D67A8" w:rsidP="007D67A8">
            <w:pPr>
              <w:rPr>
                <w:b/>
                <w:sz w:val="22"/>
                <w:szCs w:val="22"/>
              </w:rPr>
            </w:pPr>
          </w:p>
        </w:tc>
      </w:tr>
      <w:tr w:rsidR="007D67A8" w:rsidRPr="006D216B" w14:paraId="09803853" w14:textId="77777777" w:rsidTr="008A10E2">
        <w:trPr>
          <w:trHeight w:val="468"/>
        </w:trPr>
        <w:tc>
          <w:tcPr>
            <w:tcW w:w="9957" w:type="dxa"/>
          </w:tcPr>
          <w:p w14:paraId="365C2EE8" w14:textId="51E636AA" w:rsidR="007D67A8" w:rsidRDefault="007D67A8" w:rsidP="007D67A8">
            <w:pPr>
              <w:rPr>
                <w:b/>
                <w:sz w:val="22"/>
                <w:szCs w:val="22"/>
              </w:rPr>
            </w:pPr>
          </w:p>
        </w:tc>
      </w:tr>
      <w:tr w:rsidR="007D67A8" w:rsidRPr="006D216B" w14:paraId="07A67F28" w14:textId="77777777" w:rsidTr="008A10E2">
        <w:trPr>
          <w:trHeight w:val="1063"/>
        </w:trPr>
        <w:tc>
          <w:tcPr>
            <w:tcW w:w="9957" w:type="dxa"/>
          </w:tcPr>
          <w:p w14:paraId="04D8AE61" w14:textId="07CBFBA5" w:rsidR="007A5259" w:rsidRPr="007D67A8" w:rsidRDefault="007A5259" w:rsidP="007D67A8">
            <w:pPr>
              <w:rPr>
                <w:bCs/>
                <w:sz w:val="22"/>
                <w:szCs w:val="22"/>
              </w:rPr>
            </w:pPr>
          </w:p>
        </w:tc>
      </w:tr>
      <w:tr w:rsidR="007D67A8" w:rsidRPr="006D216B" w14:paraId="03AA36C3" w14:textId="77777777" w:rsidTr="008A10E2">
        <w:trPr>
          <w:trHeight w:val="806"/>
        </w:trPr>
        <w:tc>
          <w:tcPr>
            <w:tcW w:w="9957" w:type="dxa"/>
          </w:tcPr>
          <w:p w14:paraId="6F9008B0" w14:textId="378191EE" w:rsidR="007D67A8" w:rsidRDefault="007D67A8" w:rsidP="007D67A8">
            <w:pPr>
              <w:rPr>
                <w:b/>
                <w:sz w:val="22"/>
                <w:szCs w:val="22"/>
              </w:rPr>
            </w:pPr>
          </w:p>
        </w:tc>
      </w:tr>
    </w:tbl>
    <w:p w14:paraId="5D3BDF42" w14:textId="77777777" w:rsidR="00F86535" w:rsidRPr="006D216B" w:rsidRDefault="00F86535" w:rsidP="00326592">
      <w:pPr>
        <w:pStyle w:val="40"/>
        <w:shd w:val="clear" w:color="auto" w:fill="auto"/>
        <w:spacing w:before="0" w:after="0" w:line="274" w:lineRule="exact"/>
        <w:ind w:firstLine="567"/>
        <w:jc w:val="right"/>
        <w:rPr>
          <w:sz w:val="22"/>
          <w:szCs w:val="22"/>
        </w:rPr>
      </w:pPr>
    </w:p>
    <w:sectPr w:rsidR="00F86535" w:rsidRPr="006D216B" w:rsidSect="00072735">
      <w:footerReference w:type="default" r:id="rId9"/>
      <w:pgSz w:w="11906" w:h="16838"/>
      <w:pgMar w:top="851"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528F6" w14:textId="77777777" w:rsidR="008A10E2" w:rsidRDefault="008A10E2">
      <w:r>
        <w:separator/>
      </w:r>
    </w:p>
  </w:endnote>
  <w:endnote w:type="continuationSeparator" w:id="0">
    <w:p w14:paraId="0E5D987B" w14:textId="77777777" w:rsidR="008A10E2" w:rsidRDefault="008A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B6A4F" w14:textId="77777777" w:rsidR="008A10E2" w:rsidRDefault="008A10E2"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45927" w14:textId="77777777" w:rsidR="008A10E2" w:rsidRDefault="008A10E2">
      <w:r>
        <w:separator/>
      </w:r>
    </w:p>
  </w:footnote>
  <w:footnote w:type="continuationSeparator" w:id="0">
    <w:p w14:paraId="36222D05" w14:textId="77777777" w:rsidR="008A10E2" w:rsidRDefault="008A1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nsid w:val="13FC70D8"/>
    <w:multiLevelType w:val="multilevel"/>
    <w:tmpl w:val="EAA437A8"/>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AC565E"/>
    <w:multiLevelType w:val="multilevel"/>
    <w:tmpl w:val="97B68962"/>
    <w:numStyleLink w:val="4"/>
  </w:abstractNum>
  <w:abstractNum w:abstractNumId="13">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885340"/>
    <w:multiLevelType w:val="multilevel"/>
    <w:tmpl w:val="A5449C9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6E5348"/>
    <w:multiLevelType w:val="multilevel"/>
    <w:tmpl w:val="91CA72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11"/>
  </w:num>
  <w:num w:numId="4">
    <w:abstractNumId w:val="20"/>
  </w:num>
  <w:num w:numId="5">
    <w:abstractNumId w:val="10"/>
  </w:num>
  <w:num w:numId="6">
    <w:abstractNumId w:val="5"/>
  </w:num>
  <w:num w:numId="7">
    <w:abstractNumId w:val="8"/>
  </w:num>
  <w:num w:numId="8">
    <w:abstractNumId w:val="9"/>
  </w:num>
  <w:num w:numId="9">
    <w:abstractNumId w:val="24"/>
  </w:num>
  <w:num w:numId="10">
    <w:abstractNumId w:val="25"/>
  </w:num>
  <w:num w:numId="11">
    <w:abstractNumId w:val="14"/>
  </w:num>
  <w:num w:numId="12">
    <w:abstractNumId w:val="19"/>
  </w:num>
  <w:num w:numId="13">
    <w:abstractNumId w:val="22"/>
  </w:num>
  <w:num w:numId="14">
    <w:abstractNumId w:val="18"/>
  </w:num>
  <w:num w:numId="15">
    <w:abstractNumId w:val="1"/>
  </w:num>
  <w:num w:numId="16">
    <w:abstractNumId w:val="7"/>
  </w:num>
  <w:num w:numId="17">
    <w:abstractNumId w:val="3"/>
  </w:num>
  <w:num w:numId="18">
    <w:abstractNumId w:val="12"/>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6"/>
  </w:num>
  <w:num w:numId="21">
    <w:abstractNumId w:val="13"/>
  </w:num>
  <w:num w:numId="22">
    <w:abstractNumId w:val="0"/>
  </w:num>
  <w:num w:numId="23">
    <w:abstractNumId w:val="23"/>
  </w:num>
  <w:num w:numId="24">
    <w:abstractNumId w:val="17"/>
  </w:num>
  <w:num w:numId="2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0A6"/>
    <w:rsid w:val="00002167"/>
    <w:rsid w:val="00006A2B"/>
    <w:rsid w:val="0002453D"/>
    <w:rsid w:val="0002598D"/>
    <w:rsid w:val="000512D5"/>
    <w:rsid w:val="00072735"/>
    <w:rsid w:val="00097F6D"/>
    <w:rsid w:val="000A4003"/>
    <w:rsid w:val="000A6FDA"/>
    <w:rsid w:val="000B58F4"/>
    <w:rsid w:val="001023C0"/>
    <w:rsid w:val="00122581"/>
    <w:rsid w:val="00140ACE"/>
    <w:rsid w:val="00143A23"/>
    <w:rsid w:val="001479F5"/>
    <w:rsid w:val="00150FE8"/>
    <w:rsid w:val="001711DD"/>
    <w:rsid w:val="001A4421"/>
    <w:rsid w:val="001B2177"/>
    <w:rsid w:val="001B22B8"/>
    <w:rsid w:val="001B38ED"/>
    <w:rsid w:val="001D07D7"/>
    <w:rsid w:val="001D4942"/>
    <w:rsid w:val="001D6055"/>
    <w:rsid w:val="001E31B6"/>
    <w:rsid w:val="00234329"/>
    <w:rsid w:val="002972AE"/>
    <w:rsid w:val="002A058B"/>
    <w:rsid w:val="002A33DA"/>
    <w:rsid w:val="002F1726"/>
    <w:rsid w:val="00326592"/>
    <w:rsid w:val="003359C0"/>
    <w:rsid w:val="00382B54"/>
    <w:rsid w:val="003A488C"/>
    <w:rsid w:val="00442ED2"/>
    <w:rsid w:val="00474CC7"/>
    <w:rsid w:val="00482C9D"/>
    <w:rsid w:val="0048618A"/>
    <w:rsid w:val="004C177D"/>
    <w:rsid w:val="004D4F10"/>
    <w:rsid w:val="004F7C46"/>
    <w:rsid w:val="005067A3"/>
    <w:rsid w:val="00512751"/>
    <w:rsid w:val="00520912"/>
    <w:rsid w:val="0055589C"/>
    <w:rsid w:val="005679C9"/>
    <w:rsid w:val="005740A6"/>
    <w:rsid w:val="005746F4"/>
    <w:rsid w:val="005A6B50"/>
    <w:rsid w:val="005F5E40"/>
    <w:rsid w:val="005F67A3"/>
    <w:rsid w:val="006012E4"/>
    <w:rsid w:val="0065135E"/>
    <w:rsid w:val="00654D58"/>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629E3"/>
    <w:rsid w:val="00886E84"/>
    <w:rsid w:val="008A10E2"/>
    <w:rsid w:val="008B307A"/>
    <w:rsid w:val="008D7547"/>
    <w:rsid w:val="008F3615"/>
    <w:rsid w:val="008F76AA"/>
    <w:rsid w:val="00911F29"/>
    <w:rsid w:val="0091367F"/>
    <w:rsid w:val="00963F87"/>
    <w:rsid w:val="0098206B"/>
    <w:rsid w:val="009A0C55"/>
    <w:rsid w:val="009C24C5"/>
    <w:rsid w:val="009C5FC4"/>
    <w:rsid w:val="009C6F72"/>
    <w:rsid w:val="00A04E06"/>
    <w:rsid w:val="00A07528"/>
    <w:rsid w:val="00A67FD7"/>
    <w:rsid w:val="00A768F9"/>
    <w:rsid w:val="00A81F6D"/>
    <w:rsid w:val="00A949C2"/>
    <w:rsid w:val="00AC0C6A"/>
    <w:rsid w:val="00AE14F1"/>
    <w:rsid w:val="00AF2AA5"/>
    <w:rsid w:val="00B03A1C"/>
    <w:rsid w:val="00B0612C"/>
    <w:rsid w:val="00B63F83"/>
    <w:rsid w:val="00B66498"/>
    <w:rsid w:val="00B66B81"/>
    <w:rsid w:val="00B6752C"/>
    <w:rsid w:val="00B951BB"/>
    <w:rsid w:val="00BA5A74"/>
    <w:rsid w:val="00C47A28"/>
    <w:rsid w:val="00CA1008"/>
    <w:rsid w:val="00CA5CE2"/>
    <w:rsid w:val="00CA7DA2"/>
    <w:rsid w:val="00CF272B"/>
    <w:rsid w:val="00D1123A"/>
    <w:rsid w:val="00D16D0F"/>
    <w:rsid w:val="00D20E31"/>
    <w:rsid w:val="00D457A1"/>
    <w:rsid w:val="00D54243"/>
    <w:rsid w:val="00D776BA"/>
    <w:rsid w:val="00DC48D6"/>
    <w:rsid w:val="00DD6148"/>
    <w:rsid w:val="00DE1978"/>
    <w:rsid w:val="00DE20B4"/>
    <w:rsid w:val="00E42B94"/>
    <w:rsid w:val="00E60C70"/>
    <w:rsid w:val="00E94DC4"/>
    <w:rsid w:val="00EA71F8"/>
    <w:rsid w:val="00ED76CF"/>
    <w:rsid w:val="00EF77C4"/>
    <w:rsid w:val="00F4679A"/>
    <w:rsid w:val="00F46E2D"/>
    <w:rsid w:val="00F52131"/>
    <w:rsid w:val="00F76121"/>
    <w:rsid w:val="00F82F1C"/>
    <w:rsid w:val="00F86535"/>
    <w:rsid w:val="00F947D7"/>
    <w:rsid w:val="00FB4FE4"/>
    <w:rsid w:val="00FB5A24"/>
    <w:rsid w:val="00FC78A9"/>
    <w:rsid w:val="00FD722B"/>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BAC4E-78B2-4F20-B6AE-243116BD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11</Pages>
  <Words>4109</Words>
  <Characters>23425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user</cp:lastModifiedBy>
  <cp:revision>36</cp:revision>
  <cp:lastPrinted>2019-06-05T07:22:00Z</cp:lastPrinted>
  <dcterms:created xsi:type="dcterms:W3CDTF">2019-04-26T12:06:00Z</dcterms:created>
  <dcterms:modified xsi:type="dcterms:W3CDTF">2020-02-12T06:23:00Z</dcterms:modified>
</cp:coreProperties>
</file>