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EFFF" w14:textId="77777777" w:rsidR="00B076BF" w:rsidRPr="001A6616" w:rsidRDefault="00B076BF" w:rsidP="00B076BF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1A6616">
        <w:rPr>
          <w:rFonts w:ascii="Times New Roman" w:hAnsi="Times New Roman" w:cs="Times New Roman"/>
          <w:b/>
          <w:color w:val="000000" w:themeColor="text1"/>
        </w:rPr>
        <w:t>ТЕХНИЧЕСКОЕ ЗАДАНИЕ</w:t>
      </w:r>
    </w:p>
    <w:p w14:paraId="6A49DCCE" w14:textId="77777777" w:rsidR="00B076BF" w:rsidRPr="001A6616" w:rsidRDefault="00B076BF" w:rsidP="00B076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Hlk124945991"/>
      <w:r w:rsidRPr="001A66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Заказчик:</w:t>
      </w:r>
      <w:r w:rsidRPr="001A6616">
        <w:rPr>
          <w:rFonts w:ascii="Times New Roman" w:eastAsia="Times New Roman" w:hAnsi="Times New Roman" w:cs="Times New Roman"/>
          <w:color w:val="000000"/>
          <w:lang w:eastAsia="ru-RU"/>
        </w:rPr>
        <w:t xml:space="preserve"> Гарантийный фонд Бурятии</w:t>
      </w:r>
    </w:p>
    <w:p w14:paraId="2EA8C7F8" w14:textId="77777777" w:rsidR="00B076BF" w:rsidRPr="001A6616" w:rsidRDefault="00B076BF" w:rsidP="00B076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66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Получатель услуги</w:t>
      </w:r>
      <w:r w:rsidRPr="001A6616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1A6616">
        <w:rPr>
          <w:rFonts w:ascii="Times New Roman" w:eastAsia="Times New Roman" w:hAnsi="Times New Roman" w:cs="Times New Roman"/>
          <w:color w:val="000000"/>
          <w:lang w:val="en-US" w:eastAsia="ru-RU"/>
        </w:rPr>
        <w:t>c</w:t>
      </w:r>
      <w:proofErr w:type="spellStart"/>
      <w:r w:rsidRPr="001A6616">
        <w:rPr>
          <w:rFonts w:ascii="Times New Roman" w:eastAsia="Times New Roman" w:hAnsi="Times New Roman" w:cs="Times New Roman"/>
          <w:color w:val="000000" w:themeColor="text1"/>
          <w:lang w:eastAsia="ru-RU"/>
        </w:rPr>
        <w:t>убъекты</w:t>
      </w:r>
      <w:proofErr w:type="spellEnd"/>
      <w:r w:rsidRPr="001A66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малого и среднего предпринимательства, зарегистрированные в Республике Бурятия, </w:t>
      </w:r>
      <w:r w:rsidRPr="001A6616">
        <w:rPr>
          <w:rFonts w:ascii="Times New Roman" w:hAnsi="Times New Roman" w:cs="Times New Roman"/>
          <w:color w:val="000000"/>
          <w:shd w:val="clear" w:color="auto" w:fill="FFFFFF"/>
        </w:rPr>
        <w:t>физические лица, применяющие специальный налоговый режим «Налог на профессиональный доход»</w:t>
      </w:r>
      <w:r w:rsidRPr="001A6616">
        <w:rPr>
          <w:rFonts w:ascii="Times New Roman" w:hAnsi="Times New Roman"/>
        </w:rPr>
        <w:t>.</w:t>
      </w:r>
    </w:p>
    <w:p w14:paraId="1C0C359C" w14:textId="77777777" w:rsidR="00B076BF" w:rsidRPr="001A6616" w:rsidRDefault="00B076BF" w:rsidP="00B076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A66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Источник финансирования</w:t>
      </w:r>
      <w:r w:rsidRPr="001A6616">
        <w:rPr>
          <w:rFonts w:ascii="Times New Roman" w:eastAsia="Times New Roman" w:hAnsi="Times New Roman" w:cs="Times New Roman"/>
          <w:color w:val="000000"/>
          <w:lang w:eastAsia="ru-RU"/>
        </w:rPr>
        <w:t xml:space="preserve">: средства субсидии на развитие </w:t>
      </w:r>
      <w:r w:rsidRPr="001A6616">
        <w:rPr>
          <w:rFonts w:ascii="Times New Roman" w:eastAsia="Times New Roman" w:hAnsi="Times New Roman" w:cs="Times New Roman"/>
          <w:bCs/>
          <w:color w:val="000000"/>
          <w:lang w:eastAsia="ru-RU"/>
        </w:rPr>
        <w:t>Центра предпринимательства «Мой бизнес»</w:t>
      </w:r>
    </w:p>
    <w:p w14:paraId="1B716436" w14:textId="77777777" w:rsidR="00B076BF" w:rsidRPr="001A6616" w:rsidRDefault="00B076BF" w:rsidP="00B076BF">
      <w:pPr>
        <w:spacing w:after="0" w:line="240" w:lineRule="auto"/>
        <w:jc w:val="both"/>
        <w:rPr>
          <w:rFonts w:ascii="Times New Roman" w:hAnsi="Times New Roman"/>
          <w:bCs/>
        </w:rPr>
      </w:pPr>
      <w:r w:rsidRPr="001A661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4. Наименование услуг: </w:t>
      </w:r>
      <w:r w:rsidRPr="001A6616">
        <w:rPr>
          <w:rFonts w:ascii="Times New Roman" w:hAnsi="Times New Roman"/>
          <w:bCs/>
        </w:rPr>
        <w:t>содействие в получении комплекса работ (мероприятий), осуществляемых в целях регистрации товарного знака (доработка, регистрация и другое)</w:t>
      </w:r>
    </w:p>
    <w:p w14:paraId="681E2A7B" w14:textId="77777777" w:rsidR="00B076BF" w:rsidRPr="001A6616" w:rsidRDefault="00B076BF" w:rsidP="00B076BF">
      <w:pPr>
        <w:spacing w:after="0" w:line="240" w:lineRule="auto"/>
        <w:jc w:val="both"/>
        <w:rPr>
          <w:rFonts w:ascii="Times New Roman" w:hAnsi="Times New Roman"/>
          <w:bCs/>
        </w:rPr>
      </w:pPr>
      <w:r w:rsidRPr="001A6616">
        <w:rPr>
          <w:rFonts w:ascii="Times New Roman" w:hAnsi="Times New Roman"/>
          <w:b/>
        </w:rPr>
        <w:t>5. Место оказания услуги:</w:t>
      </w:r>
      <w:r w:rsidRPr="001A6616">
        <w:rPr>
          <w:rFonts w:ascii="Times New Roman" w:hAnsi="Times New Roman"/>
          <w:bCs/>
        </w:rPr>
        <w:t xml:space="preserve"> Республика Бурятия</w:t>
      </w:r>
    </w:p>
    <w:p w14:paraId="685099BB" w14:textId="77777777" w:rsidR="00B076BF" w:rsidRPr="001A6616" w:rsidRDefault="00B076BF" w:rsidP="00B076B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1A6616">
        <w:rPr>
          <w:rFonts w:ascii="Times New Roman" w:eastAsia="Calibri" w:hAnsi="Times New Roman" w:cs="Times New Roman"/>
          <w:b/>
          <w:color w:val="000000"/>
        </w:rPr>
        <w:t>6. Предполагаемые к</w:t>
      </w:r>
      <w:r w:rsidRPr="001A6616">
        <w:rPr>
          <w:rFonts w:ascii="Times New Roman" w:hAnsi="Times New Roman"/>
          <w:b/>
          <w:color w:val="000000" w:themeColor="text1"/>
        </w:rPr>
        <w:t>лассы МКТУ:</w:t>
      </w:r>
      <w:r w:rsidRPr="001A6616">
        <w:rPr>
          <w:rFonts w:ascii="Times New Roman" w:hAnsi="Times New Roman"/>
          <w:bCs/>
          <w:color w:val="000000" w:themeColor="text1"/>
        </w:rPr>
        <w:t xml:space="preserve"> ________</w:t>
      </w:r>
    </w:p>
    <w:p w14:paraId="77268E18" w14:textId="77777777" w:rsidR="00B076BF" w:rsidRPr="001A6616" w:rsidRDefault="00B076BF" w:rsidP="00B076BF">
      <w:pPr>
        <w:spacing w:after="0" w:line="240" w:lineRule="auto"/>
        <w:ind w:left="709" w:hanging="709"/>
        <w:jc w:val="both"/>
        <w:rPr>
          <w:rFonts w:ascii="Times New Roman" w:hAnsi="Times New Roman"/>
          <w:b/>
          <w:color w:val="000000" w:themeColor="text1"/>
        </w:rPr>
      </w:pPr>
      <w:r w:rsidRPr="001A6616">
        <w:rPr>
          <w:rFonts w:ascii="Times New Roman" w:hAnsi="Times New Roman"/>
          <w:b/>
          <w:color w:val="000000" w:themeColor="text1"/>
        </w:rPr>
        <w:t>7. Основное содержание услуг:</w:t>
      </w:r>
    </w:p>
    <w:p w14:paraId="1D2635E4" w14:textId="77777777" w:rsidR="00B076BF" w:rsidRPr="001A6616" w:rsidRDefault="00B076BF" w:rsidP="00B076BF">
      <w:pPr>
        <w:pStyle w:val="a7"/>
        <w:spacing w:after="0" w:line="240" w:lineRule="auto"/>
        <w:ind w:left="1080"/>
        <w:jc w:val="center"/>
        <w:rPr>
          <w:rFonts w:ascii="Times New Roman" w:hAnsi="Times New Roman"/>
          <w:b/>
          <w:color w:val="000000" w:themeColor="text1"/>
        </w:rPr>
      </w:pPr>
      <w:r w:rsidRPr="001A6616">
        <w:rPr>
          <w:rFonts w:ascii="Times New Roman" w:hAnsi="Times New Roman"/>
          <w:b/>
          <w:color w:val="000000" w:themeColor="text1"/>
        </w:rPr>
        <w:t>Доработка товарного знака</w:t>
      </w:r>
    </w:p>
    <w:p w14:paraId="5DEE3961" w14:textId="77777777" w:rsidR="00B076BF" w:rsidRPr="001A6616" w:rsidRDefault="00B076BF" w:rsidP="00B076BF">
      <w:pPr>
        <w:pStyle w:val="before"/>
        <w:spacing w:before="4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1A6616">
        <w:rPr>
          <w:rFonts w:ascii="Times New Roman" w:hAnsi="Times New Roman" w:cs="Times New Roman"/>
          <w:bCs/>
          <w:sz w:val="22"/>
          <w:szCs w:val="22"/>
          <w:lang w:val="ru-RU"/>
        </w:rPr>
        <w:t>Бренд организации должен быть понятен и доступен для людей, легко восприниматься;</w:t>
      </w:r>
    </w:p>
    <w:p w14:paraId="171C1801" w14:textId="77777777" w:rsidR="00B076BF" w:rsidRPr="001A6616" w:rsidRDefault="00B076BF" w:rsidP="00B076BF">
      <w:pPr>
        <w:pStyle w:val="before"/>
        <w:spacing w:before="4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1A6616">
        <w:rPr>
          <w:rFonts w:ascii="Times New Roman" w:hAnsi="Times New Roman" w:cs="Times New Roman"/>
          <w:bCs/>
          <w:sz w:val="22"/>
          <w:szCs w:val="22"/>
          <w:lang w:val="ru-RU"/>
        </w:rPr>
        <w:t>Логотип: - товарный знак (варианты использования цвета);</w:t>
      </w:r>
    </w:p>
    <w:p w14:paraId="2BD1A911" w14:textId="77777777" w:rsidR="00B076BF" w:rsidRPr="001A6616" w:rsidRDefault="00B076BF" w:rsidP="00B076BF">
      <w:pPr>
        <w:pStyle w:val="before"/>
        <w:spacing w:before="40"/>
        <w:rPr>
          <w:sz w:val="22"/>
          <w:szCs w:val="22"/>
          <w:lang w:val="ru-RU"/>
        </w:rPr>
      </w:pPr>
      <w:r w:rsidRPr="001A6616">
        <w:rPr>
          <w:rFonts w:ascii="Times New Roman" w:hAnsi="Times New Roman" w:cs="Times New Roman"/>
          <w:bCs/>
          <w:sz w:val="22"/>
          <w:szCs w:val="22"/>
          <w:lang w:val="ru-RU"/>
        </w:rPr>
        <w:t>Иконка (</w:t>
      </w:r>
      <w:r w:rsidRPr="001A6616">
        <w:rPr>
          <w:rFonts w:ascii="Times New Roman" w:hAnsi="Times New Roman" w:cs="Times New Roman"/>
          <w:bCs/>
          <w:sz w:val="22"/>
          <w:szCs w:val="22"/>
          <w:lang w:val="en-US"/>
        </w:rPr>
        <w:t>Favicon</w:t>
      </w:r>
      <w:r w:rsidRPr="001A661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). </w:t>
      </w:r>
    </w:p>
    <w:p w14:paraId="254FCEB0" w14:textId="77777777" w:rsidR="00B076BF" w:rsidRPr="001A6616" w:rsidRDefault="00B076BF" w:rsidP="00B076BF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</w:pP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>Требования к результату выполнения работ: должно быть понятно, чем организация занимается, направленность.</w:t>
      </w:r>
    </w:p>
    <w:p w14:paraId="01B903CB" w14:textId="77777777" w:rsidR="00B076BF" w:rsidRPr="001A6616" w:rsidRDefault="00B076BF" w:rsidP="00B076BF">
      <w:pPr>
        <w:pStyle w:val="before"/>
        <w:spacing w:before="40"/>
        <w:ind w:left="1080"/>
        <w:jc w:val="center"/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</w:pP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t>Регистрация товарного знака</w:t>
      </w:r>
    </w:p>
    <w:p w14:paraId="31D32BA8" w14:textId="77777777" w:rsidR="00B076BF" w:rsidRPr="001A6616" w:rsidRDefault="00B076BF" w:rsidP="00B076BF">
      <w:pPr>
        <w:pStyle w:val="before"/>
        <w:spacing w:before="40" w:after="240"/>
        <w:ind w:firstLine="708"/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</w:pP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t>Исполнитель услуги</w:t>
      </w: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 осуществляет   дополнительную проверку заявленных </w:t>
      </w: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t>Получателем услуги</w:t>
      </w: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 классов МКТУ, в случае необходимости осуществляет подбор классов МКТУ, в рамках которых будет действовать правовая охрана товарного знака. (МКТУ - Международная классификация товаров и услуг, учрежденная Международным Соглашением о классификациях (</w:t>
      </w:r>
      <w:proofErr w:type="spellStart"/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>Ниццкое</w:t>
      </w:r>
      <w:proofErr w:type="spellEnd"/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 соглашение)).</w:t>
      </w:r>
    </w:p>
    <w:p w14:paraId="0D3EAC9F" w14:textId="77777777" w:rsidR="00B076BF" w:rsidRPr="001A6616" w:rsidRDefault="00B076BF" w:rsidP="00B076BF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</w:pP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Изучение и предварительная экспертиза заявленного обозначения: </w:t>
      </w:r>
    </w:p>
    <w:p w14:paraId="3870F90C" w14:textId="77777777" w:rsidR="00B076BF" w:rsidRPr="001A6616" w:rsidRDefault="00B076BF" w:rsidP="00B076BF">
      <w:pPr>
        <w:pStyle w:val="before"/>
        <w:spacing w:before="40"/>
        <w:ind w:firstLine="708"/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</w:pP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Исследование заявленного обозначения на предмет его соответствия требованиям ст. 1483 ГК РФ.  </w:t>
      </w:r>
    </w:p>
    <w:p w14:paraId="610F1E6B" w14:textId="77777777" w:rsidR="00B076BF" w:rsidRPr="001A6616" w:rsidRDefault="00B076BF" w:rsidP="00B076BF">
      <w:pPr>
        <w:pStyle w:val="before"/>
        <w:spacing w:before="40"/>
        <w:ind w:firstLine="708"/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</w:pP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Проверка заявленного обозначения по официальным российским базам зарегистрированных товарных знаков и поданных заявок на регистрацию обозначений, а также международных товарных знаков, действующих на территории РФ.  С целью выявления объектов, потенциально препятствующих регистрации заявленного обозначения.  </w:t>
      </w:r>
    </w:p>
    <w:p w14:paraId="1C0EDFA4" w14:textId="77777777" w:rsidR="00B076BF" w:rsidRPr="001A6616" w:rsidRDefault="00B076BF" w:rsidP="00B076BF">
      <w:pPr>
        <w:pStyle w:val="before"/>
        <w:spacing w:before="40"/>
        <w:ind w:firstLine="708"/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</w:pP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>Консультирование по вопросам возможности регистрации заявленного обозначения в качестве Товарного знака, о наличии в нем неохраняемых элементов, а также о наличии в заявленном обозначении элементов, которые могут воспрепятствовать регистрации заявленного обозначения в целом.</w:t>
      </w:r>
    </w:p>
    <w:p w14:paraId="01A65838" w14:textId="77777777" w:rsidR="00B076BF" w:rsidRPr="001A6616" w:rsidRDefault="00B076BF" w:rsidP="00B076BF">
      <w:pPr>
        <w:pStyle w:val="before"/>
        <w:spacing w:before="40"/>
        <w:ind w:firstLine="708"/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</w:pP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Подготовка </w:t>
      </w: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t>Исполнителем услуги</w:t>
      </w: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 письменного заключения (отчета) об </w:t>
      </w:r>
      <w:proofErr w:type="spellStart"/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>охраноспособности</w:t>
      </w:r>
      <w:proofErr w:type="spellEnd"/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 заявленного обозначения и согласование его с </w:t>
      </w: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t>Получателем услуги</w:t>
      </w: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. </w:t>
      </w:r>
    </w:p>
    <w:p w14:paraId="65931450" w14:textId="77777777" w:rsidR="00B076BF" w:rsidRPr="001A6616" w:rsidRDefault="00B076BF" w:rsidP="00B076BF">
      <w:pPr>
        <w:pStyle w:val="before"/>
        <w:tabs>
          <w:tab w:val="left" w:pos="426"/>
          <w:tab w:val="left" w:pos="567"/>
        </w:tabs>
        <w:spacing w:before="40"/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</w:pP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ab/>
        <w:t xml:space="preserve">Составление </w:t>
      </w: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t>Исполнителем услуги</w:t>
      </w: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 заявки на регистрацию заявленного обозначения в качестве товарного знака по установленной уполномоченным органом исполнительной власти (Федеральной службой по интеллектуальной собственности Роспатент) форме от имени и в интересах </w:t>
      </w: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t>Получателя услуги.</w:t>
      </w:r>
    </w:p>
    <w:p w14:paraId="567F3534" w14:textId="77777777" w:rsidR="00B076BF" w:rsidRPr="001A6616" w:rsidRDefault="00B076BF" w:rsidP="00B076BF">
      <w:pPr>
        <w:pStyle w:val="before"/>
        <w:spacing w:before="40"/>
        <w:ind w:firstLine="708"/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</w:pP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На основании положения о пошлинах утверждённого Постановлением Правительства Российской Федерации от 10 декабря  2008 г. № 941 , в  действующей редакции на момент подачи заявки на регистрацию объекта интеллектуальной  собственности (средства индивидуализации), </w:t>
      </w: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t>Исполнитель услуги</w:t>
      </w: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 выполняет расчёт размера регистрационных пошлин, необходимых для совершения юридически значимых действий, связанных с государственной регистрацией объектов интеллектуальной собственности (товарного знака, знака обслуживания, промышленного образца, и. т.д.) и направляет </w:t>
      </w: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t>Получателю услуги</w:t>
      </w: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 реквизиты для их оплаты.</w:t>
      </w:r>
    </w:p>
    <w:p w14:paraId="6928DFA9" w14:textId="77777777" w:rsidR="00B076BF" w:rsidRPr="001A6616" w:rsidRDefault="00B076BF" w:rsidP="00B076BF">
      <w:pPr>
        <w:pStyle w:val="before"/>
        <w:spacing w:before="40"/>
        <w:ind w:firstLine="708"/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</w:pP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t>Получатель услуги</w:t>
      </w: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>, на основании расчета размера регистрационных пошлин и полученных реквизитов самостоятельно производит их оплату.</w:t>
      </w:r>
    </w:p>
    <w:p w14:paraId="60193314" w14:textId="77777777" w:rsidR="00B076BF" w:rsidRPr="001A6616" w:rsidRDefault="00B076BF" w:rsidP="00B076BF">
      <w:pPr>
        <w:pStyle w:val="before"/>
        <w:spacing w:before="40"/>
        <w:ind w:firstLine="708"/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</w:pP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t>Исполнитель услуги</w:t>
      </w: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 направляет в уполномоченный орган исполнительной власти РФ- Роспатент документы, подтверждающие оплату регистрационных пошлин. </w:t>
      </w:r>
    </w:p>
    <w:p w14:paraId="41C97A8E" w14:textId="77777777" w:rsidR="00B076BF" w:rsidRPr="001A6616" w:rsidRDefault="00B076BF" w:rsidP="00B076BF">
      <w:pPr>
        <w:pStyle w:val="before"/>
        <w:spacing w:before="40"/>
        <w:ind w:firstLine="708"/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</w:pP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lastRenderedPageBreak/>
        <w:t>Исполнитель услуги</w:t>
      </w: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 осуществляет взаимодействие со специалистами Роспатента, от имени и в интересах </w:t>
      </w: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t xml:space="preserve">Получателя услуги, </w:t>
      </w: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на этапах экспертизы заявленного обозначения в качестве товарного знака. </w:t>
      </w:r>
    </w:p>
    <w:p w14:paraId="696F6FD4" w14:textId="77777777" w:rsidR="00B076BF" w:rsidRPr="001A6616" w:rsidRDefault="00B076BF" w:rsidP="00B076BF">
      <w:pPr>
        <w:pStyle w:val="before"/>
        <w:spacing w:before="40"/>
        <w:ind w:firstLine="708"/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</w:pP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t>Исполнитель услуги</w:t>
      </w: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 подготавливает и направляет в Роспатент, от имени и в интересах Получателя услуги, ответы на любые входящие документы формального характера, поступающие от эксперта Роспатента, на этапе формальной экспертизы заявленного обозначения. В случае поступления таких запросов. </w:t>
      </w:r>
    </w:p>
    <w:p w14:paraId="7321F479" w14:textId="77777777" w:rsidR="00B076BF" w:rsidRPr="001A6616" w:rsidRDefault="00B076BF" w:rsidP="00B076BF">
      <w:pPr>
        <w:pStyle w:val="before"/>
        <w:spacing w:before="40"/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</w:pP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В случае поступления от эксперта Роспатента  Уведомления о результатах проверки соответствия заявленного обозначения  требованиям законодательства,  </w:t>
      </w: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t>Исполнитель услуги</w:t>
      </w: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 анализирует доводы экспертизы, разрабатывает  предложения  по  их преодолению в целях регистрации заявленного обозначения в качестве товарного знака и подготавливает,   от имени и в интересах Получателя услуги,  ответ на данное уведомление и направляет его в Роспатент.</w:t>
      </w:r>
    </w:p>
    <w:p w14:paraId="78ACCBB3" w14:textId="77777777" w:rsidR="00B076BF" w:rsidRPr="001A6616" w:rsidRDefault="00B076BF" w:rsidP="00B076BF">
      <w:pPr>
        <w:pStyle w:val="before"/>
        <w:spacing w:before="40"/>
        <w:ind w:firstLine="708"/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</w:pP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t>Исполнитель услуги</w:t>
      </w: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 направляет </w:t>
      </w:r>
      <w:r w:rsidRPr="001A6616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  <w:lang w:val="ru-RU"/>
        </w:rPr>
        <w:t>Получателю услуги и Заказчику</w:t>
      </w: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 Решение Роспатента, принятое по результатам рассмотрения заявки на регистрацию товарного знака (получение </w:t>
      </w:r>
      <w:r w:rsidRPr="001A6616">
        <w:rPr>
          <w:rFonts w:ascii="Times New Roman" w:eastAsiaTheme="minorEastAsia" w:hAnsi="Times New Roman"/>
          <w:color w:val="000000"/>
          <w:sz w:val="22"/>
          <w:szCs w:val="22"/>
          <w:lang w:val="ru-RU"/>
        </w:rPr>
        <w:t>копии свидетельства на товарный знак или отказ в регистрации товарного знака)</w:t>
      </w:r>
      <w:r w:rsidRPr="001A6616">
        <w:rPr>
          <w:rFonts w:ascii="Times New Roman" w:eastAsiaTheme="minorEastAsia" w:hAnsi="Times New Roman" w:cs="Times New Roman"/>
          <w:color w:val="000000"/>
          <w:sz w:val="22"/>
          <w:szCs w:val="22"/>
          <w:lang w:val="ru-RU"/>
        </w:rPr>
        <w:t xml:space="preserve">. </w:t>
      </w:r>
    </w:p>
    <w:p w14:paraId="180F9B13" w14:textId="77777777" w:rsidR="00B076BF" w:rsidRPr="001A6616" w:rsidRDefault="00B076BF" w:rsidP="00B076BF">
      <w:pPr>
        <w:pStyle w:val="before"/>
        <w:spacing w:before="40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  <w:r w:rsidRPr="001A6616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 xml:space="preserve">8. Конфиденциальность информации: </w:t>
      </w:r>
      <w:r w:rsidRPr="001A6616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Результаты работы являются конфиденциальной информацией. </w:t>
      </w:r>
      <w:r w:rsidRPr="001A6616">
        <w:rPr>
          <w:rFonts w:ascii="Times New Roman" w:eastAsia="Calibri" w:hAnsi="Times New Roman" w:cs="Times New Roman"/>
          <w:sz w:val="22"/>
          <w:szCs w:val="22"/>
          <w:lang w:val="ru-RU"/>
        </w:rPr>
        <w:t>Получатель услуги</w:t>
      </w:r>
      <w:r w:rsidRPr="001A6616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может использовать материалы работы по своему усмотрению. Исполнитель может использовать материалы работы для аналитических отчетов, но без упоминания имени </w:t>
      </w:r>
      <w:r w:rsidRPr="001A6616">
        <w:rPr>
          <w:rFonts w:ascii="Times New Roman" w:eastAsia="Calibri" w:hAnsi="Times New Roman" w:cs="Times New Roman"/>
          <w:sz w:val="22"/>
          <w:szCs w:val="22"/>
          <w:lang w:val="ru-RU"/>
        </w:rPr>
        <w:t>Получателя услуги</w:t>
      </w:r>
      <w:r w:rsidRPr="001A6616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. Исполнитель не имеет права передавать эти материалы третьим лицам без согласия </w:t>
      </w:r>
      <w:r w:rsidRPr="001A6616">
        <w:rPr>
          <w:rFonts w:ascii="Times New Roman" w:eastAsia="Calibri" w:hAnsi="Times New Roman" w:cs="Times New Roman"/>
          <w:sz w:val="22"/>
          <w:szCs w:val="22"/>
          <w:lang w:val="ru-RU"/>
        </w:rPr>
        <w:t>Получателя услуги</w:t>
      </w:r>
      <w:r w:rsidRPr="001A6616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. </w:t>
      </w:r>
    </w:p>
    <w:p w14:paraId="29BCE3EC" w14:textId="77777777" w:rsidR="00B076BF" w:rsidRPr="001A6616" w:rsidRDefault="00B076BF" w:rsidP="00B076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A66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По требованию Получателя</w:t>
      </w:r>
      <w:r w:rsidRPr="001A6616">
        <w:rPr>
          <w:rFonts w:ascii="Times New Roman" w:eastAsia="Times New Roman" w:hAnsi="Times New Roman" w:cs="Times New Roman"/>
          <w:color w:val="000000"/>
          <w:lang w:eastAsia="ru-RU"/>
        </w:rPr>
        <w:t xml:space="preserve"> услуги Исполнитель должен учитывать все предложения и устранять замечания, направляемые надлежащим образом Получателем услуги.</w:t>
      </w:r>
    </w:p>
    <w:p w14:paraId="4E809B2B" w14:textId="77777777" w:rsidR="00B076BF" w:rsidRPr="001A6616" w:rsidRDefault="00B076BF" w:rsidP="00B076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A66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 Исполнитель обязуется</w:t>
      </w:r>
      <w:r w:rsidRPr="001A6616">
        <w:rPr>
          <w:rFonts w:ascii="Times New Roman" w:eastAsia="Times New Roman" w:hAnsi="Times New Roman" w:cs="Times New Roman"/>
          <w:color w:val="000000"/>
          <w:lang w:eastAsia="ru-RU"/>
        </w:rPr>
        <w:t xml:space="preserve"> заблаговременно извещать Получателя услуги о трудностях, возникающих в процессе оказания услуг в соответствии с настоящим техническим заданием.</w:t>
      </w:r>
    </w:p>
    <w:p w14:paraId="36CD9092" w14:textId="77777777" w:rsidR="00B076BF" w:rsidRPr="001A6616" w:rsidRDefault="00B076BF" w:rsidP="00B076BF">
      <w:pPr>
        <w:pStyle w:val="ad"/>
        <w:jc w:val="both"/>
        <w:rPr>
          <w:rFonts w:ascii="Times New Roman" w:hAnsi="Times New Roman"/>
        </w:rPr>
      </w:pPr>
      <w:r w:rsidRPr="001A6616">
        <w:rPr>
          <w:rFonts w:ascii="Times New Roman" w:eastAsia="Times New Roman" w:hAnsi="Times New Roman"/>
          <w:b/>
          <w:bCs/>
          <w:color w:val="000000"/>
          <w:lang w:eastAsia="ru-RU"/>
        </w:rPr>
        <w:t>11.</w:t>
      </w:r>
      <w:r w:rsidRPr="001A6616">
        <w:rPr>
          <w:rFonts w:ascii="Times New Roman" w:hAnsi="Times New Roman"/>
          <w:b/>
        </w:rPr>
        <w:t xml:space="preserve"> Отчетные документы Исполнителя: </w:t>
      </w:r>
      <w:r w:rsidRPr="001A6616">
        <w:rPr>
          <w:rFonts w:ascii="Times New Roman" w:hAnsi="Times New Roman"/>
        </w:rPr>
        <w:t>Исполнитель передает Заказчику и Получателю услуги</w:t>
      </w:r>
      <w:r w:rsidRPr="001A6616">
        <w:rPr>
          <w:rFonts w:ascii="Times New Roman" w:hAnsi="Times New Roman"/>
          <w:lang w:eastAsia="ru-RU"/>
        </w:rPr>
        <w:t xml:space="preserve"> после регистрации заявки в Роспатенте и оплаты пошлин </w:t>
      </w:r>
      <w:r w:rsidRPr="001A6616">
        <w:rPr>
          <w:rFonts w:ascii="Times New Roman" w:hAnsi="Times New Roman"/>
        </w:rPr>
        <w:t>следующую документацию:</w:t>
      </w:r>
    </w:p>
    <w:p w14:paraId="0730039D" w14:textId="77777777" w:rsidR="00B076BF" w:rsidRPr="001A6616" w:rsidRDefault="00B076BF" w:rsidP="00B076BF">
      <w:pPr>
        <w:pStyle w:val="ad"/>
        <w:numPr>
          <w:ilvl w:val="0"/>
          <w:numId w:val="1"/>
        </w:numPr>
        <w:ind w:left="0" w:firstLine="426"/>
        <w:jc w:val="both"/>
        <w:rPr>
          <w:rFonts w:ascii="Times New Roman" w:eastAsiaTheme="minorEastAsia" w:hAnsi="Times New Roman"/>
          <w:color w:val="000000"/>
        </w:rPr>
      </w:pPr>
      <w:r w:rsidRPr="001A6616">
        <w:rPr>
          <w:rFonts w:ascii="Times New Roman" w:hAnsi="Times New Roman"/>
        </w:rPr>
        <w:t xml:space="preserve">Письменное заключение </w:t>
      </w:r>
      <w:r w:rsidRPr="001A6616">
        <w:rPr>
          <w:rFonts w:ascii="Times New Roman" w:eastAsiaTheme="minorEastAsia" w:hAnsi="Times New Roman"/>
          <w:color w:val="000000"/>
        </w:rPr>
        <w:t xml:space="preserve">об </w:t>
      </w:r>
      <w:proofErr w:type="spellStart"/>
      <w:r w:rsidRPr="001A6616">
        <w:rPr>
          <w:rFonts w:ascii="Times New Roman" w:eastAsiaTheme="minorEastAsia" w:hAnsi="Times New Roman"/>
          <w:color w:val="000000"/>
        </w:rPr>
        <w:t>охраноспособности</w:t>
      </w:r>
      <w:proofErr w:type="spellEnd"/>
      <w:r w:rsidRPr="001A6616">
        <w:rPr>
          <w:rFonts w:ascii="Times New Roman" w:eastAsiaTheme="minorEastAsia" w:hAnsi="Times New Roman"/>
          <w:color w:val="000000"/>
        </w:rPr>
        <w:t xml:space="preserve"> заявленного обозначения;</w:t>
      </w:r>
    </w:p>
    <w:p w14:paraId="580757F4" w14:textId="77777777" w:rsidR="00B076BF" w:rsidRPr="001A6616" w:rsidRDefault="00B076BF" w:rsidP="00B076BF">
      <w:pPr>
        <w:pStyle w:val="ad"/>
        <w:numPr>
          <w:ilvl w:val="0"/>
          <w:numId w:val="1"/>
        </w:numPr>
        <w:ind w:left="0" w:firstLine="426"/>
        <w:jc w:val="both"/>
        <w:rPr>
          <w:rFonts w:ascii="Times New Roman" w:eastAsiaTheme="minorEastAsia" w:hAnsi="Times New Roman"/>
          <w:color w:val="000000"/>
        </w:rPr>
      </w:pPr>
      <w:r w:rsidRPr="001A6616">
        <w:rPr>
          <w:rFonts w:ascii="Times New Roman" w:eastAsiaTheme="minorEastAsia" w:hAnsi="Times New Roman"/>
          <w:color w:val="000000"/>
        </w:rPr>
        <w:t>Копию зарегистрированной в Роспатенте заявки на регистрацию заявленного обозначения;</w:t>
      </w:r>
    </w:p>
    <w:p w14:paraId="2CC61524" w14:textId="77777777" w:rsidR="00B076BF" w:rsidRPr="001A6616" w:rsidRDefault="00B076BF" w:rsidP="00B076BF">
      <w:pPr>
        <w:pStyle w:val="ad"/>
        <w:numPr>
          <w:ilvl w:val="0"/>
          <w:numId w:val="1"/>
        </w:numPr>
        <w:ind w:left="0" w:firstLine="426"/>
        <w:jc w:val="both"/>
        <w:rPr>
          <w:rFonts w:ascii="Times New Roman" w:eastAsiaTheme="minorEastAsia" w:hAnsi="Times New Roman"/>
          <w:color w:val="000000"/>
        </w:rPr>
      </w:pPr>
      <w:r w:rsidRPr="001A6616">
        <w:rPr>
          <w:rFonts w:ascii="Times New Roman" w:eastAsiaTheme="minorEastAsia" w:hAnsi="Times New Roman"/>
          <w:color w:val="000000"/>
        </w:rPr>
        <w:t>Копию платежных документов, подтверждающих оплату регистрационных пошлин;</w:t>
      </w:r>
    </w:p>
    <w:p w14:paraId="4625D654" w14:textId="77777777" w:rsidR="00B076BF" w:rsidRPr="001A6616" w:rsidRDefault="00B076BF" w:rsidP="00B076BF">
      <w:pPr>
        <w:pStyle w:val="ad"/>
        <w:numPr>
          <w:ilvl w:val="0"/>
          <w:numId w:val="1"/>
        </w:numPr>
        <w:ind w:left="0" w:firstLine="426"/>
        <w:jc w:val="both"/>
        <w:rPr>
          <w:rFonts w:ascii="Times New Roman" w:hAnsi="Times New Roman"/>
        </w:rPr>
      </w:pPr>
      <w:r w:rsidRPr="001A6616">
        <w:rPr>
          <w:rFonts w:ascii="Times New Roman" w:eastAsiaTheme="minorEastAsia" w:hAnsi="Times New Roman"/>
          <w:color w:val="000000"/>
        </w:rPr>
        <w:t>Выписка из реестра ФИПС о регистрации заявки;</w:t>
      </w:r>
    </w:p>
    <w:p w14:paraId="349C1C99" w14:textId="77777777" w:rsidR="00B076BF" w:rsidRPr="001A6616" w:rsidRDefault="00B076BF" w:rsidP="00B076BF">
      <w:pPr>
        <w:pStyle w:val="ad"/>
        <w:numPr>
          <w:ilvl w:val="0"/>
          <w:numId w:val="1"/>
        </w:numPr>
        <w:ind w:left="0" w:firstLine="426"/>
        <w:jc w:val="both"/>
        <w:rPr>
          <w:rFonts w:ascii="Times New Roman" w:hAnsi="Times New Roman"/>
        </w:rPr>
      </w:pPr>
      <w:r w:rsidRPr="001A6616">
        <w:rPr>
          <w:rFonts w:ascii="Times New Roman" w:eastAsiaTheme="minorEastAsia" w:hAnsi="Times New Roman"/>
          <w:color w:val="000000"/>
        </w:rPr>
        <w:t>Копия свидетельства на товарный знак (знак обслуживания)</w:t>
      </w:r>
    </w:p>
    <w:p w14:paraId="6401E961" w14:textId="77777777" w:rsidR="00B076BF" w:rsidRPr="001A6616" w:rsidRDefault="00B076BF" w:rsidP="00B0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A66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12. </w:t>
      </w:r>
      <w:r w:rsidRPr="001A6616">
        <w:rPr>
          <w:rFonts w:ascii="Times New Roman" w:eastAsia="Times New Roman" w:hAnsi="Times New Roman" w:cs="Times New Roman"/>
          <w:bCs/>
          <w:color w:val="000000"/>
          <w:lang w:eastAsia="ru-RU"/>
        </w:rPr>
        <w:t>После предоставления Исполнителем документов, указанных в п. 10, возможна оплата со стороны Заказчика.</w:t>
      </w:r>
    </w:p>
    <w:p w14:paraId="3863193D" w14:textId="77777777" w:rsidR="00B076BF" w:rsidRPr="001A6616" w:rsidRDefault="00B076BF" w:rsidP="00B076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A66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 Место предоставления отчетных документов</w:t>
      </w:r>
      <w:r w:rsidRPr="001A6616">
        <w:rPr>
          <w:rFonts w:ascii="Times New Roman" w:eastAsia="Times New Roman" w:hAnsi="Times New Roman" w:cs="Times New Roman"/>
          <w:color w:val="000000"/>
          <w:lang w:eastAsia="ru-RU"/>
        </w:rPr>
        <w:t>: 670000, г. Улан-Удэ, ул. Смолина 65.</w:t>
      </w:r>
    </w:p>
    <w:p w14:paraId="4CCBFB52" w14:textId="77777777" w:rsidR="00B076BF" w:rsidRPr="001A6616" w:rsidRDefault="00B076BF" w:rsidP="00B076BF">
      <w:pPr>
        <w:spacing w:after="0" w:line="240" w:lineRule="auto"/>
        <w:jc w:val="both"/>
      </w:pPr>
      <w:r w:rsidRPr="001A6616">
        <w:rPr>
          <w:rFonts w:ascii="Times New Roman" w:eastAsia="Times New Roman" w:hAnsi="Times New Roman"/>
          <w:color w:val="000000" w:themeColor="text1"/>
          <w:lang w:eastAsia="ru-RU"/>
        </w:rPr>
        <w:t>Отчет должен быть представлен на бумажном носителе и подписанный Исполнителем.</w:t>
      </w:r>
    </w:p>
    <w:bookmarkEnd w:id="0"/>
    <w:p w14:paraId="4875618A" w14:textId="77777777" w:rsidR="00B076BF" w:rsidRPr="001A6616" w:rsidRDefault="00B076BF" w:rsidP="00B076BF">
      <w:pPr>
        <w:spacing w:after="0" w:line="240" w:lineRule="auto"/>
        <w:jc w:val="both"/>
      </w:pPr>
    </w:p>
    <w:p w14:paraId="5A2BC26C" w14:textId="77777777" w:rsidR="00B076BF" w:rsidRPr="001A6616" w:rsidRDefault="00B076BF" w:rsidP="00B076BF">
      <w:pPr>
        <w:pStyle w:val="a7"/>
        <w:ind w:left="0"/>
        <w:rPr>
          <w:rFonts w:ascii="Times New Roman" w:hAnsi="Times New Roman" w:cs="Times New Roman"/>
          <w:color w:val="000000" w:themeColor="text1"/>
        </w:rPr>
      </w:pPr>
    </w:p>
    <w:p w14:paraId="3AABFB57" w14:textId="5BCE9A86" w:rsidR="001E0FB3" w:rsidRDefault="00B076BF" w:rsidP="00B076BF">
      <w:r w:rsidRPr="001A6616">
        <w:rPr>
          <w:rFonts w:ascii="Times New Roman" w:hAnsi="Times New Roman" w:cs="Times New Roman"/>
          <w:color w:val="000000" w:themeColor="text1"/>
        </w:rPr>
        <w:t>Заказчик____________________                             Исполнитель _____________________</w:t>
      </w:r>
    </w:p>
    <w:sectPr w:rsidR="001E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2763B"/>
    <w:multiLevelType w:val="hybridMultilevel"/>
    <w:tmpl w:val="F3F2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7D"/>
    <w:rsid w:val="000806D1"/>
    <w:rsid w:val="001E0FB3"/>
    <w:rsid w:val="002C1903"/>
    <w:rsid w:val="00670DC8"/>
    <w:rsid w:val="00B076BF"/>
    <w:rsid w:val="00D5187D"/>
    <w:rsid w:val="00DF0AAD"/>
    <w:rsid w:val="00F7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867A0-156F-4355-8412-79F80434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B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1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1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1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18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18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18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18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18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18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1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1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1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1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187D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Булет 1,Bullet List,numbered,FooterText,Bullet Number,Нумерованый список,lp1,lp11,List Paragraph11,Bullet 1,Use Case List Paragraph,Paragraphe de liste1,Table-Normal,RSHB_Table-Normal,Предусловия,1. Абзац списка"/>
    <w:basedOn w:val="a"/>
    <w:link w:val="a8"/>
    <w:uiPriority w:val="34"/>
    <w:qFormat/>
    <w:rsid w:val="00D5187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5187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51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5187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5187D"/>
    <w:rPr>
      <w:b/>
      <w:bCs/>
      <w:smallCaps/>
      <w:color w:val="2F5496" w:themeColor="accent1" w:themeShade="BF"/>
      <w:spacing w:val="5"/>
    </w:rPr>
  </w:style>
  <w:style w:type="paragraph" w:styleId="ad">
    <w:name w:val="No Spacing"/>
    <w:link w:val="ae"/>
    <w:uiPriority w:val="1"/>
    <w:qFormat/>
    <w:rsid w:val="00B076B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8">
    <w:name w:val="Абзац списка Знак"/>
    <w:aliases w:val="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Use Case List Paragraph Знак"/>
    <w:link w:val="a7"/>
    <w:uiPriority w:val="34"/>
    <w:locked/>
    <w:rsid w:val="00B076BF"/>
  </w:style>
  <w:style w:type="character" w:customStyle="1" w:styleId="ae">
    <w:name w:val="Без интервала Знак"/>
    <w:link w:val="ad"/>
    <w:uiPriority w:val="1"/>
    <w:rsid w:val="00B076BF"/>
    <w:rPr>
      <w:rFonts w:ascii="Calibri" w:eastAsia="Calibri" w:hAnsi="Calibri" w:cs="Times New Roman"/>
      <w:kern w:val="0"/>
      <w14:ligatures w14:val="none"/>
    </w:rPr>
  </w:style>
  <w:style w:type="paragraph" w:customStyle="1" w:styleId="before">
    <w:name w:val="before"/>
    <w:basedOn w:val="a"/>
    <w:rsid w:val="00B076BF"/>
    <w:pPr>
      <w:autoSpaceDE w:val="0"/>
      <w:autoSpaceDN w:val="0"/>
      <w:spacing w:before="120" w:after="0" w:line="240" w:lineRule="auto"/>
      <w:jc w:val="both"/>
    </w:pPr>
    <w:rPr>
      <w:rFonts w:ascii="TimesET" w:eastAsia="Times New Roman" w:hAnsi="TimesET" w:cs="TimesET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yampilovatb</dc:creator>
  <cp:keywords/>
  <dc:description/>
  <cp:lastModifiedBy>yampilovatb</cp:lastModifiedBy>
  <cp:revision>2</cp:revision>
  <dcterms:created xsi:type="dcterms:W3CDTF">2025-04-23T05:36:00Z</dcterms:created>
  <dcterms:modified xsi:type="dcterms:W3CDTF">2025-04-23T05:36:00Z</dcterms:modified>
</cp:coreProperties>
</file>