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4E97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6613C7B3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1FE11DDB" w14:textId="301411AC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771192">
        <w:rPr>
          <w:b/>
          <w:sz w:val="24"/>
          <w:szCs w:val="24"/>
        </w:rPr>
        <w:t>04-14/3</w:t>
      </w:r>
      <w:r w:rsidRPr="00F9486B">
        <w:rPr>
          <w:b/>
          <w:sz w:val="24"/>
          <w:szCs w:val="24"/>
        </w:rPr>
        <w:t xml:space="preserve"> от </w:t>
      </w:r>
      <w:r w:rsidR="00771192">
        <w:rPr>
          <w:b/>
          <w:sz w:val="24"/>
          <w:szCs w:val="24"/>
        </w:rPr>
        <w:t>21.01.2026</w:t>
      </w:r>
    </w:p>
    <w:p w14:paraId="1A432FC1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1E8BC6BF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5012F73E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59BC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8506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4A77A2" w14:paraId="0FF0F31E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EAFB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5069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206BB2F3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5EBCE6D9" w14:textId="77777777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14:paraId="1C2F2C66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8909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EE85" w14:textId="075F30E2" w:rsidR="00F9486B" w:rsidRPr="00F9486B" w:rsidRDefault="00771192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 xml:space="preserve">Выбор Исполнителя на право заключения договора на оказание услуги Содействие в проведении патентных исследований, по защите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охрана, содействие в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Гарантийный фонд Бурятии (Проведение предварительной консультации  и регистрация товарного знака </w:t>
            </w:r>
            <w:r w:rsidR="00B653B3">
              <w:rPr>
                <w:color w:val="000000"/>
                <w:sz w:val="24"/>
                <w:szCs w:val="24"/>
                <w:lang w:eastAsia="en-US"/>
              </w:rPr>
              <w:t xml:space="preserve">в одном классе МКТУ </w:t>
            </w:r>
            <w:r w:rsidR="00B653B3">
              <w:rPr>
                <w:color w:val="000000"/>
                <w:sz w:val="24"/>
                <w:szCs w:val="24"/>
                <w:lang w:eastAsia="en-US"/>
              </w:rPr>
              <w:t>(не более 10 наименований в одном классе МКТУ)</w:t>
            </w:r>
            <w:r w:rsidR="00B653B3">
              <w:rPr>
                <w:color w:val="000000"/>
                <w:sz w:val="24"/>
                <w:szCs w:val="24"/>
                <w:lang w:eastAsia="en-US"/>
              </w:rPr>
              <w:t>, за каждый дополнительный класс МКТУ +3500 рублей (</w:t>
            </w:r>
            <w:r>
              <w:rPr>
                <w:color w:val="000000"/>
                <w:sz w:val="24"/>
                <w:szCs w:val="24"/>
                <w:lang w:eastAsia="en-US"/>
              </w:rPr>
              <w:t>до 5 классов МКТУ</w:t>
            </w:r>
            <w:r w:rsidR="00B653B3">
              <w:rPr>
                <w:color w:val="000000"/>
                <w:sz w:val="24"/>
                <w:szCs w:val="24"/>
                <w:lang w:eastAsia="en-US"/>
              </w:rPr>
              <w:t>)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58FA7253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714DA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DA31" w14:textId="37A9916E" w:rsidR="00DD23C4" w:rsidRPr="00F34830" w:rsidRDefault="00771192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100 тысяч рублей.</w:t>
            </w:r>
          </w:p>
        </w:tc>
      </w:tr>
      <w:tr w:rsidR="00193993" w:rsidRPr="00F9486B" w14:paraId="3C7B87EA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C2E8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EF37" w14:textId="723BCA94" w:rsidR="00193993" w:rsidRDefault="00771192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>До 12-00 местного времени 29 января 2026 года.</w:t>
            </w:r>
          </w:p>
          <w:p w14:paraId="0782B58D" w14:textId="292561AE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771192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04-14/3 от 21.01.2026»</w:t>
            </w:r>
          </w:p>
        </w:tc>
      </w:tr>
      <w:tr w:rsidR="003F33CB" w:rsidRPr="00F9486B" w14:paraId="793A5AC9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9DD7E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2188" w14:textId="62BB22FB" w:rsidR="003F33CB" w:rsidRPr="00F9486B" w:rsidRDefault="00771192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 xml:space="preserve">Гарантийный фонд Бурятии, Адрес: Республика Бурятия, г. Улан-Удэ, ул. Смолина, 65, телефон: 8800 3030 123,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: rci@msp03.ru. </w:t>
            </w:r>
          </w:p>
        </w:tc>
      </w:tr>
      <w:tr w:rsidR="003F33CB" w:rsidRPr="00F9486B" w14:paraId="709DDA2D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9BEF0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EE902" w14:textId="7F3D0379" w:rsidR="003F33CB" w:rsidRPr="00FF68C9" w:rsidRDefault="00771192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Заключение договоров по мере поступления заявок до 31.12.2026 г.</w:t>
            </w:r>
          </w:p>
        </w:tc>
      </w:tr>
      <w:tr w:rsidR="00BD5FD9" w:rsidRPr="00F9486B" w14:paraId="67F274EA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7D220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51779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67F8A8FC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2DDE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76F7" w14:textId="0850FE73" w:rsidR="00BD5FD9" w:rsidRPr="00C2619D" w:rsidRDefault="005A3061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5A3061">
              <w:rPr>
                <w:color w:val="000000"/>
              </w:rPr>
              <w:instrText>https://msp03.ru/konkursy/</w:instrText>
            </w:r>
            <w:r w:rsidRPr="005A3061">
              <w:rPr>
                <w:color w:val="000000"/>
                <w:sz w:val="24"/>
                <w:szCs w:val="24"/>
                <w:lang w:eastAsia="en-US"/>
              </w:rPr>
              <w:instrText>18373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  <w:fldChar w:fldCharType="separate"/>
            </w:r>
            <w:r w:rsidRPr="00635D3A">
              <w:rPr>
                <w:rStyle w:val="a5"/>
              </w:rPr>
              <w:t>https://msp03.ru/konkursy/</w:t>
            </w:r>
            <w:r w:rsidRPr="00635D3A">
              <w:rPr>
                <w:rStyle w:val="a5"/>
                <w:sz w:val="24"/>
                <w:szCs w:val="24"/>
                <w:lang w:eastAsia="en-US"/>
              </w:rPr>
              <w:t>18373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486B" w:rsidRPr="00F9486B" w14:paraId="6FFB432A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C1C9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lastRenderedPageBreak/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207A0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7A46B311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C8B63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Перечень дополнительных документов, предоставляемых в 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C0273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75149" w:rsidRPr="00F9486B" w14:paraId="2A6C3C4E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8359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9DA8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43428B32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42FF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0EF21" w14:textId="1A212748" w:rsidR="00A3463D" w:rsidRPr="008E1C15" w:rsidRDefault="00771192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 и опыту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2B31E0B1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2DE92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165FA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5E9472AF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BAF9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29FAD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02313DCB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7E51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9BA1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361C4EE4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770B58DE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095D3DE7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591C8721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3678F061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58AA8896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2146CA0C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33C1E2E3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3029DE9B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14DA65E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2AF4379F" w14:textId="2F520F46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771192">
        <w:rPr>
          <w:rFonts w:ascii="Times New Roman" w:hAnsi="Times New Roman" w:cs="Times New Roman"/>
          <w:color w:val="000000" w:themeColor="text1"/>
          <w:sz w:val="24"/>
          <w:szCs w:val="24"/>
        </w:rPr>
        <w:t>04-14/3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771192">
        <w:rPr>
          <w:rFonts w:ascii="Times New Roman" w:hAnsi="Times New Roman" w:cs="Times New Roman"/>
          <w:color w:val="000000" w:themeColor="text1"/>
          <w:sz w:val="24"/>
          <w:szCs w:val="24"/>
        </w:rPr>
        <w:t>21.01.2026</w:t>
      </w:r>
    </w:p>
    <w:p w14:paraId="76068F92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74BED8CF" w14:textId="45420283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771192">
        <w:rPr>
          <w:color w:val="000000"/>
          <w:sz w:val="24"/>
          <w:szCs w:val="24"/>
        </w:rPr>
        <w:t>по выбору исполнителя на право заключения договора на оказание услуги Содействие в проведении патентных исследований, по защите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охрана, содействие в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Гарантийный фонд Бурятии</w:t>
      </w:r>
    </w:p>
    <w:p w14:paraId="5890784E" w14:textId="77777777" w:rsidR="00BD3613" w:rsidRPr="00B74D10" w:rsidRDefault="005A3061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72004334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396432F6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5403CD0D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30DE42B7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59B23BE6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25B0C318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09392FB6" w14:textId="77777777" w:rsidR="00BD3613" w:rsidRPr="00F3483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71E8113C" w14:textId="77777777" w:rsidR="00BD3613" w:rsidRPr="00B74D10" w:rsidRDefault="005A3061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0F1F22FF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6EEA2CDF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28C84D71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274FA738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35CEC78A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58C9DBD0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53029CDE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2648D67A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5358DA64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12BF0087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lastRenderedPageBreak/>
        <w:t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4483F87C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15E084CA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615307C2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495D772A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21B1705C" w14:textId="6231B1DD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771192">
        <w:rPr>
          <w:color w:val="000000"/>
          <w:sz w:val="24"/>
          <w:szCs w:val="24"/>
        </w:rPr>
        <w:t xml:space="preserve"> по оказанию услуг Содействие в проведении патентных исследований, по защите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охрана, содействие в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Гарантийный фонд Бурятии</w:t>
      </w:r>
    </w:p>
    <w:p w14:paraId="2F3034B1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676237C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3E02A017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05C4612F" w14:textId="77777777" w:rsidR="00BD3613" w:rsidRPr="00B74D10" w:rsidRDefault="005A3061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388E42EA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44A9E047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59D0FED8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41CD9C34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77E70B96" w14:textId="77777777" w:rsidTr="00B74D10">
        <w:trPr>
          <w:trHeight w:val="602"/>
        </w:trPr>
        <w:tc>
          <w:tcPr>
            <w:tcW w:w="799" w:type="dxa"/>
          </w:tcPr>
          <w:p w14:paraId="07EE5AC6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5E1D1646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1CEC6C0D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34F9E26D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71702FCF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680A1973" w14:textId="77777777" w:rsidTr="00B74D10">
        <w:trPr>
          <w:trHeight w:val="301"/>
        </w:trPr>
        <w:tc>
          <w:tcPr>
            <w:tcW w:w="799" w:type="dxa"/>
          </w:tcPr>
          <w:p w14:paraId="75B46F34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261B0585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5AF7AE2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4BCD293D" w14:textId="77777777" w:rsidTr="00B74D10">
        <w:trPr>
          <w:trHeight w:val="302"/>
        </w:trPr>
        <w:tc>
          <w:tcPr>
            <w:tcW w:w="799" w:type="dxa"/>
          </w:tcPr>
          <w:p w14:paraId="667F399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39D1A735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B086310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18B3ED7E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49AAB691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="00F13DB4"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 данным документом.</w:t>
      </w:r>
    </w:p>
    <w:p w14:paraId="352AB091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41C486FD" w14:textId="77777777" w:rsidR="00BD3613" w:rsidRPr="00B74D10" w:rsidRDefault="005A3061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440DD265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614D34EC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69F41F78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2B7B695C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3885B2E8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7C2D48DE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0515DA3" w14:textId="77777777"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="009F11B8" w:rsidRPr="00F34830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14:paraId="7C82331E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14:paraId="29EFFE4F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76FBF2A4" w14:textId="77777777"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14:paraId="3A986488" w14:textId="77777777"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14:paraId="03557F11" w14:textId="77777777"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14:paraId="01F8517F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</w:p>
    <w:p w14:paraId="2E5B2FF5" w14:textId="77777777"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7B4B9408" w14:textId="77777777"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1D7AF96F" w14:textId="77777777"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11BFDAFD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14:paraId="0840D037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39807937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14:paraId="10B70568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14:paraId="585712C3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14:paraId="1F77B495" w14:textId="77777777"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14:paraId="4E5787A1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14:paraId="0EFAFA9E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14:paraId="4D6D2BAE" w14:textId="77777777"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14:paraId="70319976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14:paraId="39D9293F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5B102695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14:paraId="15A51406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14:paraId="78FDE140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14:paraId="3EB7417F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14:paraId="175878AF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14:paraId="381A995B" w14:textId="77777777"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14:paraId="6F7A1258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14:paraId="391EB574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14:paraId="6A23E3CD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сдачи-приемки Услуг, оформленного в соответствии с Приложением № 2 к Договору, подписанным всеми Сторонами.</w:t>
      </w:r>
      <w:bookmarkEnd w:id="35"/>
    </w:p>
    <w:p w14:paraId="7DE7264E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27B581B0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14:paraId="793D0072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с даты получения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14:paraId="34470881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с даты получения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14:paraId="241E16B4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14:paraId="3159C910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14:paraId="5C834433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14:paraId="32DC4D1E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14:paraId="488743A7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14:paraId="083B29A6" w14:textId="77777777"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60B97FD2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4769962C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38B2EBA1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43064A91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636776AA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1340375F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2198E24C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012E4C97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14:paraId="683CDB33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01B22307" w14:textId="77777777"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субисполнителей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субисполнителем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соответствии с правилами пункта 1 статьи 313 и статьи 403 ГК РФ.</w:t>
      </w:r>
      <w:bookmarkEnd w:id="40"/>
    </w:p>
    <w:p w14:paraId="29F666E9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6CD6C84B" w14:textId="77777777"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06CED950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14:paraId="4873937A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14:paraId="14ED78C1" w14:textId="77777777"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5.4.1. Проверять ход и качество оказываемых Услуг, выполняемых Исполнителем, не вмешиваясь в его деятельность.</w:t>
      </w:r>
    </w:p>
    <w:p w14:paraId="753E37E3" w14:textId="77777777"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6EF2ED02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787B5524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2E7E4A2E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14:paraId="3DF0832E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14:paraId="4EE54597" w14:textId="77777777"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4CAB8F71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6CAAB6DE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14:paraId="6C36542A" w14:textId="77777777"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14:paraId="7B47B049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14:paraId="0842E96B" w14:textId="77777777"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14:paraId="0A015BF5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14:paraId="71316E50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061E8A1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17261BD1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14:paraId="2C05E4AA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14:paraId="79220906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14:paraId="29C11F05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14:paraId="70CFD5C2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14:paraId="70487699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14:paraId="26FAC6FE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DB0B80A" w14:textId="77777777"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7F91598E" w14:textId="77777777"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06259B98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6BCEC532" w14:textId="77777777"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14:paraId="76700B18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43668258" w14:textId="77777777"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14:paraId="4EA32FBA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656AD087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4DCEC2B4" w14:textId="77777777"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14:paraId="1010504E" w14:textId="77777777"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14:paraId="5CE57CCD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6AF1B4B7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55AEAE11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29589712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46A85FA9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14:paraId="446AB33B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14:paraId="4C6ABA4C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14:paraId="3579C39C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14:paraId="1B5214E3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14:paraId="36F7FA71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14:paraId="624FA0CF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14:paraId="23D90449" w14:textId="77777777"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14:paraId="57862B40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14:paraId="51362212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14:paraId="24C5F4FE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14:paraId="59546FB1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14:paraId="174DB4B7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14:paraId="1B1A9B09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66BA77D7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1A946F90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4B88B5D6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14:paraId="56B4BA5E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14:paraId="6E5E8A01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14:paraId="3BE12ABF" w14:textId="77777777"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4831A7E5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3402D31C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6B69A79F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4F505F6B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596971FF" w14:textId="77777777"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3D473394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14:paraId="6F929CD7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14:paraId="6697C968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14:paraId="68168ACC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43D7A327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14:paraId="429AF05A" w14:textId="77777777"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14:paraId="4D0376B9" w14:textId="77777777"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14:paraId="18EE82BB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111A0C83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Адрес: 670000, Республика Бурятия, г. Улан-Удэ, ул. Смолина, 65.</w:t>
      </w:r>
    </w:p>
    <w:p w14:paraId="2F5EC97E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30 123,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rci</w:t>
      </w:r>
      <w:proofErr w:type="spellEnd"/>
      <w:r w:rsidRPr="00572B38">
        <w:rPr>
          <w:color w:val="000000" w:themeColor="text1"/>
          <w:sz w:val="22"/>
          <w:szCs w:val="22"/>
        </w:rPr>
        <w:t>@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msp</w:t>
      </w:r>
      <w:proofErr w:type="spellEnd"/>
      <w:r w:rsidRPr="00572B38">
        <w:rPr>
          <w:color w:val="000000" w:themeColor="text1"/>
          <w:sz w:val="22"/>
          <w:szCs w:val="22"/>
        </w:rPr>
        <w:t>03.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14:paraId="6264C0B0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14:paraId="4E40F894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14:paraId="2D8D1B09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14:paraId="1952F6DF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 Корр. счет 30101810500000000816</w:t>
      </w:r>
    </w:p>
    <w:p w14:paraId="1ED5913F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0231D543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____________________________С.П. </w:t>
      </w:r>
      <w:proofErr w:type="spellStart"/>
      <w:r w:rsidRPr="00572B38">
        <w:rPr>
          <w:color w:val="000000" w:themeColor="text1"/>
          <w:sz w:val="22"/>
          <w:szCs w:val="22"/>
        </w:rPr>
        <w:t>Брыков</w:t>
      </w:r>
      <w:proofErr w:type="spellEnd"/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14:paraId="4CCF27BB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14:paraId="42341A36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14:paraId="63DE5BF6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14:paraId="647ADE1B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58A7A7AB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32D8409C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2D337352" w14:textId="77777777"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14:paraId="29DBD1AE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14:paraId="7107BF39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14:paraId="513FE4B1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1B35453A" w14:textId="77777777" w:rsidR="00572B38" w:rsidRPr="00572B38" w:rsidRDefault="005A3061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55682159"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16D43C9C"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14:paraId="65AD7D43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4BAB6036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14:paraId="0896CE8A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1C7E2C39" w14:textId="77777777"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14:paraId="2F734101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от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14:paraId="739182F9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05A92D4" w14:textId="77777777"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1DBF98F9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A5C46A5" w14:textId="77777777" w:rsidR="00572B38" w:rsidRPr="00572B38" w:rsidRDefault="005A3061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6725E8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="00572B38" w:rsidRPr="00572B38">
        <w:rPr>
          <w:color w:val="000000" w:themeColor="text1"/>
          <w:sz w:val="22"/>
          <w:szCs w:val="22"/>
        </w:rPr>
        <w:t>Брыкова</w:t>
      </w:r>
      <w:proofErr w:type="spellEnd"/>
      <w:r w:rsidR="00572B38" w:rsidRPr="00572B38">
        <w:rPr>
          <w:color w:val="000000" w:themeColor="text1"/>
          <w:sz w:val="22"/>
          <w:szCs w:val="22"/>
        </w:rPr>
        <w:t xml:space="preserve">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14:paraId="210F1F01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</w:p>
    <w:p w14:paraId="5C2534E4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14:paraId="1A6AEC44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12F6B397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14:paraId="488D38E2" w14:textId="77777777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D5454E4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4968AC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66417103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77997AD2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609B85C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DF274D1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69785622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14:paraId="5A9F72E0" w14:textId="77777777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6CCC0A78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6ABA8BA9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118CCC28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180D460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26604968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14:paraId="56ECEF26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14:paraId="4A345BE7" w14:textId="77777777" w:rsidTr="00A635BE">
        <w:tc>
          <w:tcPr>
            <w:tcW w:w="10686" w:type="dxa"/>
            <w:gridSpan w:val="6"/>
          </w:tcPr>
          <w:p w14:paraId="3206CEB2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14:paraId="58481C08" w14:textId="77777777" w:rsidTr="00A635BE">
        <w:tc>
          <w:tcPr>
            <w:tcW w:w="10686" w:type="dxa"/>
            <w:gridSpan w:val="6"/>
          </w:tcPr>
          <w:p w14:paraId="55B69392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14:paraId="6168507F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9E5000F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61403D2D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7877DFC1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29CFEB59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969"/>
      </w:tblGrid>
      <w:tr w:rsidR="00572B38" w:rsidRPr="00572B38" w14:paraId="3E4C50C0" w14:textId="77777777" w:rsidTr="00A635BE">
        <w:tc>
          <w:tcPr>
            <w:tcW w:w="3403" w:type="dxa"/>
          </w:tcPr>
          <w:p w14:paraId="28846F1A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</w:tcPr>
          <w:p w14:paraId="7BA71401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</w:tcPr>
          <w:p w14:paraId="53B76937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14:paraId="607BD7AB" w14:textId="77777777" w:rsidTr="00A635BE">
        <w:tc>
          <w:tcPr>
            <w:tcW w:w="3403" w:type="dxa"/>
          </w:tcPr>
          <w:p w14:paraId="10C2B39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14:paraId="186F5EAD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038FD1A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14:paraId="3F6A3C4C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9980088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75941D8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14:paraId="063FA62F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2D6FAB7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1C5D2DAD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DAE0E9A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14:paraId="59731218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2E8A0EF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14:paraId="016DEBD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0FC2D4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560F44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14:paraId="438808C2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4C4C07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1B183B5F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BAA7073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24A8A373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4934B0A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14:paraId="51B2BDC9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127AB4C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9E3764C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</w:p>
          <w:p w14:paraId="263E2CD5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4ABE85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0A0DB5C8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4B037A65" w14:textId="77777777"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14:paraId="5F7B4C22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Приложение № 3</w:t>
      </w:r>
    </w:p>
    <w:p w14:paraId="18248D38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4D4A6127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14:paraId="397DFDC5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14:paraId="317D37EC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14:paraId="2BD72BE8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78BC2E95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Договор) определили:</w:t>
      </w:r>
    </w:p>
    <w:p w14:paraId="6653F905" w14:textId="77777777"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14:paraId="3E852E6D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14:paraId="1652DDDF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14:paraId="0416786D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</w:p>
    <w:p w14:paraId="6D169ADA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14:paraId="173F9250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14:paraId="7CDCB6F0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14:paraId="3A631803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B38" w:rsidRPr="00572B38" w14:paraId="74494BEC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69D0AA1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51AD664E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043A916F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Адрес: 670000, Республика Бурятия, г. Улан-Удэ, ул. Смолина, 65.</w:t>
            </w:r>
          </w:p>
          <w:p w14:paraId="55EA13A8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30 123,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  <w:p w14:paraId="1001070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14:paraId="12782A3C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14:paraId="26F8EF3A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14:paraId="36FE5D16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14:paraId="5745E6B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14:paraId="2FB1C10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14:paraId="5146A6EB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14:paraId="1E7E77D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4C921BD" w14:textId="77777777"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320424C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679C5A83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14:paraId="1F197126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AF291FF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6D7C7D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2E167893" w14:textId="77777777" w:rsidR="006C23DF" w:rsidRPr="00572B38" w:rsidRDefault="005A3061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3442B5E6"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14:paraId="2F1C7AF7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72A62E38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6C480809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4.4.3. Комбинированный метод по цене и опыту</w:t>
      </w:r>
    </w:p>
    <w:p w14:paraId="22693E7A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4.4.3.1. Комбинированный метод по цене и опыту определения победителя заключаются в оценке и сопоставлении заявок на участие в конкурентном отборе по двум критериям оценки:</w:t>
      </w:r>
    </w:p>
    <w:p w14:paraId="3A8E95E1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4.4.3.1.1. «Цена договора»;</w:t>
      </w:r>
    </w:p>
    <w:p w14:paraId="0B189E20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4.4.3.1.2. «Опыт оказания аналогичных услуг (выполнения работ)».</w:t>
      </w:r>
    </w:p>
    <w:p w14:paraId="4A76ECBE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4F651AED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«Цена договора» - 60%,</w:t>
      </w:r>
    </w:p>
    <w:p w14:paraId="74C6D122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«Опыт оказания аналогичных услуг (выполнения работ)» - 40%.</w:t>
      </w:r>
    </w:p>
    <w:p w14:paraId="0A51F9CB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4.4.3.2.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05E89EB7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min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i</w:t>
      </w:r>
      <w:proofErr w:type="spellEnd"/>
      <w:r>
        <w:rPr>
          <w:color w:val="000000"/>
          <w:sz w:val="24"/>
          <w:szCs w:val="24"/>
        </w:rPr>
        <w:t>) * 100</w:t>
      </w:r>
    </w:p>
    <w:p w14:paraId="481D8E46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vertAlign w:val="subscript"/>
        </w:rPr>
        <w:t>1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𝑖</w:t>
      </w:r>
      <w:r>
        <w:rPr>
          <w:color w:val="000000"/>
          <w:sz w:val="24"/>
          <w:szCs w:val="24"/>
        </w:rPr>
        <w:t xml:space="preserve"> – рейтинг, присуждаемый i-й заявке по указанному критерию.</w:t>
      </w:r>
    </w:p>
    <w:p w14:paraId="30E7EB52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7E49073A" wp14:editId="52A731A2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3B851A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7327ED8A" wp14:editId="5DD0B13B">
            <wp:simplePos x="0" y="0"/>
            <wp:positionH relativeFrom="column">
              <wp:posOffset>508000</wp:posOffset>
            </wp:positionH>
            <wp:positionV relativeFrom="paragraph">
              <wp:posOffset>190500</wp:posOffset>
            </wp:positionV>
            <wp:extent cx="5988050" cy="185420"/>
            <wp:effectExtent l="0" t="0" r="0" b="0"/>
            <wp:wrapNone/>
            <wp:docPr id="1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5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6E07E5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4.4.3.3. 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7231A0AC" w14:textId="77777777" w:rsidR="00F34830" w:rsidRDefault="00F34830" w:rsidP="00F34830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74EDE76F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5648" behindDoc="1" locked="0" layoutInCell="1" allowOverlap="1" wp14:anchorId="2A2C0611" wp14:editId="75F187A6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D47E64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24019FEA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6D60A8D3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Максимальное значение критерия «Опыт оказания аналогичных услуг (выполнения работ)» устанавливается равным 3 баллам. </w:t>
      </w:r>
    </w:p>
    <w:p w14:paraId="3039982C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z w:val="16"/>
          <w:szCs w:val="16"/>
        </w:rPr>
        <w:t>опыт</w:t>
      </w:r>
      <w:proofErr w:type="spellEnd"/>
      <w:r>
        <w:rPr>
          <w:color w:val="000000"/>
          <w:sz w:val="24"/>
          <w:szCs w:val="24"/>
        </w:rPr>
        <w:t>=3.</w:t>
      </w:r>
    </w:p>
    <w:p w14:paraId="2C8F8AA8" w14:textId="77777777" w:rsidR="00F34830" w:rsidRPr="00C7399E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19C70B20" w14:textId="77777777" w:rsidR="00F34830" w:rsidRPr="00C7399E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sz w:val="24"/>
          <w:szCs w:val="24"/>
        </w:rPr>
      </w:pPr>
    </w:p>
    <w:p w14:paraId="04029808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728F105E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p w14:paraId="7573DF74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Style w:val="5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F34830" w14:paraId="1DA9C831" w14:textId="77777777" w:rsidTr="00D15153">
        <w:tc>
          <w:tcPr>
            <w:tcW w:w="704" w:type="dxa"/>
          </w:tcPr>
          <w:p w14:paraId="79506856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1CBFAD8C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всех заявок по критерию «Опыт оказания аналогичных услуг (выполнения работ)» в порядке уменьшения значения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0071828B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F34830" w14:paraId="7DF52BDC" w14:textId="77777777" w:rsidTr="00D15153">
        <w:tc>
          <w:tcPr>
            <w:tcW w:w="704" w:type="dxa"/>
          </w:tcPr>
          <w:p w14:paraId="1571D466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AEE0ECE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Заявка(и) с максимальным значением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2587" w:type="dxa"/>
          </w:tcPr>
          <w:p w14:paraId="29BACA71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34830" w14:paraId="0CAF6888" w14:textId="77777777" w:rsidTr="00D15153">
        <w:tc>
          <w:tcPr>
            <w:tcW w:w="704" w:type="dxa"/>
          </w:tcPr>
          <w:p w14:paraId="41A09CD2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9ACEE8B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0A482490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F34830" w14:paraId="3E7B8957" w14:textId="77777777" w:rsidTr="00D15153">
        <w:tc>
          <w:tcPr>
            <w:tcW w:w="704" w:type="dxa"/>
          </w:tcPr>
          <w:p w14:paraId="4049D012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</w:tcPr>
          <w:p w14:paraId="6AC011E3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657B1904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2450B51C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p w14:paraId="4740B93B" w14:textId="77777777" w:rsidR="00F34830" w:rsidRDefault="00F34830" w:rsidP="00F34830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t xml:space="preserve">4.4.3.5. </w:t>
      </w:r>
      <w:r>
        <w:rPr>
          <w:sz w:val="24"/>
          <w:szCs w:val="24"/>
        </w:rPr>
        <w:t xml:space="preserve">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двух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190EDFE8" w14:textId="77777777" w:rsidR="00F34830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4.4.3.6. Победителем признается Участник, набравший наибольшее количество баллов по итоговому рейтингу заявки.</w:t>
      </w:r>
    </w:p>
    <w:p w14:paraId="6AB08818" w14:textId="77777777" w:rsidR="00F34830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4.4.3.7.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1161DF22" w14:textId="77777777" w:rsidR="00F34830" w:rsidRPr="00C7399E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72B9C9BB" w14:textId="77777777" w:rsidR="00F34830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4.4.3.8.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5C7CF57B" w14:textId="77777777" w:rsidR="00F34830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</w:t>
      </w:r>
    </w:p>
    <w:p w14:paraId="40E254E9" w14:textId="77777777" w:rsidR="00F34830" w:rsidRDefault="00F34830">
      <w:pPr>
        <w:spacing w:after="200" w:line="276" w:lineRule="auto"/>
        <w:rPr>
          <w:sz w:val="24"/>
          <w:szCs w:val="24"/>
        </w:rPr>
      </w:pPr>
    </w:p>
    <w:p w14:paraId="45E057B2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911477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3ACAFA0A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17E71F30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18A427D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6C992DCE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4B7F3BB6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6B2282F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2607335F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7D4A7DE1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2DCC0DAF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0835D09D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1390C8F1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347977FB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32FC9507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1EEDF3E7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29B2ADE6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46C6273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3ADC7BCC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378607C5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 отбора, цена заявки, итоговый рейтинг (при наличии);</w:t>
      </w:r>
    </w:p>
    <w:p w14:paraId="2BE4CF0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03E838A9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7ED2666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68B0B59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5E3473FE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2D24F" w14:textId="6848E939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к Извещению</w:t>
      </w:r>
    </w:p>
    <w:p w14:paraId="07000391" w14:textId="77777777" w:rsidR="004A77A2" w:rsidRPr="00AE709D" w:rsidRDefault="004A77A2" w:rsidP="004A77A2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</w:rPr>
      </w:pPr>
      <w:r w:rsidRPr="0098605C">
        <w:rPr>
          <w:rFonts w:eastAsia="DejaVu Sans"/>
          <w:b/>
          <w:kern w:val="2"/>
          <w:lang w:val="pt-BR"/>
        </w:rPr>
        <w:t>ТЕХНИЧЕСКОЕ ЗАДАНИЕ</w:t>
      </w:r>
    </w:p>
    <w:p w14:paraId="26957CFC" w14:textId="77777777" w:rsidR="004A77A2" w:rsidRPr="0098605C" w:rsidRDefault="004A77A2" w:rsidP="004A77A2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  <w:sz w:val="24"/>
          <w:szCs w:val="24"/>
        </w:rPr>
      </w:pPr>
      <w:r w:rsidRPr="0098605C">
        <w:rPr>
          <w:rFonts w:eastAsia="DejaVu Sans"/>
          <w:b/>
          <w:kern w:val="2"/>
          <w:sz w:val="24"/>
          <w:szCs w:val="24"/>
        </w:rPr>
        <w:t>На оказание услуги по с</w:t>
      </w:r>
      <w:r w:rsidRPr="0098605C">
        <w:rPr>
          <w:b/>
          <w:sz w:val="24"/>
          <w:szCs w:val="24"/>
        </w:rPr>
        <w:t>одействию в проведении патентных исследований, по защите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охрана, содействие в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</w:t>
      </w:r>
    </w:p>
    <w:p w14:paraId="4FE8A8F0" w14:textId="77777777" w:rsidR="004A77A2" w:rsidRPr="0098605C" w:rsidRDefault="004A77A2" w:rsidP="004A77A2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  <w:sz w:val="22"/>
          <w:szCs w:val="22"/>
          <w:lang w:val="pt-BR"/>
        </w:rPr>
      </w:pPr>
    </w:p>
    <w:p w14:paraId="2BA5CD6A" w14:textId="77777777" w:rsidR="004A77A2" w:rsidRPr="0098605C" w:rsidRDefault="004A77A2" w:rsidP="004A77A2">
      <w:pPr>
        <w:pStyle w:val="msonormalbullet2gif"/>
        <w:tabs>
          <w:tab w:val="left" w:pos="0"/>
        </w:tabs>
        <w:spacing w:after="0" w:afterAutospacing="0"/>
        <w:contextualSpacing/>
        <w:jc w:val="both"/>
        <w:rPr>
          <w:color w:val="000000"/>
        </w:rPr>
      </w:pPr>
      <w:r w:rsidRPr="0098605C">
        <w:rPr>
          <w:b/>
          <w:bCs/>
          <w:color w:val="000000"/>
        </w:rPr>
        <w:t>1. Заказчик:</w:t>
      </w:r>
      <w:r w:rsidRPr="0098605C">
        <w:rPr>
          <w:color w:val="000000"/>
        </w:rPr>
        <w:t xml:space="preserve"> Гарантийный фонд Бурятии</w:t>
      </w:r>
    </w:p>
    <w:p w14:paraId="12C62743" w14:textId="77777777" w:rsidR="004A77A2" w:rsidRPr="0098605C" w:rsidRDefault="004A77A2" w:rsidP="004A77A2">
      <w:pPr>
        <w:jc w:val="both"/>
        <w:rPr>
          <w:b/>
          <w:bCs/>
          <w:sz w:val="24"/>
          <w:szCs w:val="24"/>
        </w:rPr>
      </w:pPr>
      <w:r w:rsidRPr="0098605C">
        <w:rPr>
          <w:b/>
          <w:bCs/>
          <w:color w:val="000000"/>
          <w:sz w:val="24"/>
          <w:szCs w:val="24"/>
        </w:rPr>
        <w:t>2. Получатель услуги</w:t>
      </w:r>
      <w:r w:rsidRPr="0098605C">
        <w:rPr>
          <w:color w:val="000000"/>
          <w:sz w:val="24"/>
          <w:szCs w:val="24"/>
        </w:rPr>
        <w:t xml:space="preserve">: </w:t>
      </w:r>
      <w:r w:rsidRPr="0098605C">
        <w:rPr>
          <w:b/>
          <w:bCs/>
          <w:color w:val="000000" w:themeColor="text1"/>
          <w:sz w:val="24"/>
          <w:szCs w:val="24"/>
        </w:rPr>
        <w:t xml:space="preserve">ООО , ИП </w:t>
      </w:r>
    </w:p>
    <w:p w14:paraId="56DD0151" w14:textId="77777777" w:rsidR="004A77A2" w:rsidRPr="0098605C" w:rsidRDefault="004A77A2" w:rsidP="004A77A2">
      <w:pPr>
        <w:jc w:val="both"/>
        <w:rPr>
          <w:bCs/>
          <w:color w:val="000000"/>
          <w:sz w:val="24"/>
          <w:szCs w:val="24"/>
        </w:rPr>
      </w:pPr>
      <w:r w:rsidRPr="0098605C">
        <w:rPr>
          <w:b/>
          <w:bCs/>
          <w:color w:val="000000"/>
          <w:sz w:val="24"/>
          <w:szCs w:val="24"/>
        </w:rPr>
        <w:t>3. Источник финансирования</w:t>
      </w:r>
      <w:r w:rsidRPr="0098605C">
        <w:rPr>
          <w:color w:val="000000"/>
          <w:sz w:val="24"/>
          <w:szCs w:val="24"/>
        </w:rPr>
        <w:t xml:space="preserve">: средства субсидии на развитие </w:t>
      </w:r>
      <w:r w:rsidRPr="0098605C">
        <w:rPr>
          <w:bCs/>
          <w:color w:val="000000"/>
          <w:sz w:val="24"/>
          <w:szCs w:val="24"/>
        </w:rPr>
        <w:t>Центра предпринимательства «Мой бизнес»</w:t>
      </w:r>
    </w:p>
    <w:p w14:paraId="7788614E" w14:textId="77777777" w:rsidR="004A77A2" w:rsidRPr="0098605C" w:rsidRDefault="004A77A2" w:rsidP="004A77A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8605C">
        <w:rPr>
          <w:b/>
          <w:bCs/>
          <w:color w:val="000000"/>
          <w:sz w:val="24"/>
          <w:szCs w:val="24"/>
        </w:rPr>
        <w:t xml:space="preserve">4. Наименование услуг: </w:t>
      </w:r>
      <w:r w:rsidRPr="0098605C">
        <w:rPr>
          <w:sz w:val="24"/>
          <w:szCs w:val="24"/>
        </w:rPr>
        <w:t>Содействие в проведении патентных исследований, по защите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охрана, содействие в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охрана;</w:t>
      </w:r>
    </w:p>
    <w:p w14:paraId="4609E838" w14:textId="77777777" w:rsidR="004A77A2" w:rsidRPr="0098605C" w:rsidRDefault="004A77A2" w:rsidP="004A77A2">
      <w:pPr>
        <w:jc w:val="both"/>
        <w:rPr>
          <w:rFonts w:cstheme="minorBidi"/>
          <w:bCs/>
          <w:color w:val="000000" w:themeColor="text1"/>
          <w:sz w:val="24"/>
          <w:szCs w:val="24"/>
        </w:rPr>
      </w:pPr>
      <w:r w:rsidRPr="0098605C">
        <w:rPr>
          <w:rFonts w:eastAsia="Calibri"/>
          <w:b/>
          <w:color w:val="000000"/>
          <w:sz w:val="24"/>
          <w:szCs w:val="24"/>
        </w:rPr>
        <w:t>5. Предполагаемые к</w:t>
      </w:r>
      <w:r w:rsidRPr="0098605C">
        <w:rPr>
          <w:b/>
          <w:color w:val="000000" w:themeColor="text1"/>
          <w:sz w:val="24"/>
          <w:szCs w:val="24"/>
        </w:rPr>
        <w:t>лассы МКТУ:</w:t>
      </w:r>
      <w:r w:rsidRPr="0098605C">
        <w:rPr>
          <w:bCs/>
          <w:color w:val="000000" w:themeColor="text1"/>
          <w:sz w:val="24"/>
          <w:szCs w:val="24"/>
        </w:rPr>
        <w:t xml:space="preserve"> </w:t>
      </w:r>
    </w:p>
    <w:p w14:paraId="051E81FE" w14:textId="77777777" w:rsidR="004A77A2" w:rsidRPr="0098605C" w:rsidRDefault="004A77A2" w:rsidP="004A77A2">
      <w:pPr>
        <w:ind w:left="709" w:hanging="709"/>
        <w:jc w:val="both"/>
        <w:rPr>
          <w:b/>
          <w:color w:val="000000" w:themeColor="text1"/>
          <w:sz w:val="24"/>
          <w:szCs w:val="24"/>
        </w:rPr>
      </w:pPr>
      <w:r w:rsidRPr="0098605C">
        <w:rPr>
          <w:b/>
          <w:color w:val="000000" w:themeColor="text1"/>
          <w:sz w:val="24"/>
          <w:szCs w:val="24"/>
        </w:rPr>
        <w:t>6. Основное содержание услуг:</w:t>
      </w:r>
    </w:p>
    <w:p w14:paraId="7E6D91FC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осуществляет дополнительную проверку заявленных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Получателем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классов МКТУ, в случае необходимости осуществляет подбор классов МКТУ, в рамках которых будет действовать правовая охрана товарного знака. (МКТУ - Международная классификация товаров и услуг, учрежденная Международным Соглашением о классификациях (</w:t>
      </w:r>
      <w:proofErr w:type="spellStart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Ниццкое</w:t>
      </w:r>
      <w:proofErr w:type="spellEnd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соглашение)).</w:t>
      </w:r>
    </w:p>
    <w:p w14:paraId="4C8670E6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5CA6073D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оказывает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получателю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практическую помощь по выбору 10 наименований товаров или услуг в каждом классе МКТУ, которые определил заявитель, исходя из ассортимента выпускаемых или планируемых к производству товаров или спектра оказываемых услуг. </w:t>
      </w:r>
    </w:p>
    <w:p w14:paraId="68708746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Услуга оказывается очно при личной встрече. </w:t>
      </w:r>
    </w:p>
    <w:p w14:paraId="400279A6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3A019A64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изучает и проводит экспертизу заявленного обозначения, которое представил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.</w:t>
      </w:r>
    </w:p>
    <w:p w14:paraId="6A8CB3EF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32DFCE36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анализирует заявленное обозначение на предмет его соответствия требованиям ст. 1483 ГК РФ. </w:t>
      </w:r>
    </w:p>
    <w:p w14:paraId="4EF6C728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6C4325B1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проводит полую экспертную проверку заявленного обозначения по официальным открытым и закрытым (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платным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) реестрам зарегистрированных товарных знаков и поданных заявок на регистрацию обозначений Роспатента, а также реестрам международных товарных знаков, действующих на территории РФ.</w:t>
      </w:r>
    </w:p>
    <w:p w14:paraId="6709E12C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  С целью выявления объектов, потенциально препятствующих регистрации заявленного обозначения в качестве товарного знака. </w:t>
      </w:r>
    </w:p>
    <w:p w14:paraId="01104827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68ACBA9C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6.2.3. По результатам полной экспертизы заявленного обозначения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подготавливает письменный отчёт, в котором делается заключение об </w:t>
      </w:r>
      <w:proofErr w:type="spellStart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охраноспособности</w:t>
      </w:r>
      <w:proofErr w:type="spellEnd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обозначения и направляет отчёт на рассмотрение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Получателю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57FE696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6BDEDB8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4F5594E5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213DE1FF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6.3. На основании отчёта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проводит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очное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консультирование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Получателя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по вопросам возможности государственной регистрации заявленного обозначения в качестве Товарного знака, о наличии в нем неохраняемых элементов, а также о наличии в заявленном обозначении элементов, которые могут воспрепятствовать регистрации заявленного обозначения в целом.</w:t>
      </w:r>
    </w:p>
    <w:p w14:paraId="5E13AE14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340A292E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6.3.1. В случае необходимости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Разрабатывает рекомендации по доработке заявленного обозначения до </w:t>
      </w:r>
      <w:proofErr w:type="spellStart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охраноспособного</w:t>
      </w:r>
      <w:proofErr w:type="spellEnd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состояния, при котором возможна его Государственная регистрация в качестве товарного знака. </w:t>
      </w:r>
    </w:p>
    <w:p w14:paraId="04DAA37B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52BE4A06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6.3.2. По результатам доработки,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проводит полную экспертную проверку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доработанного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обозначения по официальным открытым и закрытым (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платным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) реестрам зарегистрированных товарных знаков и поданных заявок на регистрацию обозначений Роспатента, а также реестрам международных товарных знаков, действующих на территории РФ.</w:t>
      </w:r>
    </w:p>
    <w:p w14:paraId="692AA5B0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24234527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6.3.3.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по результатам полной экспертной проверки доработанного обозначения до </w:t>
      </w:r>
      <w:proofErr w:type="spellStart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охраноспособного</w:t>
      </w:r>
      <w:proofErr w:type="spellEnd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состояния, подготавливает итоговое заключение (отчёт) об </w:t>
      </w:r>
      <w:proofErr w:type="spellStart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охраноспособности</w:t>
      </w:r>
      <w:proofErr w:type="spellEnd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доработанного обозначения и согласовывает его с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Получателем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.</w:t>
      </w:r>
    </w:p>
    <w:p w14:paraId="7820B870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A50A7A3" w14:textId="77777777" w:rsidR="004A77A2" w:rsidRPr="0098605C" w:rsidRDefault="004A77A2" w:rsidP="004A77A2">
      <w:pPr>
        <w:pStyle w:val="before"/>
        <w:tabs>
          <w:tab w:val="left" w:pos="426"/>
          <w:tab w:val="left" w:pos="567"/>
        </w:tabs>
        <w:spacing w:before="40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подготавливает заявку на регистрацию заявленного обозначения в качестве товарного знака по установленной уполномоченным органом исполнительной власти (Федеральной службой по интеллектуальной собственности Роспатент) форме от имени и в интересах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Получателя услуги.</w:t>
      </w:r>
    </w:p>
    <w:p w14:paraId="233BD0F0" w14:textId="77777777" w:rsidR="004A77A2" w:rsidRPr="0098605C" w:rsidRDefault="004A77A2" w:rsidP="004A77A2">
      <w:pPr>
        <w:pStyle w:val="before"/>
        <w:tabs>
          <w:tab w:val="left" w:pos="426"/>
          <w:tab w:val="left" w:pos="567"/>
        </w:tabs>
        <w:spacing w:before="40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CB4DEB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6.5. На основании Положения о пошлинах утверждённого Постановлением Правительства Российской Федерации от 10 декабря 2008 г. № 941 , в действующей редакции на момент подачи заявки на регистрацию объекта интеллектуальной собственности (средства индивидуализации),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выполняет расчёт размера регистрационных пошлин, необходимых для совершения юридически значимых действий, связанных с государственной регистрацией объектов интеллектуальной собственности (товарного знака, знака обслуживания, промышленного образца, и. т.д.). Расчёт размера пошлин производится в соответствии с количеством выбранных классов МКТУ, и количеством наименований товаров и услуг в каждом классе МКТУ на основании согласованного получателем услуги итогового заключения о </w:t>
      </w:r>
      <w:proofErr w:type="spellStart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патентопригодности</w:t>
      </w:r>
      <w:proofErr w:type="spellEnd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товарного знака. </w:t>
      </w:r>
    </w:p>
    <w:p w14:paraId="3A791C32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533B6C40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на основании расчёта регистрационных пошлин производит их оплату за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Получателя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9B4B508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1491CF52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6.6.1. На основании расчета размера регистрационных пошлин,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оплачивает следующие пошлины: </w:t>
      </w:r>
    </w:p>
    <w:p w14:paraId="38CB4758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- п. 2.1. Приложения №1 к Положению о пошлинах «Регистрация заявки на регистрацию товарного знака </w:t>
      </w:r>
      <w:proofErr w:type="spellStart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знака</w:t>
      </w:r>
      <w:proofErr w:type="spellEnd"/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обслуживания (далее- заявка на товарный знак) и принятия решения по заявке на товарный знак по результатам формальной экспертизы». </w:t>
      </w:r>
    </w:p>
    <w:p w14:paraId="697CCA8A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- п. 2.4. Приложения №1 к Положению о пошлинах. «Проведение экспертизы обозначения, заявленного в качестве товарного знака и принятие решения по ее результатам.» </w:t>
      </w:r>
    </w:p>
    <w:p w14:paraId="73730C96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 xml:space="preserve">Получатель услуги 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самостоятельно оплачивает дополнительную пошлину в размере 500,00 руб. </w:t>
      </w:r>
      <w:r w:rsidRPr="009860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каждое наименование товара или услуги в перечне товаров и услуг в одном классе свыше 10. </w:t>
      </w:r>
    </w:p>
    <w:p w14:paraId="1FB6CB62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42A52FDD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lastRenderedPageBreak/>
        <w:t xml:space="preserve">6.7.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направляет в уполномоченный орган исполнительной власти РФ- Роспатент документы, подтверждающие оплату регистрационных пошлин. </w:t>
      </w:r>
    </w:p>
    <w:p w14:paraId="562A1324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272D2E76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осуществляет взаимодействие со специалистами Роспатента, от имени и в интересах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 xml:space="preserve">Получателя услуги, 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на всех этапах экспертизы заявленного обозначения в качестве товарного знака. </w:t>
      </w:r>
    </w:p>
    <w:p w14:paraId="0B5C2B4E" w14:textId="6F408971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6.8.1.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подготавливает и направляет в Роспатент, от имени и в интересах Получателя услуги, ответы на любые входящие документы (запросы), поступающие от эксперта Роспатента, на этапе формальной экспертизы заявленного обозначения и экспертизы по существу. В случае поступления таких запросов. </w:t>
      </w:r>
    </w:p>
    <w:p w14:paraId="69F5F8EB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6.8.2. В случае поступления от экспертизы Роспатента предварительного отказа в регистрации заявленного обозначения в качестве товарного знака,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, анализирует доводы экспертизы, изложенные в предварительном отказе, разрабатывает мероприятия по их преодолению, подготавливает и направляет в Роспатент ответ на предварительный отказ.</w:t>
      </w:r>
    </w:p>
    <w:p w14:paraId="1C5B484F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6.8.3 В случае необходимости, в целях регистрации заявленного обозначения,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вносит изменения в материалы заявки, подготавливает и направляет письма-согласия правообладателям товарных знаков, которые являются препятствием в государственной регистрации заявленного обозначения (абз.5 п.6 ст. 1483 ГК РФ).</w:t>
      </w:r>
    </w:p>
    <w:p w14:paraId="74F1B89E" w14:textId="77777777" w:rsidR="004A77A2" w:rsidRPr="0098605C" w:rsidRDefault="004A77A2" w:rsidP="004A77A2">
      <w:pPr>
        <w:pStyle w:val="before"/>
        <w:spacing w:before="40"/>
        <w:rPr>
          <w:rFonts w:ascii="Times New Roman" w:hAnsi="Times New Roman" w:cs="Times New Roman"/>
          <w:color w:val="1A1A1A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6.8.4. В случае отказа в регистрации заявленного обозначения в качестве товарного знака, </w:t>
      </w:r>
      <w:r w:rsidRPr="0098605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/>
        </w:rPr>
        <w:t xml:space="preserve">Исполнитель услуги 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осуществляет подготовку</w:t>
      </w:r>
      <w:r w:rsidRPr="0098605C">
        <w:rPr>
          <w:rFonts w:ascii="Times New Roman" w:hAnsi="Times New Roman" w:cs="Times New Roman"/>
          <w:color w:val="1A1A1A"/>
          <w:sz w:val="24"/>
          <w:szCs w:val="24"/>
          <w:lang w:val="ru-RU"/>
        </w:rPr>
        <w:t xml:space="preserve"> документов в ППС для оспаривания принятого Роспатентом решения.  </w:t>
      </w:r>
    </w:p>
    <w:p w14:paraId="78446EE5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6.9. При принятии Роспатентом решения о государственной регистрации заявленного обозначения в качестве товарного знака,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производит расчет регистрационных пошлин на основании Положения о пошлинах, Приложение №1 п. 2.11 и п.2.14. и направляет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Получателю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реквизиты для их оплаты. </w:t>
      </w:r>
    </w:p>
    <w:p w14:paraId="745F3DCD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, на основании расчета размера регистрационных пошлин и полученных реквизитов производит их оплату самостоятельно: </w:t>
      </w:r>
    </w:p>
    <w:p w14:paraId="04D2CFFF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- п. 2.11. Приложения №1 к Положению о пошлинах. «Регистрация товарного знака и выдача свидетельства в форме электронного документа». </w:t>
      </w:r>
    </w:p>
    <w:p w14:paraId="26821A1E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- п.2.14. Приложения №1, к Положению о пошлинах. «Выдача на бумажном носителе по ходатайству правообладателя свидетельства на товарный знак». Оплата данной пошлины не обязательна, по желанию Получателя услуги. </w:t>
      </w:r>
    </w:p>
    <w:p w14:paraId="6830B861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6.11.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Исполнитель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направляет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Получателю услуги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Решение, принятое по результатам рассмотрения заявки на регистрацию товарного знака; либо, при условии оплаты </w:t>
      </w:r>
      <w:r w:rsidRPr="009860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 xml:space="preserve">Получателем услуги </w:t>
      </w:r>
      <w:r w:rsidRPr="0098605C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пошлины по п. 2.14. Положения о пошлинах, Свидетельство о регистрации товарного знака на бумажном носителе. </w:t>
      </w:r>
    </w:p>
    <w:p w14:paraId="301E4605" w14:textId="77777777" w:rsidR="004A77A2" w:rsidRPr="0098605C" w:rsidRDefault="004A77A2" w:rsidP="004A77A2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14:paraId="1470ED0F" w14:textId="77777777" w:rsidR="004A77A2" w:rsidRPr="0098605C" w:rsidRDefault="004A77A2" w:rsidP="004A77A2">
      <w:pPr>
        <w:pStyle w:val="before"/>
        <w:spacing w:before="40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9860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7. Конфиденциальность информации: </w:t>
      </w:r>
      <w:r w:rsidRPr="0098605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Результаты работы являются конфиденциальной информацией. </w:t>
      </w:r>
      <w:r w:rsidRPr="0098605C">
        <w:rPr>
          <w:rFonts w:ascii="Times New Roman" w:eastAsia="Calibri" w:hAnsi="Times New Roman" w:cs="Times New Roman"/>
          <w:sz w:val="24"/>
          <w:szCs w:val="24"/>
          <w:lang w:val="ru-RU"/>
        </w:rPr>
        <w:t>Получатель услуги</w:t>
      </w:r>
      <w:r w:rsidRPr="0098605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может использовать материалы работы по своему усмотрению. Исполнитель может использовать материалы работы для аналитических отчетов, но без упоминания имени </w:t>
      </w:r>
      <w:r w:rsidRPr="0098605C">
        <w:rPr>
          <w:rFonts w:ascii="Times New Roman" w:eastAsia="Calibri" w:hAnsi="Times New Roman" w:cs="Times New Roman"/>
          <w:sz w:val="24"/>
          <w:szCs w:val="24"/>
          <w:lang w:val="ru-RU"/>
        </w:rPr>
        <w:t>Получателя услуги</w:t>
      </w:r>
      <w:r w:rsidRPr="0098605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. Исполнитель не имеет права передавать эти материалы третьим лицам без согласия </w:t>
      </w:r>
      <w:r w:rsidRPr="0098605C">
        <w:rPr>
          <w:rFonts w:ascii="Times New Roman" w:eastAsia="Calibri" w:hAnsi="Times New Roman" w:cs="Times New Roman"/>
          <w:sz w:val="24"/>
          <w:szCs w:val="24"/>
          <w:lang w:val="ru-RU"/>
        </w:rPr>
        <w:t>Получателя услуги</w:t>
      </w:r>
      <w:r w:rsidRPr="0098605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. </w:t>
      </w:r>
    </w:p>
    <w:p w14:paraId="4B43179D" w14:textId="77777777" w:rsidR="004A77A2" w:rsidRPr="0098605C" w:rsidRDefault="004A77A2" w:rsidP="004A77A2">
      <w:pPr>
        <w:pStyle w:val="before"/>
        <w:spacing w:before="40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67EDC098" w14:textId="77777777" w:rsidR="004A77A2" w:rsidRPr="0098605C" w:rsidRDefault="004A77A2" w:rsidP="004A77A2">
      <w:pPr>
        <w:jc w:val="both"/>
        <w:rPr>
          <w:color w:val="000000"/>
          <w:sz w:val="24"/>
          <w:szCs w:val="24"/>
        </w:rPr>
      </w:pPr>
      <w:r w:rsidRPr="0098605C">
        <w:rPr>
          <w:b/>
          <w:bCs/>
          <w:color w:val="000000"/>
          <w:sz w:val="24"/>
          <w:szCs w:val="24"/>
        </w:rPr>
        <w:t>8. По требованию Получателя</w:t>
      </w:r>
      <w:r w:rsidRPr="0098605C">
        <w:rPr>
          <w:color w:val="000000"/>
          <w:sz w:val="24"/>
          <w:szCs w:val="24"/>
        </w:rPr>
        <w:t xml:space="preserve"> услуги Исполнитель должен учитывать все предложения и устранять замечания, направляемые надлежащим образом Получателем услуги.</w:t>
      </w:r>
    </w:p>
    <w:p w14:paraId="270269E7" w14:textId="77777777" w:rsidR="004A77A2" w:rsidRPr="0098605C" w:rsidRDefault="004A77A2" w:rsidP="004A77A2">
      <w:pPr>
        <w:jc w:val="both"/>
        <w:rPr>
          <w:color w:val="000000"/>
          <w:sz w:val="24"/>
          <w:szCs w:val="24"/>
        </w:rPr>
      </w:pPr>
    </w:p>
    <w:p w14:paraId="22A57EDD" w14:textId="77777777" w:rsidR="004A77A2" w:rsidRPr="0098605C" w:rsidRDefault="004A77A2" w:rsidP="004A77A2">
      <w:pPr>
        <w:jc w:val="both"/>
        <w:rPr>
          <w:color w:val="000000"/>
          <w:sz w:val="24"/>
          <w:szCs w:val="24"/>
        </w:rPr>
      </w:pPr>
      <w:r w:rsidRPr="0098605C">
        <w:rPr>
          <w:b/>
          <w:bCs/>
          <w:color w:val="000000"/>
          <w:sz w:val="24"/>
          <w:szCs w:val="24"/>
        </w:rPr>
        <w:t>9. Исполнитель обязуется</w:t>
      </w:r>
      <w:r w:rsidRPr="0098605C">
        <w:rPr>
          <w:color w:val="000000"/>
          <w:sz w:val="24"/>
          <w:szCs w:val="24"/>
        </w:rPr>
        <w:t xml:space="preserve"> заблаговременно извещать Получателя услуги о трудностях, возникающих в процессе оказания услуг в соответствии с настоящим техническим заданием.</w:t>
      </w:r>
    </w:p>
    <w:p w14:paraId="4200A3C0" w14:textId="77777777" w:rsidR="004A77A2" w:rsidRPr="0098605C" w:rsidRDefault="004A77A2" w:rsidP="004A77A2">
      <w:pPr>
        <w:jc w:val="both"/>
        <w:rPr>
          <w:color w:val="000000"/>
          <w:sz w:val="24"/>
          <w:szCs w:val="24"/>
        </w:rPr>
      </w:pPr>
    </w:p>
    <w:p w14:paraId="2D96D0D2" w14:textId="77777777" w:rsidR="004A77A2" w:rsidRPr="0098605C" w:rsidRDefault="004A77A2" w:rsidP="004A77A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860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</w:t>
      </w:r>
      <w:r w:rsidRPr="0098605C">
        <w:rPr>
          <w:rFonts w:ascii="Times New Roman" w:hAnsi="Times New Roman"/>
          <w:b/>
          <w:sz w:val="24"/>
          <w:szCs w:val="24"/>
        </w:rPr>
        <w:t xml:space="preserve"> Отчетные документы Исполнителя: </w:t>
      </w:r>
      <w:r w:rsidRPr="0098605C">
        <w:rPr>
          <w:rFonts w:ascii="Times New Roman" w:hAnsi="Times New Roman"/>
          <w:sz w:val="24"/>
          <w:szCs w:val="24"/>
        </w:rPr>
        <w:t>Исполнитель передает Заказчику и Получателю услуги</w:t>
      </w:r>
      <w:r w:rsidRPr="0098605C">
        <w:rPr>
          <w:rFonts w:ascii="Times New Roman" w:hAnsi="Times New Roman"/>
          <w:sz w:val="24"/>
          <w:szCs w:val="24"/>
          <w:lang w:eastAsia="ru-RU"/>
        </w:rPr>
        <w:t xml:space="preserve"> после регистрации заявки в Роспатенте и оплаты пошлин в соответствии с п </w:t>
      </w:r>
      <w:r w:rsidRPr="0098605C">
        <w:rPr>
          <w:rFonts w:ascii="Times New Roman" w:eastAsiaTheme="minorEastAsia" w:hAnsi="Times New Roman"/>
          <w:color w:val="000000"/>
          <w:sz w:val="24"/>
          <w:szCs w:val="24"/>
        </w:rPr>
        <w:t xml:space="preserve">6.7.1. </w:t>
      </w:r>
      <w:r w:rsidRPr="0098605C">
        <w:rPr>
          <w:rFonts w:ascii="Times New Roman" w:hAnsi="Times New Roman"/>
          <w:sz w:val="24"/>
          <w:szCs w:val="24"/>
        </w:rPr>
        <w:t>следующую документацию:</w:t>
      </w:r>
    </w:p>
    <w:p w14:paraId="0DD5DA7D" w14:textId="77777777" w:rsidR="004A77A2" w:rsidRPr="0098605C" w:rsidRDefault="004A77A2" w:rsidP="004A77A2">
      <w:pPr>
        <w:pStyle w:val="a6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8605C">
        <w:rPr>
          <w:rFonts w:ascii="Times New Roman" w:hAnsi="Times New Roman"/>
          <w:sz w:val="24"/>
          <w:szCs w:val="24"/>
        </w:rPr>
        <w:lastRenderedPageBreak/>
        <w:t xml:space="preserve">10.1. Письменное заключение </w:t>
      </w:r>
      <w:r w:rsidRPr="0098605C">
        <w:rPr>
          <w:rFonts w:ascii="Times New Roman" w:eastAsiaTheme="minorEastAsia" w:hAnsi="Times New Roman"/>
          <w:color w:val="000000"/>
          <w:sz w:val="24"/>
          <w:szCs w:val="24"/>
        </w:rPr>
        <w:t xml:space="preserve">об </w:t>
      </w:r>
      <w:proofErr w:type="spellStart"/>
      <w:r w:rsidRPr="0098605C">
        <w:rPr>
          <w:rFonts w:ascii="Times New Roman" w:eastAsiaTheme="minorEastAsia" w:hAnsi="Times New Roman"/>
          <w:color w:val="000000"/>
          <w:sz w:val="24"/>
          <w:szCs w:val="24"/>
        </w:rPr>
        <w:t>охраноспособности</w:t>
      </w:r>
      <w:proofErr w:type="spellEnd"/>
      <w:r w:rsidRPr="0098605C">
        <w:rPr>
          <w:rFonts w:ascii="Times New Roman" w:eastAsiaTheme="minorEastAsia" w:hAnsi="Times New Roman"/>
          <w:color w:val="000000"/>
          <w:sz w:val="24"/>
          <w:szCs w:val="24"/>
        </w:rPr>
        <w:t xml:space="preserve"> заявленного обозначения (согласно п. 6.4.);</w:t>
      </w:r>
    </w:p>
    <w:p w14:paraId="602BAADA" w14:textId="77777777" w:rsidR="004A77A2" w:rsidRPr="0098605C" w:rsidRDefault="004A77A2" w:rsidP="004A77A2">
      <w:pPr>
        <w:pStyle w:val="a6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8605C">
        <w:rPr>
          <w:rFonts w:ascii="Times New Roman" w:eastAsiaTheme="minorEastAsia" w:hAnsi="Times New Roman"/>
          <w:color w:val="000000"/>
          <w:sz w:val="24"/>
          <w:szCs w:val="24"/>
        </w:rPr>
        <w:t>10.2. Копию зарегистрированной в Роспатенте заявки на регистрацию заявленного обозначения;</w:t>
      </w:r>
    </w:p>
    <w:p w14:paraId="064644F1" w14:textId="77777777" w:rsidR="004A77A2" w:rsidRPr="0098605C" w:rsidRDefault="004A77A2" w:rsidP="004A77A2">
      <w:pPr>
        <w:pStyle w:val="a6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8605C">
        <w:rPr>
          <w:rFonts w:ascii="Times New Roman" w:eastAsiaTheme="minorEastAsia" w:hAnsi="Times New Roman"/>
          <w:color w:val="000000"/>
          <w:sz w:val="24"/>
          <w:szCs w:val="24"/>
        </w:rPr>
        <w:t>10.3. Копию платежных документов, подтверждающих оплату регистрационных пошлин (согласно п. 6.7.1);</w:t>
      </w:r>
    </w:p>
    <w:p w14:paraId="50CF7990" w14:textId="77777777" w:rsidR="004A77A2" w:rsidRPr="0098605C" w:rsidRDefault="004A77A2" w:rsidP="004A77A2">
      <w:pPr>
        <w:pStyle w:val="a6"/>
        <w:jc w:val="both"/>
        <w:rPr>
          <w:rFonts w:ascii="PT Sans" w:hAnsi="PT Sans"/>
          <w:color w:val="262626"/>
          <w:shd w:val="clear" w:color="auto" w:fill="FFFFFF"/>
        </w:rPr>
      </w:pPr>
      <w:r w:rsidRPr="0098605C">
        <w:rPr>
          <w:rFonts w:ascii="Times New Roman" w:eastAsiaTheme="minorEastAsia" w:hAnsi="Times New Roman"/>
          <w:color w:val="000000"/>
          <w:sz w:val="24"/>
          <w:szCs w:val="24"/>
        </w:rPr>
        <w:t>10.4. Выписка из открытого реестра ФИПС о регистрации заявки с указанием правового статуса или состоянии делопроизводства, с информацией об оплате</w:t>
      </w:r>
      <w:r w:rsidRPr="0098605C">
        <w:rPr>
          <w:rFonts w:ascii="PT Sans" w:hAnsi="PT Sans"/>
          <w:color w:val="262626"/>
          <w:shd w:val="clear" w:color="auto" w:fill="FFFFFF"/>
        </w:rPr>
        <w:t>.</w:t>
      </w:r>
    </w:p>
    <w:p w14:paraId="42776300" w14:textId="77777777" w:rsidR="004A77A2" w:rsidRPr="0098605C" w:rsidRDefault="004A77A2" w:rsidP="004A77A2">
      <w:pPr>
        <w:pStyle w:val="a6"/>
        <w:ind w:left="851"/>
        <w:jc w:val="both"/>
        <w:rPr>
          <w:rFonts w:ascii="Times New Roman" w:hAnsi="Times New Roman"/>
          <w:sz w:val="24"/>
          <w:szCs w:val="24"/>
        </w:rPr>
      </w:pPr>
    </w:p>
    <w:p w14:paraId="791DE118" w14:textId="77777777" w:rsidR="004A77A2" w:rsidRPr="0098605C" w:rsidRDefault="004A77A2" w:rsidP="004A77A2">
      <w:pPr>
        <w:jc w:val="both"/>
        <w:rPr>
          <w:bCs/>
          <w:color w:val="000000"/>
          <w:sz w:val="24"/>
          <w:szCs w:val="24"/>
        </w:rPr>
      </w:pPr>
      <w:r w:rsidRPr="0098605C">
        <w:rPr>
          <w:b/>
          <w:bCs/>
          <w:color w:val="000000"/>
          <w:sz w:val="24"/>
          <w:szCs w:val="24"/>
        </w:rPr>
        <w:t xml:space="preserve">11. </w:t>
      </w:r>
      <w:r w:rsidRPr="0098605C">
        <w:rPr>
          <w:bCs/>
          <w:color w:val="000000"/>
          <w:sz w:val="24"/>
          <w:szCs w:val="24"/>
        </w:rPr>
        <w:t>После предоставления Исполнителем документов, указанных в п. 10, возможна оплата со стороны Заказчика.</w:t>
      </w:r>
    </w:p>
    <w:p w14:paraId="0A515DB8" w14:textId="77777777" w:rsidR="004A77A2" w:rsidRPr="0098605C" w:rsidRDefault="004A77A2" w:rsidP="004A77A2">
      <w:pPr>
        <w:jc w:val="both"/>
        <w:rPr>
          <w:bCs/>
          <w:color w:val="000000"/>
          <w:sz w:val="24"/>
          <w:szCs w:val="24"/>
        </w:rPr>
      </w:pPr>
    </w:p>
    <w:p w14:paraId="6E850307" w14:textId="77777777" w:rsidR="004A77A2" w:rsidRPr="0098605C" w:rsidRDefault="004A77A2" w:rsidP="004A77A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8605C">
        <w:rPr>
          <w:b/>
          <w:bCs/>
          <w:color w:val="000000"/>
          <w:sz w:val="24"/>
          <w:szCs w:val="24"/>
        </w:rPr>
        <w:t>12.</w:t>
      </w:r>
      <w:r w:rsidRPr="0098605C">
        <w:rPr>
          <w:bCs/>
          <w:color w:val="000000"/>
          <w:sz w:val="24"/>
          <w:szCs w:val="24"/>
        </w:rPr>
        <w:t xml:space="preserve"> В рамках оказания услуги сопровождение</w:t>
      </w:r>
      <w:r w:rsidRPr="0098605C">
        <w:rPr>
          <w:b/>
          <w:bCs/>
          <w:color w:val="000000"/>
          <w:sz w:val="24"/>
          <w:szCs w:val="24"/>
        </w:rPr>
        <w:t xml:space="preserve"> Исполнителем</w:t>
      </w:r>
      <w:r w:rsidRPr="0098605C">
        <w:rPr>
          <w:bCs/>
          <w:color w:val="000000"/>
          <w:sz w:val="24"/>
          <w:szCs w:val="24"/>
        </w:rPr>
        <w:t xml:space="preserve"> </w:t>
      </w:r>
      <w:r w:rsidRPr="0098605C">
        <w:rPr>
          <w:b/>
          <w:bCs/>
          <w:color w:val="000000"/>
          <w:sz w:val="24"/>
          <w:szCs w:val="24"/>
        </w:rPr>
        <w:t>Получателя услуги</w:t>
      </w:r>
      <w:r w:rsidRPr="0098605C">
        <w:rPr>
          <w:bCs/>
          <w:color w:val="000000"/>
          <w:sz w:val="24"/>
          <w:szCs w:val="24"/>
        </w:rPr>
        <w:t xml:space="preserve"> (</w:t>
      </w:r>
      <w:r w:rsidRPr="0098605C">
        <w:rPr>
          <w:color w:val="1A1A1A"/>
          <w:sz w:val="24"/>
          <w:szCs w:val="24"/>
          <w:shd w:val="clear" w:color="auto" w:fill="FFFFFF"/>
        </w:rPr>
        <w:t xml:space="preserve">Ведение делопроизводства по заявке, </w:t>
      </w:r>
      <w:r w:rsidRPr="0098605C">
        <w:rPr>
          <w:color w:val="1A1A1A"/>
          <w:sz w:val="24"/>
          <w:szCs w:val="24"/>
        </w:rPr>
        <w:t>Подготовка документов в случае дополнения, уточнения или исправления материалов заявки, в том числе путем подачи дополнительных материалов</w:t>
      </w:r>
      <w:r w:rsidRPr="0098605C">
        <w:rPr>
          <w:bCs/>
          <w:color w:val="000000"/>
          <w:sz w:val="24"/>
          <w:szCs w:val="24"/>
        </w:rPr>
        <w:t xml:space="preserve">, </w:t>
      </w:r>
      <w:r w:rsidRPr="0098605C">
        <w:rPr>
          <w:color w:val="1A1A1A"/>
          <w:sz w:val="24"/>
          <w:szCs w:val="24"/>
        </w:rPr>
        <w:t>Подготовка документов для оспаривания решений федерального органа исполнительной власти по интеллектуальной собственности по заявке на товарный знак</w:t>
      </w:r>
      <w:r w:rsidRPr="0098605C">
        <w:rPr>
          <w:bCs/>
          <w:color w:val="000000"/>
          <w:sz w:val="24"/>
          <w:szCs w:val="24"/>
        </w:rPr>
        <w:t xml:space="preserve">, </w:t>
      </w:r>
      <w:r w:rsidRPr="0098605C">
        <w:rPr>
          <w:color w:val="1A1A1A"/>
          <w:sz w:val="24"/>
          <w:szCs w:val="24"/>
        </w:rPr>
        <w:t>Подготовка ответов на запросы и уведомления экспертизы</w:t>
      </w:r>
      <w:r w:rsidRPr="0098605C">
        <w:rPr>
          <w:bCs/>
          <w:color w:val="000000"/>
          <w:sz w:val="24"/>
          <w:szCs w:val="24"/>
        </w:rPr>
        <w:t xml:space="preserve">) до получения Свидетельства о регистрации товарного знака осуществляется за счёт </w:t>
      </w:r>
      <w:r w:rsidRPr="0098605C">
        <w:rPr>
          <w:b/>
          <w:bCs/>
          <w:color w:val="000000"/>
          <w:sz w:val="24"/>
          <w:szCs w:val="24"/>
        </w:rPr>
        <w:t>Исполнителя.</w:t>
      </w:r>
    </w:p>
    <w:p w14:paraId="7FD223AB" w14:textId="77777777" w:rsidR="004A77A2" w:rsidRPr="0098605C" w:rsidRDefault="004A77A2" w:rsidP="004A77A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3BAF4857" w14:textId="77777777" w:rsidR="004A77A2" w:rsidRPr="0098605C" w:rsidRDefault="004A77A2" w:rsidP="004A77A2">
      <w:pPr>
        <w:jc w:val="both"/>
        <w:rPr>
          <w:color w:val="000000"/>
          <w:sz w:val="24"/>
          <w:szCs w:val="24"/>
        </w:rPr>
      </w:pPr>
      <w:r w:rsidRPr="0098605C">
        <w:rPr>
          <w:b/>
          <w:bCs/>
          <w:color w:val="000000"/>
          <w:sz w:val="24"/>
          <w:szCs w:val="24"/>
        </w:rPr>
        <w:t>13. Место предоставления отчетных документов</w:t>
      </w:r>
      <w:r w:rsidRPr="0098605C">
        <w:rPr>
          <w:color w:val="000000"/>
          <w:sz w:val="24"/>
          <w:szCs w:val="24"/>
        </w:rPr>
        <w:t>: 670000, г. Улан-Удэ, ул. Смолина 65.</w:t>
      </w:r>
    </w:p>
    <w:p w14:paraId="4E76F6C4" w14:textId="77777777" w:rsidR="004A77A2" w:rsidRDefault="004A77A2" w:rsidP="004A77A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605C">
        <w:rPr>
          <w:color w:val="000000" w:themeColor="text1"/>
          <w:sz w:val="24"/>
          <w:szCs w:val="24"/>
        </w:rPr>
        <w:t>Отчет должен быть представлен на бумажном носителе и подписанный Исполнителем.</w:t>
      </w:r>
    </w:p>
    <w:p w14:paraId="0D5ADDEB" w14:textId="77777777" w:rsidR="00C90801" w:rsidRPr="004E1086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sectPr w:rsidR="00C90801" w:rsidRPr="004E1086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Gothic"/>
    <w:charset w:val="80"/>
    <w:family w:val="auto"/>
    <w:pitch w:val="variable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7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126314860">
    <w:abstractNumId w:val="13"/>
  </w:num>
  <w:num w:numId="2" w16cid:durableId="780146837">
    <w:abstractNumId w:val="15"/>
  </w:num>
  <w:num w:numId="3" w16cid:durableId="1700659692">
    <w:abstractNumId w:val="10"/>
  </w:num>
  <w:num w:numId="4" w16cid:durableId="2034904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939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84265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2785117">
    <w:abstractNumId w:val="5"/>
  </w:num>
  <w:num w:numId="8" w16cid:durableId="16854098">
    <w:abstractNumId w:val="16"/>
  </w:num>
  <w:num w:numId="9" w16cid:durableId="339703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9529642">
    <w:abstractNumId w:val="8"/>
  </w:num>
  <w:num w:numId="11" w16cid:durableId="47150633">
    <w:abstractNumId w:val="9"/>
  </w:num>
  <w:num w:numId="12" w16cid:durableId="1439371217">
    <w:abstractNumId w:val="2"/>
  </w:num>
  <w:num w:numId="13" w16cid:durableId="1534612080">
    <w:abstractNumId w:val="17"/>
  </w:num>
  <w:num w:numId="14" w16cid:durableId="954991264">
    <w:abstractNumId w:val="6"/>
  </w:num>
  <w:num w:numId="15" w16cid:durableId="1569224232">
    <w:abstractNumId w:val="0"/>
    <w:lvlOverride w:ilvl="0">
      <w:startOverride w:val="1"/>
    </w:lvlOverride>
  </w:num>
  <w:num w:numId="16" w16cid:durableId="406611466">
    <w:abstractNumId w:val="18"/>
  </w:num>
  <w:num w:numId="17" w16cid:durableId="707728811">
    <w:abstractNumId w:val="4"/>
  </w:num>
  <w:num w:numId="18" w16cid:durableId="1152217016">
    <w:abstractNumId w:val="3"/>
  </w:num>
  <w:num w:numId="19" w16cid:durableId="1179663155">
    <w:abstractNumId w:val="14"/>
  </w:num>
  <w:num w:numId="20" w16cid:durableId="9409120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1192"/>
    <w:rsid w:val="00007966"/>
    <w:rsid w:val="00040955"/>
    <w:rsid w:val="000451C8"/>
    <w:rsid w:val="00047017"/>
    <w:rsid w:val="00060FD4"/>
    <w:rsid w:val="000A0BF3"/>
    <w:rsid w:val="000B314C"/>
    <w:rsid w:val="000C06C8"/>
    <w:rsid w:val="000C4B5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11F8"/>
    <w:rsid w:val="002814DA"/>
    <w:rsid w:val="002E56D4"/>
    <w:rsid w:val="00300125"/>
    <w:rsid w:val="00311A8F"/>
    <w:rsid w:val="00347F0A"/>
    <w:rsid w:val="00375149"/>
    <w:rsid w:val="00382867"/>
    <w:rsid w:val="003D046A"/>
    <w:rsid w:val="003D0644"/>
    <w:rsid w:val="003E6065"/>
    <w:rsid w:val="003F33CB"/>
    <w:rsid w:val="003F5B8E"/>
    <w:rsid w:val="00493FE7"/>
    <w:rsid w:val="004A1F45"/>
    <w:rsid w:val="004A77A2"/>
    <w:rsid w:val="004B01BB"/>
    <w:rsid w:val="004C699A"/>
    <w:rsid w:val="004E1086"/>
    <w:rsid w:val="00502480"/>
    <w:rsid w:val="00506AC2"/>
    <w:rsid w:val="00553494"/>
    <w:rsid w:val="00572B38"/>
    <w:rsid w:val="00574534"/>
    <w:rsid w:val="00576A1F"/>
    <w:rsid w:val="00593421"/>
    <w:rsid w:val="00596294"/>
    <w:rsid w:val="005A3061"/>
    <w:rsid w:val="00616DF2"/>
    <w:rsid w:val="00622BE2"/>
    <w:rsid w:val="00625795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787A"/>
    <w:rsid w:val="007353D6"/>
    <w:rsid w:val="007413DE"/>
    <w:rsid w:val="00771192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B450D"/>
    <w:rsid w:val="008B59B7"/>
    <w:rsid w:val="008C5C32"/>
    <w:rsid w:val="008E1C15"/>
    <w:rsid w:val="008F02F8"/>
    <w:rsid w:val="00904A44"/>
    <w:rsid w:val="00940A15"/>
    <w:rsid w:val="00954632"/>
    <w:rsid w:val="00970ACD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83701"/>
    <w:rsid w:val="00AB0647"/>
    <w:rsid w:val="00AB5FBE"/>
    <w:rsid w:val="00AD55E7"/>
    <w:rsid w:val="00AD7B0A"/>
    <w:rsid w:val="00AE1957"/>
    <w:rsid w:val="00B014D8"/>
    <w:rsid w:val="00B6488A"/>
    <w:rsid w:val="00B653B3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73513"/>
    <w:rsid w:val="00C776DB"/>
    <w:rsid w:val="00C80C20"/>
    <w:rsid w:val="00C90801"/>
    <w:rsid w:val="00CA47FA"/>
    <w:rsid w:val="00CB18D1"/>
    <w:rsid w:val="00D122AC"/>
    <w:rsid w:val="00D40E1D"/>
    <w:rsid w:val="00D8622F"/>
    <w:rsid w:val="00DD23C4"/>
    <w:rsid w:val="00DD245D"/>
    <w:rsid w:val="00DD3F80"/>
    <w:rsid w:val="00DE6CC8"/>
    <w:rsid w:val="00E01303"/>
    <w:rsid w:val="00E12F12"/>
    <w:rsid w:val="00E2538F"/>
    <w:rsid w:val="00E90182"/>
    <w:rsid w:val="00EC2CA9"/>
    <w:rsid w:val="00ED1E06"/>
    <w:rsid w:val="00EE2C36"/>
    <w:rsid w:val="00F07B36"/>
    <w:rsid w:val="00F13DB4"/>
    <w:rsid w:val="00F33B5E"/>
    <w:rsid w:val="00F34830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28375BF9"/>
  <w15:docId w15:val="{E65503D0-8BA4-4A23-AB21-1A504E60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uiPriority w:val="1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table" w:customStyle="1" w:styleId="5">
    <w:name w:val="5"/>
    <w:basedOn w:val="a1"/>
    <w:rsid w:val="00F3483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</w:tblPr>
  </w:style>
  <w:style w:type="character" w:styleId="ac">
    <w:name w:val="Unresolved Mention"/>
    <w:basedOn w:val="a0"/>
    <w:uiPriority w:val="99"/>
    <w:semiHidden/>
    <w:unhideWhenUsed/>
    <w:rsid w:val="00771192"/>
    <w:rPr>
      <w:color w:val="605E5C"/>
      <w:shd w:val="clear" w:color="auto" w:fill="E1DFDD"/>
    </w:rPr>
  </w:style>
  <w:style w:type="paragraph" w:customStyle="1" w:styleId="before">
    <w:name w:val="before"/>
    <w:basedOn w:val="a"/>
    <w:rsid w:val="004A77A2"/>
    <w:pPr>
      <w:autoSpaceDE w:val="0"/>
      <w:autoSpaceDN w:val="0"/>
      <w:spacing w:before="120"/>
      <w:jc w:val="both"/>
    </w:pPr>
    <w:rPr>
      <w:rFonts w:ascii="TimesET" w:hAnsi="TimesET" w:cs="TimesET"/>
      <w:sz w:val="20"/>
      <w:szCs w:val="20"/>
      <w:lang w:val="en-GB"/>
    </w:rPr>
  </w:style>
  <w:style w:type="paragraph" w:customStyle="1" w:styleId="msonormalbullet2gif">
    <w:name w:val="msonormalbullet2.gif"/>
    <w:basedOn w:val="a"/>
    <w:rsid w:val="004A77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6\&#1064;&#1072;&#1073;&#1083;&#1086;&#1085;&#1099;\&#1048;&#1079;&#1074;&#1077;&#1097;&#1077;&#1085;&#1080;&#1077;%20&#1086;%20&#1082;&#1086;&#1085;&#1082;&#1091;&#1088;&#1089;&#1077;%20&#1084;&#1077;&#1090;&#1086;&#1076;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6CC41-FA04-4F39-BE43-6898C81D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 метод2</Template>
  <TotalTime>9</TotalTime>
  <Pages>18</Pages>
  <Words>7438</Words>
  <Characters>42399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6</cp:revision>
  <dcterms:created xsi:type="dcterms:W3CDTF">2026-01-21T03:00:00Z</dcterms:created>
  <dcterms:modified xsi:type="dcterms:W3CDTF">2026-01-21T03:20:00Z</dcterms:modified>
</cp:coreProperties>
</file>