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86C008D"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AA3C08">
        <w:rPr>
          <w:rFonts w:ascii="Times New Roman" w:eastAsia="Times New Roman" w:hAnsi="Times New Roman" w:cs="Times New Roman"/>
          <w:b/>
          <w:color w:val="000000" w:themeColor="text1"/>
          <w:lang w:eastAsia="ru-RU"/>
        </w:rPr>
        <w:t>3</w:t>
      </w:r>
      <w:r w:rsidR="00176CD1">
        <w:rPr>
          <w:rFonts w:ascii="Times New Roman" w:eastAsia="Times New Roman" w:hAnsi="Times New Roman" w:cs="Times New Roman"/>
          <w:b/>
          <w:color w:val="000000" w:themeColor="text1"/>
          <w:lang w:eastAsia="ru-RU"/>
        </w:rPr>
        <w:t>1</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971CCC">
        <w:rPr>
          <w:rFonts w:ascii="Times New Roman" w:eastAsia="Times New Roman" w:hAnsi="Times New Roman" w:cs="Times New Roman"/>
          <w:b/>
          <w:color w:val="000000" w:themeColor="text1"/>
          <w:lang w:eastAsia="ru-RU"/>
        </w:rPr>
        <w:t>3</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26FCBD12"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AA3C08">
        <w:rPr>
          <w:rFonts w:ascii="Times New Roman" w:eastAsiaTheme="minorEastAsia" w:hAnsi="Times New Roman" w:cs="Times New Roman"/>
          <w:b/>
          <w:bCs/>
          <w:color w:val="000000"/>
          <w:lang w:eastAsia="ru-RU"/>
        </w:rPr>
        <w:t>5</w:t>
      </w:r>
      <w:r w:rsidR="00C94526">
        <w:rPr>
          <w:rFonts w:ascii="Times New Roman" w:eastAsiaTheme="minorEastAsia" w:hAnsi="Times New Roman" w:cs="Times New Roman"/>
          <w:b/>
          <w:bCs/>
          <w:color w:val="000000"/>
          <w:lang w:eastAsia="ru-RU"/>
        </w:rPr>
        <w:t>8</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4071880D"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AA3C08">
              <w:rPr>
                <w:rFonts w:ascii="Times New Roman" w:eastAsiaTheme="minorEastAsia" w:hAnsi="Times New Roman"/>
                <w:color w:val="000000"/>
                <w:lang w:eastAsia="ru-RU"/>
              </w:rPr>
              <w:t>2х вывесок</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54F27C17" w:rsidR="00A731BF" w:rsidRPr="003D59FC" w:rsidRDefault="00AC55F8"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w:t>
            </w:r>
            <w:r w:rsidR="00C94526">
              <w:rPr>
                <w:rFonts w:ascii="Times New Roman" w:eastAsiaTheme="minorEastAsia" w:hAnsi="Times New Roman" w:cs="Times New Roman"/>
                <w:color w:val="000000"/>
                <w:lang w:eastAsia="ru-RU"/>
              </w:rPr>
              <w:t>8</w:t>
            </w:r>
            <w:r w:rsidR="00EF4AF3">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 xml:space="preserve">сто </w:t>
            </w:r>
            <w:r w:rsidR="00C94526">
              <w:rPr>
                <w:rFonts w:ascii="Times New Roman" w:eastAsia="Times New Roman" w:hAnsi="Times New Roman" w:cs="Times New Roman"/>
                <w:color w:val="000000" w:themeColor="text1"/>
                <w:lang w:eastAsia="ru-RU"/>
              </w:rPr>
              <w:t>восемьдесят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1A36E780"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28</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EF4AF3">
              <w:rPr>
                <w:rFonts w:ascii="Times New Roman" w:eastAsia="Times New Roman" w:hAnsi="Times New Roman" w:cs="Times New Roman"/>
                <w:lang w:eastAsia="ru-RU"/>
              </w:rPr>
              <w:t>3</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16A131A0"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C94526">
              <w:rPr>
                <w:rFonts w:ascii="Times New Roman" w:eastAsia="Times New Roman" w:hAnsi="Times New Roman" w:cs="Times New Roman"/>
                <w:lang w:eastAsia="ru-RU"/>
              </w:rPr>
              <w:t>294</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4DE50BAE" w:rsidR="00B86534" w:rsidRPr="00082329" w:rsidRDefault="00D71003" w:rsidP="00B86534">
            <w:pPr>
              <w:spacing w:after="0" w:line="240" w:lineRule="auto"/>
              <w:jc w:val="both"/>
              <w:rPr>
                <w:rFonts w:ascii="Times New Roman" w:eastAsia="Times New Roman" w:hAnsi="Times New Roman"/>
                <w:color w:val="000000"/>
              </w:rPr>
            </w:pPr>
            <w:bookmarkStart w:id="2" w:name="_Hlk128659376"/>
            <w:r>
              <w:rPr>
                <w:rFonts w:ascii="Times New Roman" w:hAnsi="Times New Roman"/>
                <w:b/>
                <w:bCs/>
                <w:color w:val="000000" w:themeColor="text1"/>
              </w:rPr>
              <w:t xml:space="preserve">ИП </w:t>
            </w:r>
            <w:proofErr w:type="spellStart"/>
            <w:r w:rsidR="00C94526">
              <w:rPr>
                <w:rFonts w:ascii="Times New Roman" w:hAnsi="Times New Roman"/>
                <w:b/>
                <w:bCs/>
                <w:color w:val="000000" w:themeColor="text1"/>
              </w:rPr>
              <w:t>Сыбиков</w:t>
            </w:r>
            <w:proofErr w:type="spellEnd"/>
            <w:r w:rsidR="00C94526">
              <w:rPr>
                <w:rFonts w:ascii="Times New Roman" w:hAnsi="Times New Roman"/>
                <w:b/>
                <w:bCs/>
                <w:color w:val="000000" w:themeColor="text1"/>
              </w:rPr>
              <w:t xml:space="preserve"> Иван </w:t>
            </w:r>
            <w:proofErr w:type="spellStart"/>
            <w:r w:rsidR="00C94526">
              <w:rPr>
                <w:rFonts w:ascii="Times New Roman" w:hAnsi="Times New Roman"/>
                <w:b/>
                <w:bCs/>
                <w:color w:val="000000" w:themeColor="text1"/>
              </w:rPr>
              <w:t>Гармаевич</w:t>
            </w:r>
            <w:proofErr w:type="spellEnd"/>
          </w:p>
          <w:bookmarkEnd w:id="2"/>
          <w:p w14:paraId="4BD6A6B2" w14:textId="070D84CE"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C94526">
              <w:rPr>
                <w:rFonts w:ascii="Times New Roman" w:eastAsiaTheme="minorEastAsia" w:hAnsi="Times New Roman" w:cs="Times New Roman"/>
                <w:color w:val="000000"/>
                <w:lang w:eastAsia="ru-RU"/>
              </w:rPr>
              <w:t>032000039995</w:t>
            </w:r>
          </w:p>
          <w:p w14:paraId="06E149EF" w14:textId="19F2AE6F" w:rsidR="00D71003"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C94526">
              <w:rPr>
                <w:rFonts w:ascii="Times New Roman" w:eastAsiaTheme="minorEastAsia" w:hAnsi="Times New Roman" w:cs="Times New Roman"/>
                <w:color w:val="000000"/>
                <w:lang w:eastAsia="ru-RU"/>
              </w:rPr>
              <w:t>304032026600012</w:t>
            </w:r>
          </w:p>
          <w:p w14:paraId="422725F0" w14:textId="75E0621C" w:rsidR="008A23F1" w:rsidRPr="00C94526"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AA3C08" w:rsidRPr="00AA3C08">
              <w:rPr>
                <w:rFonts w:ascii="Times New Roman" w:hAnsi="Times New Roman"/>
                <w:color w:val="000000"/>
              </w:rPr>
              <w:t xml:space="preserve">Республика </w:t>
            </w:r>
            <w:r w:rsidR="00AA3C08" w:rsidRPr="00C94526">
              <w:rPr>
                <w:rFonts w:ascii="Times New Roman" w:hAnsi="Times New Roman"/>
                <w:color w:val="000000"/>
              </w:rPr>
              <w:t xml:space="preserve">Бурятия, </w:t>
            </w:r>
            <w:r w:rsidR="00C94526" w:rsidRPr="00C94526">
              <w:rPr>
                <w:rFonts w:ascii="Times New Roman" w:hAnsi="Times New Roman" w:cs="Times New Roman"/>
                <w:color w:val="000000"/>
              </w:rPr>
              <w:t xml:space="preserve">село Жемчуг, ул. </w:t>
            </w:r>
            <w:proofErr w:type="spellStart"/>
            <w:r w:rsidR="00C94526" w:rsidRPr="00C94526">
              <w:rPr>
                <w:rFonts w:ascii="Times New Roman" w:hAnsi="Times New Roman" w:cs="Times New Roman"/>
                <w:color w:val="000000"/>
              </w:rPr>
              <w:t>Ивахинова</w:t>
            </w:r>
            <w:proofErr w:type="spellEnd"/>
            <w:r w:rsidR="00C94526" w:rsidRPr="00C94526">
              <w:rPr>
                <w:rFonts w:ascii="Times New Roman" w:hAnsi="Times New Roman" w:cs="Times New Roman"/>
                <w:color w:val="000000"/>
              </w:rPr>
              <w:t>, д. 18, Тункинский район</w:t>
            </w:r>
          </w:p>
          <w:p w14:paraId="3BC4087D" w14:textId="1F931587"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971CCC">
              <w:rPr>
                <w:rFonts w:ascii="Times New Roman" w:eastAsiaTheme="minorEastAsia" w:hAnsi="Times New Roman" w:cs="Times New Roman"/>
                <w:color w:val="000000"/>
                <w:lang w:eastAsia="ru-RU"/>
              </w:rPr>
              <w:t>8</w:t>
            </w:r>
            <w:r w:rsidR="00C94526">
              <w:rPr>
                <w:rFonts w:ascii="Times New Roman" w:eastAsiaTheme="minorEastAsia" w:hAnsi="Times New Roman" w:cs="Times New Roman"/>
                <w:color w:val="000000"/>
                <w:lang w:eastAsia="ru-RU"/>
              </w:rPr>
              <w:t>9021659918 – Оюна Ивановна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12D45C4"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AA3C08">
              <w:rPr>
                <w:rFonts w:ascii="Times New Roman" w:hAnsi="Times New Roman"/>
                <w:b/>
                <w:bCs/>
                <w:color w:val="000000" w:themeColor="text1"/>
              </w:rPr>
              <w:t>12</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176CD1">
              <w:rPr>
                <w:rFonts w:ascii="Times New Roman" w:eastAsiaTheme="minorEastAsia" w:hAnsi="Times New Roman"/>
                <w:b/>
                <w:bCs/>
                <w:color w:val="000000"/>
                <w:lang w:eastAsia="ru-RU"/>
              </w:rPr>
              <w:t>4</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337E134D"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AA3C08">
              <w:rPr>
                <w:rFonts w:ascii="Times New Roman" w:eastAsiaTheme="minorEastAsia" w:hAnsi="Times New Roman" w:cs="Times New Roman"/>
                <w:b/>
                <w:bCs/>
                <w:i/>
                <w:color w:val="000000"/>
                <w:lang w:eastAsia="ru-RU"/>
              </w:rPr>
              <w:t>5</w:t>
            </w:r>
            <w:r w:rsidR="00C94526">
              <w:rPr>
                <w:rFonts w:ascii="Times New Roman" w:eastAsiaTheme="minorEastAsia" w:hAnsi="Times New Roman" w:cs="Times New Roman"/>
                <w:b/>
                <w:bCs/>
                <w:i/>
                <w:color w:val="000000"/>
                <w:lang w:eastAsia="ru-RU"/>
              </w:rPr>
              <w:t>8</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AA3C08">
              <w:rPr>
                <w:rFonts w:ascii="Times New Roman" w:eastAsia="Calibri" w:hAnsi="Times New Roman" w:cs="Times New Roman"/>
                <w:b/>
                <w:bCs/>
                <w:i/>
              </w:rPr>
              <w:t>3</w:t>
            </w:r>
            <w:r w:rsidR="00176CD1">
              <w:rPr>
                <w:rFonts w:ascii="Times New Roman" w:eastAsia="Calibri" w:hAnsi="Times New Roman" w:cs="Times New Roman"/>
                <w:b/>
                <w:bCs/>
                <w:i/>
              </w:rPr>
              <w:t>1</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971CCC">
              <w:rPr>
                <w:rFonts w:ascii="Times New Roman" w:eastAsia="Calibri" w:hAnsi="Times New Roman" w:cs="Times New Roman"/>
                <w:b/>
                <w:bCs/>
                <w:i/>
              </w:rPr>
              <w:t>3</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3F0EB2A2"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AA3C08">
        <w:rPr>
          <w:rFonts w:ascii="Times New Roman" w:eastAsia="Times New Roman" w:hAnsi="Times New Roman" w:cs="Times New Roman"/>
          <w:b/>
          <w:color w:val="000000" w:themeColor="text1"/>
          <w:lang w:eastAsia="ru-RU"/>
        </w:rPr>
        <w:t>5</w:t>
      </w:r>
      <w:r w:rsidR="00C94526">
        <w:rPr>
          <w:rFonts w:ascii="Times New Roman" w:eastAsia="Times New Roman" w:hAnsi="Times New Roman" w:cs="Times New Roman"/>
          <w:b/>
          <w:color w:val="000000" w:themeColor="text1"/>
          <w:lang w:eastAsia="ru-RU"/>
        </w:rPr>
        <w:t>8</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AA3C08">
        <w:rPr>
          <w:rFonts w:ascii="Times New Roman" w:eastAsia="Times New Roman" w:hAnsi="Times New Roman" w:cs="Times New Roman"/>
          <w:b/>
          <w:color w:val="000000" w:themeColor="text1"/>
          <w:lang w:eastAsia="ru-RU"/>
        </w:rPr>
        <w:t>3</w:t>
      </w:r>
      <w:r w:rsidR="00176CD1">
        <w:rPr>
          <w:rFonts w:ascii="Times New Roman" w:eastAsia="Times New Roman" w:hAnsi="Times New Roman" w:cs="Times New Roman"/>
          <w:b/>
          <w:color w:val="000000" w:themeColor="text1"/>
          <w:lang w:eastAsia="ru-RU"/>
        </w:rPr>
        <w:t>1</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971CCC">
        <w:rPr>
          <w:rFonts w:ascii="Times New Roman" w:eastAsiaTheme="minorEastAsia" w:hAnsi="Times New Roman" w:cs="Times New Roman"/>
          <w:b/>
          <w:bCs/>
          <w:color w:val="000000"/>
          <w:lang w:eastAsia="ru-RU"/>
        </w:rPr>
        <w:t>3</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424CD1CC"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C94526">
        <w:rPr>
          <w:rFonts w:ascii="Times New Roman" w:hAnsi="Times New Roman"/>
          <w:b/>
          <w:bCs/>
          <w:color w:val="000000" w:themeColor="text1"/>
        </w:rPr>
        <w:t xml:space="preserve">ИП </w:t>
      </w:r>
      <w:proofErr w:type="spellStart"/>
      <w:r w:rsidR="00C94526">
        <w:rPr>
          <w:rFonts w:ascii="Times New Roman" w:hAnsi="Times New Roman"/>
          <w:b/>
          <w:bCs/>
          <w:color w:val="000000" w:themeColor="text1"/>
        </w:rPr>
        <w:t>Сыбиков</w:t>
      </w:r>
      <w:proofErr w:type="spellEnd"/>
      <w:r w:rsidR="00C94526">
        <w:rPr>
          <w:rFonts w:ascii="Times New Roman" w:hAnsi="Times New Roman"/>
          <w:b/>
          <w:bCs/>
          <w:color w:val="000000" w:themeColor="text1"/>
        </w:rPr>
        <w:t xml:space="preserve"> Иван </w:t>
      </w:r>
      <w:proofErr w:type="spellStart"/>
      <w:r w:rsidR="00C94526">
        <w:rPr>
          <w:rFonts w:ascii="Times New Roman" w:hAnsi="Times New Roman"/>
          <w:b/>
          <w:bCs/>
          <w:color w:val="000000" w:themeColor="text1"/>
        </w:rPr>
        <w:t>Гармаевич</w:t>
      </w:r>
      <w:proofErr w:type="spellEnd"/>
      <w:r w:rsidR="00AA3C08">
        <w:rPr>
          <w:rFonts w:ascii="Times New Roman" w:hAnsi="Times New Roman"/>
          <w:b/>
          <w:bCs/>
          <w:color w:val="000000" w:themeColor="text1"/>
        </w:rPr>
        <w:t xml:space="preserve"> </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50EF054F"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C94526">
        <w:rPr>
          <w:rFonts w:ascii="Times New Roman" w:hAnsi="Times New Roman"/>
          <w:b/>
          <w:bCs/>
          <w:color w:val="000000" w:themeColor="text1"/>
        </w:rPr>
        <w:t xml:space="preserve">ИП </w:t>
      </w:r>
      <w:proofErr w:type="spellStart"/>
      <w:r w:rsidR="00C94526">
        <w:rPr>
          <w:rFonts w:ascii="Times New Roman" w:hAnsi="Times New Roman"/>
          <w:b/>
          <w:bCs/>
          <w:color w:val="000000" w:themeColor="text1"/>
        </w:rPr>
        <w:t>Сыбиков</w:t>
      </w:r>
      <w:proofErr w:type="spellEnd"/>
      <w:r w:rsidR="00C94526">
        <w:rPr>
          <w:rFonts w:ascii="Times New Roman" w:hAnsi="Times New Roman"/>
          <w:b/>
          <w:bCs/>
          <w:color w:val="000000" w:themeColor="text1"/>
        </w:rPr>
        <w:t xml:space="preserve"> Иван </w:t>
      </w:r>
      <w:proofErr w:type="spellStart"/>
      <w:r w:rsidR="00C94526">
        <w:rPr>
          <w:rFonts w:ascii="Times New Roman" w:hAnsi="Times New Roman"/>
          <w:b/>
          <w:bCs/>
          <w:color w:val="000000" w:themeColor="text1"/>
        </w:rPr>
        <w:t>Гармаевич</w:t>
      </w:r>
      <w:proofErr w:type="spellEnd"/>
      <w:r w:rsidR="00971CCC" w:rsidRPr="00971CCC">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7F950FBB" w14:textId="77777777" w:rsidR="00AA3C08" w:rsidRDefault="00AA3C08" w:rsidP="00AA3C08">
      <w:pPr>
        <w:spacing w:after="0" w:line="300" w:lineRule="auto"/>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5DF975BF"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AA3C08">
        <w:rPr>
          <w:rFonts w:ascii="Times New Roman" w:eastAsiaTheme="minorEastAsia" w:hAnsi="Times New Roman" w:cs="Times New Roman"/>
          <w:b/>
          <w:bCs/>
          <w:color w:val="000000"/>
          <w:lang w:eastAsia="ru-RU"/>
        </w:rPr>
        <w:t>5</w:t>
      </w:r>
      <w:r w:rsidR="00C94526">
        <w:rPr>
          <w:rFonts w:ascii="Times New Roman" w:eastAsiaTheme="minorEastAsia" w:hAnsi="Times New Roman" w:cs="Times New Roman"/>
          <w:b/>
          <w:bCs/>
          <w:color w:val="000000"/>
          <w:lang w:eastAsia="ru-RU"/>
        </w:rPr>
        <w:t>8</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AA3C08">
        <w:rPr>
          <w:rFonts w:ascii="Times New Roman" w:eastAsiaTheme="minorEastAsia" w:hAnsi="Times New Roman" w:cs="Times New Roman"/>
          <w:b/>
          <w:bCs/>
          <w:color w:val="000000"/>
          <w:lang w:eastAsia="ru-RU"/>
        </w:rPr>
        <w:t>3</w:t>
      </w:r>
      <w:r w:rsidR="00176CD1">
        <w:rPr>
          <w:rFonts w:ascii="Times New Roman" w:eastAsiaTheme="minorEastAsia" w:hAnsi="Times New Roman" w:cs="Times New Roman"/>
          <w:b/>
          <w:bCs/>
          <w:color w:val="000000"/>
          <w:lang w:eastAsia="ru-RU"/>
        </w:rPr>
        <w:t>1</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971CCC">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8" w:name="Исполнитель"/>
      <w:r w:rsidR="00A731BF" w:rsidRPr="00BC682F">
        <w:rPr>
          <w:rFonts w:ascii="Times New Roman" w:eastAsia="Times New Roman" w:hAnsi="Times New Roman" w:cs="Times New Roman"/>
          <w:lang w:eastAsia="ru-RU"/>
        </w:rPr>
        <w:t>[Исполнитель]</w:t>
      </w:r>
      <w:bookmarkEnd w:id="8"/>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9" w:name="ИсполнителРук"/>
      <w:r w:rsidR="00A731BF" w:rsidRPr="00BC682F">
        <w:rPr>
          <w:rFonts w:ascii="Times New Roman" w:eastAsia="Times New Roman" w:hAnsi="Times New Roman" w:cs="Times New Roman"/>
          <w:noProof/>
          <w:lang w:eastAsia="ru-RU"/>
        </w:rPr>
        <w:t>[Руководитель исполнителя]</w:t>
      </w:r>
      <w:bookmarkEnd w:id="9"/>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0" w:name="ОснованиеИсп"/>
      <w:r w:rsidR="00A731BF" w:rsidRPr="00BC682F">
        <w:rPr>
          <w:rFonts w:ascii="Times New Roman" w:eastAsia="Times New Roman" w:hAnsi="Times New Roman" w:cs="Times New Roman"/>
          <w:lang w:eastAsia="ru-RU"/>
        </w:rPr>
        <w:t>[Основание исполнителя]</w:t>
      </w:r>
      <w:bookmarkEnd w:id="10"/>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00A731BF" w:rsidRPr="00BC682F">
        <w:rPr>
          <w:rFonts w:ascii="Times New Roman" w:eastAsia="Times New Roman" w:hAnsi="Times New Roman" w:cs="Times New Roman"/>
          <w:lang w:eastAsia="ru-RU"/>
        </w:rPr>
        <w:t>[Руководитель получателя услуги]</w:t>
      </w:r>
      <w:bookmarkEnd w:id="11"/>
      <w:r w:rsidR="00A731BF" w:rsidRPr="00BC682F">
        <w:rPr>
          <w:rFonts w:ascii="Times New Roman" w:eastAsia="Times New Roman" w:hAnsi="Times New Roman" w:cs="Times New Roman"/>
          <w:lang w:eastAsia="ru-RU"/>
        </w:rPr>
        <w:t xml:space="preserve">, действующего на основании </w:t>
      </w:r>
      <w:bookmarkStart w:id="12" w:name="ОснованиеПол"/>
      <w:r w:rsidR="00A731BF" w:rsidRPr="00BC682F">
        <w:rPr>
          <w:rFonts w:ascii="Times New Roman" w:eastAsia="Times New Roman" w:hAnsi="Times New Roman" w:cs="Times New Roman"/>
          <w:lang w:eastAsia="ru-RU"/>
        </w:rPr>
        <w:t>[Основание получателя]</w:t>
      </w:r>
      <w:bookmarkEnd w:id="12"/>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3" w:name="Датаком"/>
      <w:r w:rsidR="00A731BF" w:rsidRPr="00BC682F">
        <w:rPr>
          <w:rFonts w:ascii="Times New Roman" w:eastAsia="Times New Roman" w:hAnsi="Times New Roman" w:cs="Times New Roman"/>
          <w:lang w:eastAsia="ru-RU"/>
        </w:rPr>
        <w:t>[Дата]</w:t>
      </w:r>
      <w:bookmarkEnd w:id="13"/>
      <w:r w:rsidR="00A731BF" w:rsidRPr="00BC682F">
        <w:rPr>
          <w:rFonts w:ascii="Times New Roman" w:eastAsia="Times New Roman" w:hAnsi="Times New Roman" w:cs="Times New Roman"/>
          <w:lang w:eastAsia="ru-RU"/>
        </w:rPr>
        <w:t xml:space="preserve"> г. № </w:t>
      </w:r>
      <w:bookmarkStart w:id="14" w:name="Номерком"/>
      <w:r w:rsidR="00A731BF" w:rsidRPr="00BC682F">
        <w:rPr>
          <w:rFonts w:ascii="Times New Roman" w:eastAsia="Times New Roman" w:hAnsi="Times New Roman" w:cs="Times New Roman"/>
          <w:lang w:eastAsia="ru-RU"/>
        </w:rPr>
        <w:t>[Номер]</w:t>
      </w:r>
      <w:bookmarkEnd w:id="14"/>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5"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6" w:name="_ref_16211363"/>
      <w:r w:rsidRPr="00250733">
        <w:rPr>
          <w:rFonts w:ascii="Times New Roman" w:hAnsi="Times New Roman"/>
          <w:b/>
          <w:bCs/>
          <w:color w:val="000000" w:themeColor="text1"/>
        </w:rPr>
        <w:t>Качество услуг</w:t>
      </w:r>
      <w:bookmarkStart w:id="17" w:name="_ref_16215690"/>
      <w:bookmarkEnd w:id="16"/>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7"/>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5"/>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8" w:name="_ref_16521761"/>
      <w:r w:rsidRPr="009A6FE6">
        <w:rPr>
          <w:rFonts w:ascii="Times New Roman" w:eastAsia="Times New Roman" w:hAnsi="Times New Roman" w:cs="Times New Roman"/>
          <w:b/>
          <w:bCs/>
          <w:lang w:eastAsia="ru-RU"/>
        </w:rPr>
        <w:t>Цена услуг и порядок оплаты</w:t>
      </w:r>
      <w:bookmarkEnd w:id="18"/>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9" w:name="_ref_16595667"/>
      <w:r w:rsidRPr="009A6FE6">
        <w:rPr>
          <w:rFonts w:ascii="Times New Roman" w:eastAsia="Times New Roman" w:hAnsi="Times New Roman" w:cs="Times New Roman"/>
          <w:b/>
          <w:bCs/>
          <w:lang w:eastAsia="ru-RU"/>
        </w:rPr>
        <w:t>Сроки и условия оказания услуг</w:t>
      </w:r>
      <w:bookmarkEnd w:id="19"/>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0"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1" w:name="Срокдог"/>
      <w:bookmarkStart w:id="22" w:name="_ref_17050221"/>
      <w:bookmarkEnd w:id="20"/>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1"/>
    </w:p>
    <w:bookmarkEnd w:id="22"/>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3" w:name="_ref_17050226"/>
      <w:r w:rsidRPr="00F0489F">
        <w:rPr>
          <w:rFonts w:ascii="Times New Roman" w:hAnsi="Times New Roman" w:cs="Times New Roman"/>
          <w:color w:val="000000" w:themeColor="text1"/>
          <w:sz w:val="22"/>
          <w:szCs w:val="22"/>
        </w:rPr>
        <w:t>Подтверждение факта оказания услуг</w:t>
      </w:r>
      <w:bookmarkEnd w:id="23"/>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4" w:name="_ref_17050227"/>
      <w:bookmarkStart w:id="25"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4"/>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6"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7" w:name="_ref_17487076"/>
      <w:bookmarkEnd w:id="25"/>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8"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9" w:name="_ref_17050238"/>
      <w:bookmarkEnd w:id="28"/>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9"/>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0" w:name="_ref_17491884"/>
      <w:bookmarkEnd w:id="27"/>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0"/>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1"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2" w:name="_ref_43118238"/>
      <w:bookmarkEnd w:id="31"/>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3" w:name="_ref_17768679"/>
      <w:r w:rsidRPr="00F0489F">
        <w:rPr>
          <w:rFonts w:ascii="Times New Roman" w:hAnsi="Times New Roman" w:cs="Times New Roman"/>
          <w:b/>
          <w:bCs/>
          <w:color w:val="000000" w:themeColor="text1"/>
        </w:rPr>
        <w:t>Изменение и расторжение договора</w:t>
      </w:r>
      <w:bookmarkEnd w:id="33"/>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4"/>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5" w:name="_ref_17773750"/>
      <w:r w:rsidRPr="00F0489F">
        <w:rPr>
          <w:rFonts w:ascii="Times New Roman" w:hAnsi="Times New Roman" w:cs="Times New Roman"/>
          <w:color w:val="000000" w:themeColor="text1"/>
          <w:sz w:val="22"/>
          <w:szCs w:val="22"/>
        </w:rPr>
        <w:t>Расторжение Договора</w:t>
      </w:r>
      <w:bookmarkEnd w:id="35"/>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6"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6"/>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7" w:name="_ref_17936647"/>
      <w:r w:rsidRPr="00F0489F">
        <w:rPr>
          <w:rFonts w:ascii="Times New Roman" w:hAnsi="Times New Roman" w:cs="Times New Roman"/>
          <w:b/>
          <w:bCs/>
          <w:color w:val="000000" w:themeColor="text1"/>
        </w:rPr>
        <w:t>Разрешение споров</w:t>
      </w:r>
      <w:bookmarkEnd w:id="37"/>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8"/>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2"/>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3"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4" w:name="_ref_18114473"/>
      <w:r w:rsidRPr="00F0489F">
        <w:rPr>
          <w:rFonts w:ascii="Times New Roman" w:hAnsi="Times New Roman" w:cs="Times New Roman"/>
          <w:b/>
          <w:bCs/>
          <w:color w:val="000000" w:themeColor="text1"/>
        </w:rPr>
        <w:lastRenderedPageBreak/>
        <w:t>Заключительные положения</w:t>
      </w:r>
      <w:bookmarkEnd w:id="44"/>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5"/>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6"/>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7"/>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8"/>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2" w:name="Рекисп"/>
      <w:r w:rsidRPr="00BC682F">
        <w:rPr>
          <w:rFonts w:ascii="Times New Roman" w:eastAsia="Times New Roman" w:hAnsi="Times New Roman" w:cs="Times New Roman"/>
          <w:lang w:eastAsia="ru-RU"/>
        </w:rPr>
        <w:t>[Реквизиты Исполнителя]</w:t>
      </w:r>
      <w:bookmarkEnd w:id="52"/>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3" w:name="Рекпол"/>
      <w:r w:rsidRPr="00BC682F">
        <w:rPr>
          <w:rFonts w:ascii="Times New Roman" w:eastAsia="Times New Roman" w:hAnsi="Times New Roman" w:cs="Times New Roman"/>
          <w:lang w:eastAsia="ru-RU"/>
        </w:rPr>
        <w:t>[Реквизиты получателя услуги]</w:t>
      </w:r>
      <w:bookmarkEnd w:id="53"/>
    </w:p>
    <w:bookmarkEnd w:id="7"/>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396F5ACB"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C94526">
        <w:rPr>
          <w:rFonts w:ascii="Times New Roman" w:hAnsi="Times New Roman"/>
          <w:b/>
          <w:bCs/>
          <w:color w:val="000000" w:themeColor="text1"/>
        </w:rPr>
        <w:t xml:space="preserve">ИП </w:t>
      </w:r>
      <w:proofErr w:type="spellStart"/>
      <w:r w:rsidR="00C94526">
        <w:rPr>
          <w:rFonts w:ascii="Times New Roman" w:hAnsi="Times New Roman"/>
          <w:b/>
          <w:bCs/>
          <w:color w:val="000000" w:themeColor="text1"/>
        </w:rPr>
        <w:t>Сыбиков</w:t>
      </w:r>
      <w:proofErr w:type="spellEnd"/>
      <w:r w:rsidR="00C94526">
        <w:rPr>
          <w:rFonts w:ascii="Times New Roman" w:hAnsi="Times New Roman"/>
          <w:b/>
          <w:bCs/>
          <w:color w:val="000000" w:themeColor="text1"/>
        </w:rPr>
        <w:t xml:space="preserve"> Иван </w:t>
      </w:r>
      <w:proofErr w:type="spellStart"/>
      <w:r w:rsidR="00C94526">
        <w:rPr>
          <w:rFonts w:ascii="Times New Roman" w:hAnsi="Times New Roman"/>
          <w:b/>
          <w:bCs/>
          <w:color w:val="000000" w:themeColor="text1"/>
        </w:rPr>
        <w:t>Гармаевич</w:t>
      </w:r>
      <w:proofErr w:type="spellEnd"/>
      <w:r w:rsidR="00AA3C08">
        <w:rPr>
          <w:rFonts w:ascii="Times New Roman" w:hAnsi="Times New Roman"/>
          <w:b/>
          <w:bCs/>
          <w:color w:val="000000" w:themeColor="text1"/>
        </w:rPr>
        <w:t xml:space="preserve"> </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176CD1" w:rsidRDefault="00631B7B" w:rsidP="00176CD1">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w:t>
      </w:r>
      <w:r w:rsidR="002A5032" w:rsidRPr="00176CD1">
        <w:rPr>
          <w:rFonts w:ascii="Times New Roman" w:eastAsiaTheme="minorEastAsia" w:hAnsi="Times New Roman" w:cs="Times New Roman"/>
          <w:color w:val="000000"/>
          <w:lang w:eastAsia="ru-RU"/>
        </w:rPr>
        <w:t>Налог на профессиональный доход»</w:t>
      </w:r>
      <w:r w:rsidR="00055BC9" w:rsidRPr="00176CD1">
        <w:rPr>
          <w:rFonts w:ascii="Times New Roman" w:eastAsiaTheme="minorEastAsia" w:hAnsi="Times New Roman" w:cs="Times New Roman"/>
          <w:color w:val="000000"/>
          <w:lang w:eastAsia="ru-RU"/>
        </w:rPr>
        <w:t>.</w:t>
      </w:r>
    </w:p>
    <w:p w14:paraId="5DE0C221" w14:textId="77777777" w:rsidR="00AA3C08" w:rsidRDefault="00631B7B" w:rsidP="00AA3C08">
      <w:pPr>
        <w:spacing w:after="0" w:line="240" w:lineRule="auto"/>
        <w:jc w:val="both"/>
        <w:rPr>
          <w:rFonts w:ascii="Times New Roman" w:eastAsia="Calibri" w:hAnsi="Times New Roman" w:cs="Times New Roman"/>
          <w:b/>
          <w:color w:val="000000"/>
        </w:rPr>
      </w:pPr>
      <w:r w:rsidRPr="00176CD1">
        <w:rPr>
          <w:rFonts w:ascii="Times New Roman" w:eastAsia="Calibri" w:hAnsi="Times New Roman" w:cs="Times New Roman"/>
          <w:b/>
          <w:color w:val="000000"/>
        </w:rPr>
        <w:t>5.</w:t>
      </w:r>
      <w:r w:rsidR="003D59FC" w:rsidRPr="00176CD1">
        <w:rPr>
          <w:rFonts w:ascii="Times New Roman" w:eastAsia="Calibri" w:hAnsi="Times New Roman" w:cs="Times New Roman"/>
          <w:b/>
          <w:color w:val="000000"/>
        </w:rPr>
        <w:t xml:space="preserve"> </w:t>
      </w:r>
      <w:r w:rsidRPr="00176CD1">
        <w:rPr>
          <w:rFonts w:ascii="Times New Roman" w:eastAsia="Calibri" w:hAnsi="Times New Roman" w:cs="Times New Roman"/>
          <w:b/>
          <w:color w:val="000000"/>
        </w:rPr>
        <w:t>Основное содержание услуг:</w:t>
      </w:r>
      <w:r w:rsidR="007E3C7B" w:rsidRPr="00176CD1">
        <w:rPr>
          <w:rFonts w:ascii="Times New Roman" w:eastAsia="Calibri" w:hAnsi="Times New Roman" w:cs="Times New Roman"/>
          <w:b/>
          <w:color w:val="000000"/>
        </w:rPr>
        <w:t xml:space="preserve"> </w:t>
      </w:r>
      <w:bookmarkStart w:id="54" w:name="_Hlk86425854"/>
    </w:p>
    <w:p w14:paraId="3332EC98" w14:textId="4BDB5DDB" w:rsidR="00C94526" w:rsidRDefault="00C94526" w:rsidP="00C94526">
      <w:pPr>
        <w:spacing w:after="0" w:line="240" w:lineRule="auto"/>
        <w:jc w:val="both"/>
        <w:rPr>
          <w:rFonts w:ascii="Times New Roman" w:eastAsia="Calibri" w:hAnsi="Times New Roman" w:cs="Times New Roman"/>
          <w:b/>
          <w:color w:val="000000"/>
        </w:rPr>
      </w:pPr>
      <w:r>
        <w:rPr>
          <w:rFonts w:ascii="Times New Roman" w:eastAsia="Calibri" w:hAnsi="Times New Roman" w:cs="Times New Roman"/>
          <w:b/>
          <w:color w:val="000000"/>
        </w:rPr>
        <w:t>Изготовление двух</w:t>
      </w:r>
      <w:r>
        <w:rPr>
          <w:rFonts w:ascii="Times New Roman" w:eastAsia="Calibri" w:hAnsi="Times New Roman" w:cs="Times New Roman"/>
          <w:b/>
          <w:color w:val="000000"/>
        </w:rPr>
        <w:t xml:space="preserve"> вывес</w:t>
      </w:r>
      <w:r>
        <w:rPr>
          <w:rFonts w:ascii="Times New Roman" w:eastAsia="Calibri" w:hAnsi="Times New Roman" w:cs="Times New Roman"/>
          <w:b/>
          <w:color w:val="000000"/>
        </w:rPr>
        <w:t>ок</w:t>
      </w:r>
      <w:r>
        <w:rPr>
          <w:rFonts w:ascii="Times New Roman" w:eastAsia="Calibri" w:hAnsi="Times New Roman" w:cs="Times New Roman"/>
          <w:b/>
          <w:color w:val="000000"/>
        </w:rPr>
        <w:t>:</w:t>
      </w:r>
    </w:p>
    <w:p w14:paraId="43AB55CA" w14:textId="77777777" w:rsidR="00C94526" w:rsidRDefault="00C94526" w:rsidP="00C94526">
      <w:pPr>
        <w:spacing w:after="0" w:line="240" w:lineRule="auto"/>
        <w:jc w:val="both"/>
        <w:rPr>
          <w:rFonts w:ascii="Times New Roman" w:eastAsia="Calibri" w:hAnsi="Times New Roman" w:cs="Times New Roman"/>
          <w:b/>
          <w:color w:val="000000"/>
        </w:rPr>
      </w:pPr>
      <w:r>
        <w:rPr>
          <w:rFonts w:ascii="Times New Roman" w:eastAsia="Calibri" w:hAnsi="Times New Roman" w:cs="Times New Roman"/>
          <w:b/>
          <w:noProof/>
          <w:color w:val="000000"/>
        </w:rPr>
        <w:drawing>
          <wp:inline distT="0" distB="0" distL="114300" distR="114300" wp14:anchorId="2DF3ABDB" wp14:editId="7814C526">
            <wp:extent cx="6196330" cy="1331595"/>
            <wp:effectExtent l="0" t="0" r="13970" b="1905"/>
            <wp:docPr id="5" name="Рисунок 5" descr="Водолей вывеска разм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Водолей вывеска размеры"/>
                    <pic:cNvPicPr>
                      <a:picLocks noChangeAspect="1"/>
                    </pic:cNvPicPr>
                  </pic:nvPicPr>
                  <pic:blipFill>
                    <a:blip r:embed="rId11"/>
                    <a:stretch>
                      <a:fillRect/>
                    </a:stretch>
                  </pic:blipFill>
                  <pic:spPr>
                    <a:xfrm>
                      <a:off x="0" y="0"/>
                      <a:ext cx="6196330" cy="1331595"/>
                    </a:xfrm>
                    <a:prstGeom prst="rect">
                      <a:avLst/>
                    </a:prstGeom>
                  </pic:spPr>
                </pic:pic>
              </a:graphicData>
            </a:graphic>
          </wp:inline>
        </w:drawing>
      </w:r>
    </w:p>
    <w:p w14:paraId="1F0706AB" w14:textId="77777777" w:rsidR="00C94526" w:rsidRDefault="00C94526" w:rsidP="00C94526">
      <w:pPr>
        <w:spacing w:after="0" w:line="240" w:lineRule="auto"/>
        <w:jc w:val="both"/>
        <w:rPr>
          <w:rFonts w:ascii="Times New Roman" w:eastAsia="Calibri" w:hAnsi="Times New Roman" w:cs="Times New Roman"/>
          <w:b/>
          <w:color w:val="000000"/>
        </w:rPr>
      </w:pPr>
    </w:p>
    <w:tbl>
      <w:tblPr>
        <w:tblW w:w="9894" w:type="dxa"/>
        <w:tblLook w:val="04A0" w:firstRow="1" w:lastRow="0" w:firstColumn="1" w:lastColumn="0" w:noHBand="0" w:noVBand="1"/>
      </w:tblPr>
      <w:tblGrid>
        <w:gridCol w:w="7355"/>
        <w:gridCol w:w="2539"/>
      </w:tblGrid>
      <w:tr w:rsidR="00C94526" w14:paraId="601AB63A" w14:textId="77777777" w:rsidTr="008E08E6">
        <w:trPr>
          <w:trHeight w:val="387"/>
        </w:trPr>
        <w:tc>
          <w:tcPr>
            <w:tcW w:w="7355" w:type="dxa"/>
            <w:tcBorders>
              <w:top w:val="single" w:sz="4" w:space="0" w:color="auto"/>
              <w:left w:val="single" w:sz="4" w:space="0" w:color="auto"/>
              <w:bottom w:val="single" w:sz="4" w:space="0" w:color="auto"/>
              <w:right w:val="single" w:sz="4" w:space="0" w:color="auto"/>
            </w:tcBorders>
            <w:shd w:val="clear" w:color="auto" w:fill="auto"/>
            <w:vAlign w:val="bottom"/>
          </w:tcPr>
          <w:p w14:paraId="6B979141" w14:textId="77777777" w:rsidR="00C94526" w:rsidRDefault="00C94526" w:rsidP="008E08E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Обязательная информация для заказа вывески </w:t>
            </w:r>
            <w:r>
              <w:rPr>
                <w:rFonts w:ascii="Times New Roman" w:eastAsia="Times New Roman" w:hAnsi="Times New Roman" w:cs="Times New Roman"/>
                <w:color w:val="000000"/>
                <w:lang w:eastAsia="ru-RU"/>
              </w:rPr>
              <w:br/>
              <w:t>при формировании ТЗ</w:t>
            </w:r>
          </w:p>
        </w:tc>
        <w:tc>
          <w:tcPr>
            <w:tcW w:w="2539" w:type="dxa"/>
            <w:tcBorders>
              <w:top w:val="single" w:sz="4" w:space="0" w:color="auto"/>
              <w:left w:val="nil"/>
              <w:bottom w:val="single" w:sz="4" w:space="0" w:color="auto"/>
              <w:right w:val="single" w:sz="4" w:space="0" w:color="auto"/>
            </w:tcBorders>
            <w:shd w:val="clear" w:color="auto" w:fill="auto"/>
            <w:noWrap/>
            <w:vAlign w:val="bottom"/>
          </w:tcPr>
          <w:p w14:paraId="30AC613A"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C94526" w14:paraId="49923B5F" w14:textId="77777777" w:rsidTr="008E08E6">
        <w:trPr>
          <w:trHeight w:val="135"/>
        </w:trPr>
        <w:tc>
          <w:tcPr>
            <w:tcW w:w="7355" w:type="dxa"/>
            <w:tcBorders>
              <w:top w:val="nil"/>
              <w:left w:val="single" w:sz="4" w:space="0" w:color="auto"/>
              <w:bottom w:val="single" w:sz="4" w:space="0" w:color="auto"/>
              <w:right w:val="single" w:sz="4" w:space="0" w:color="auto"/>
            </w:tcBorders>
            <w:shd w:val="clear" w:color="000000" w:fill="A9D08E"/>
            <w:vAlign w:val="bottom"/>
          </w:tcPr>
          <w:p w14:paraId="7BCDA5D5" w14:textId="77777777" w:rsidR="00C94526" w:rsidRDefault="00C94526" w:rsidP="008E08E6">
            <w:pPr>
              <w:spacing w:after="0" w:line="240" w:lineRule="auto"/>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eastAsia="ru-RU"/>
              </w:rPr>
              <w:t>Наружняя</w:t>
            </w:r>
            <w:proofErr w:type="spellEnd"/>
            <w:r>
              <w:rPr>
                <w:rFonts w:ascii="Times New Roman" w:eastAsia="Times New Roman" w:hAnsi="Times New Roman" w:cs="Times New Roman"/>
                <w:color w:val="000000"/>
                <w:lang w:eastAsia="ru-RU"/>
              </w:rPr>
              <w:t xml:space="preserve"> вывеска</w:t>
            </w:r>
            <w:r>
              <w:rPr>
                <w:rFonts w:ascii="Times New Roman" w:eastAsia="Times New Roman" w:hAnsi="Times New Roman" w:cs="Times New Roman"/>
                <w:color w:val="000000"/>
                <w:lang w:val="en-US" w:eastAsia="ru-RU"/>
              </w:rPr>
              <w:t xml:space="preserve"> 2 </w:t>
            </w:r>
            <w:proofErr w:type="spellStart"/>
            <w:r>
              <w:rPr>
                <w:rFonts w:ascii="Times New Roman" w:eastAsia="Times New Roman" w:hAnsi="Times New Roman" w:cs="Times New Roman"/>
                <w:color w:val="000000"/>
                <w:lang w:val="en-US" w:eastAsia="ru-RU"/>
              </w:rPr>
              <w:t>шт</w:t>
            </w:r>
            <w:proofErr w:type="spellEnd"/>
            <w:r>
              <w:rPr>
                <w:rFonts w:ascii="Times New Roman" w:eastAsia="Times New Roman" w:hAnsi="Times New Roman" w:cs="Times New Roman"/>
                <w:color w:val="000000"/>
                <w:lang w:val="en-US" w:eastAsia="ru-RU"/>
              </w:rPr>
              <w:t>.</w:t>
            </w:r>
          </w:p>
        </w:tc>
        <w:tc>
          <w:tcPr>
            <w:tcW w:w="2539" w:type="dxa"/>
            <w:tcBorders>
              <w:top w:val="nil"/>
              <w:left w:val="nil"/>
              <w:bottom w:val="single" w:sz="4" w:space="0" w:color="auto"/>
              <w:right w:val="single" w:sz="4" w:space="0" w:color="auto"/>
            </w:tcBorders>
            <w:shd w:val="clear" w:color="auto" w:fill="auto"/>
            <w:noWrap/>
            <w:vAlign w:val="bottom"/>
          </w:tcPr>
          <w:p w14:paraId="1B5FE99F"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C94526" w14:paraId="651609C0" w14:textId="77777777" w:rsidTr="008E08E6">
        <w:trPr>
          <w:trHeight w:val="143"/>
        </w:trPr>
        <w:tc>
          <w:tcPr>
            <w:tcW w:w="7355" w:type="dxa"/>
            <w:tcBorders>
              <w:top w:val="nil"/>
              <w:left w:val="single" w:sz="4" w:space="0" w:color="auto"/>
              <w:bottom w:val="single" w:sz="4" w:space="0" w:color="auto"/>
              <w:right w:val="single" w:sz="4" w:space="0" w:color="auto"/>
            </w:tcBorders>
            <w:shd w:val="clear" w:color="auto" w:fill="auto"/>
            <w:vAlign w:val="bottom"/>
          </w:tcPr>
          <w:p w14:paraId="09FC97B6" w14:textId="77777777" w:rsidR="00C94526" w:rsidRDefault="00C94526" w:rsidP="008E08E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Исходник: </w:t>
            </w:r>
            <w:r>
              <w:rPr>
                <w:rFonts w:ascii="Times New Roman" w:eastAsia="Times New Roman" w:hAnsi="Times New Roman" w:cs="Times New Roman"/>
                <w:b/>
                <w:bCs/>
                <w:lang w:eastAsia="ru-RU"/>
              </w:rPr>
              <w:t>эскиз в векторе</w:t>
            </w:r>
          </w:p>
        </w:tc>
        <w:tc>
          <w:tcPr>
            <w:tcW w:w="2539" w:type="dxa"/>
            <w:tcBorders>
              <w:top w:val="nil"/>
              <w:left w:val="nil"/>
              <w:bottom w:val="single" w:sz="4" w:space="0" w:color="auto"/>
              <w:right w:val="single" w:sz="4" w:space="0" w:color="auto"/>
            </w:tcBorders>
            <w:shd w:val="clear" w:color="auto" w:fill="auto"/>
            <w:noWrap/>
            <w:vAlign w:val="bottom"/>
          </w:tcPr>
          <w:p w14:paraId="3A54DFAF"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C94526" w14:paraId="551B8967" w14:textId="77777777" w:rsidTr="008E08E6">
        <w:trPr>
          <w:trHeight w:val="135"/>
        </w:trPr>
        <w:tc>
          <w:tcPr>
            <w:tcW w:w="7355" w:type="dxa"/>
            <w:tcBorders>
              <w:top w:val="nil"/>
              <w:left w:val="single" w:sz="4" w:space="0" w:color="auto"/>
              <w:bottom w:val="single" w:sz="4" w:space="0" w:color="auto"/>
              <w:right w:val="single" w:sz="4" w:space="0" w:color="auto"/>
            </w:tcBorders>
            <w:shd w:val="clear" w:color="000000" w:fill="D9D9D9"/>
            <w:vAlign w:val="bottom"/>
          </w:tcPr>
          <w:p w14:paraId="1980E80A"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Габариты:</w:t>
            </w:r>
          </w:p>
        </w:tc>
        <w:tc>
          <w:tcPr>
            <w:tcW w:w="2539" w:type="dxa"/>
            <w:tcBorders>
              <w:top w:val="nil"/>
              <w:left w:val="nil"/>
              <w:bottom w:val="single" w:sz="4" w:space="0" w:color="auto"/>
              <w:right w:val="single" w:sz="4" w:space="0" w:color="auto"/>
            </w:tcBorders>
            <w:shd w:val="clear" w:color="auto" w:fill="auto"/>
            <w:noWrap/>
            <w:vAlign w:val="bottom"/>
          </w:tcPr>
          <w:p w14:paraId="01528095"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C94526" w14:paraId="5B484AB5" w14:textId="77777777" w:rsidTr="008E08E6">
        <w:trPr>
          <w:trHeight w:val="135"/>
        </w:trPr>
        <w:tc>
          <w:tcPr>
            <w:tcW w:w="7355" w:type="dxa"/>
            <w:tcBorders>
              <w:top w:val="nil"/>
              <w:left w:val="single" w:sz="4" w:space="0" w:color="auto"/>
              <w:bottom w:val="single" w:sz="4" w:space="0" w:color="auto"/>
              <w:right w:val="single" w:sz="4" w:space="0" w:color="auto"/>
            </w:tcBorders>
            <w:shd w:val="clear" w:color="auto" w:fill="auto"/>
            <w:vAlign w:val="bottom"/>
          </w:tcPr>
          <w:p w14:paraId="1C7313E1"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Длина, мм</w:t>
            </w:r>
          </w:p>
        </w:tc>
        <w:tc>
          <w:tcPr>
            <w:tcW w:w="2539" w:type="dxa"/>
            <w:tcBorders>
              <w:top w:val="nil"/>
              <w:left w:val="nil"/>
              <w:bottom w:val="single" w:sz="4" w:space="0" w:color="auto"/>
              <w:right w:val="single" w:sz="4" w:space="0" w:color="auto"/>
            </w:tcBorders>
            <w:shd w:val="clear" w:color="auto" w:fill="auto"/>
            <w:noWrap/>
            <w:vAlign w:val="bottom"/>
          </w:tcPr>
          <w:p w14:paraId="05CE6D6B" w14:textId="77777777" w:rsidR="00C94526" w:rsidRDefault="00C94526" w:rsidP="008E08E6">
            <w:pPr>
              <w:spacing w:after="0" w:line="240" w:lineRule="auto"/>
              <w:jc w:val="right"/>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5600</w:t>
            </w:r>
          </w:p>
        </w:tc>
      </w:tr>
      <w:tr w:rsidR="00C94526" w14:paraId="514AF19F" w14:textId="77777777" w:rsidTr="008E08E6">
        <w:trPr>
          <w:trHeight w:val="135"/>
        </w:trPr>
        <w:tc>
          <w:tcPr>
            <w:tcW w:w="7355" w:type="dxa"/>
            <w:tcBorders>
              <w:top w:val="nil"/>
              <w:left w:val="single" w:sz="4" w:space="0" w:color="auto"/>
              <w:bottom w:val="single" w:sz="4" w:space="0" w:color="auto"/>
              <w:right w:val="single" w:sz="4" w:space="0" w:color="auto"/>
            </w:tcBorders>
            <w:shd w:val="clear" w:color="auto" w:fill="auto"/>
            <w:vAlign w:val="bottom"/>
          </w:tcPr>
          <w:p w14:paraId="7F66DB5D"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Высота, мм.</w:t>
            </w:r>
          </w:p>
        </w:tc>
        <w:tc>
          <w:tcPr>
            <w:tcW w:w="2539" w:type="dxa"/>
            <w:tcBorders>
              <w:top w:val="nil"/>
              <w:left w:val="nil"/>
              <w:bottom w:val="single" w:sz="4" w:space="0" w:color="auto"/>
              <w:right w:val="single" w:sz="4" w:space="0" w:color="auto"/>
            </w:tcBorders>
            <w:shd w:val="clear" w:color="auto" w:fill="auto"/>
            <w:noWrap/>
            <w:vAlign w:val="bottom"/>
          </w:tcPr>
          <w:p w14:paraId="27FA8848" w14:textId="77777777" w:rsidR="00C94526" w:rsidRDefault="00C94526" w:rsidP="008E08E6">
            <w:pPr>
              <w:spacing w:after="0" w:line="240" w:lineRule="auto"/>
              <w:jc w:val="right"/>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1000</w:t>
            </w:r>
          </w:p>
        </w:tc>
      </w:tr>
      <w:tr w:rsidR="00C94526" w14:paraId="5C426835" w14:textId="77777777" w:rsidTr="008E08E6">
        <w:trPr>
          <w:trHeight w:val="135"/>
        </w:trPr>
        <w:tc>
          <w:tcPr>
            <w:tcW w:w="7355" w:type="dxa"/>
            <w:tcBorders>
              <w:top w:val="nil"/>
              <w:left w:val="single" w:sz="4" w:space="0" w:color="auto"/>
              <w:bottom w:val="single" w:sz="4" w:space="0" w:color="auto"/>
              <w:right w:val="single" w:sz="4" w:space="0" w:color="auto"/>
            </w:tcBorders>
            <w:shd w:val="clear" w:color="auto" w:fill="auto"/>
            <w:vAlign w:val="bottom"/>
          </w:tcPr>
          <w:p w14:paraId="432434D5"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Общая ширина (Глубина), мм</w:t>
            </w:r>
          </w:p>
        </w:tc>
        <w:tc>
          <w:tcPr>
            <w:tcW w:w="2539" w:type="dxa"/>
            <w:tcBorders>
              <w:top w:val="nil"/>
              <w:left w:val="nil"/>
              <w:bottom w:val="single" w:sz="4" w:space="0" w:color="auto"/>
              <w:right w:val="single" w:sz="4" w:space="0" w:color="auto"/>
            </w:tcBorders>
            <w:shd w:val="clear" w:color="auto" w:fill="auto"/>
            <w:noWrap/>
            <w:vAlign w:val="bottom"/>
          </w:tcPr>
          <w:p w14:paraId="5F0BA193" w14:textId="77777777" w:rsidR="00C94526" w:rsidRDefault="00C94526" w:rsidP="008E08E6">
            <w:pPr>
              <w:spacing w:after="0" w:line="240" w:lineRule="auto"/>
              <w:jc w:val="right"/>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30</w:t>
            </w:r>
          </w:p>
        </w:tc>
      </w:tr>
      <w:tr w:rsidR="00C94526" w14:paraId="4EC3D522" w14:textId="77777777" w:rsidTr="008E08E6">
        <w:trPr>
          <w:trHeight w:val="445"/>
        </w:trPr>
        <w:tc>
          <w:tcPr>
            <w:tcW w:w="7355" w:type="dxa"/>
            <w:tcBorders>
              <w:top w:val="nil"/>
              <w:left w:val="single" w:sz="4" w:space="0" w:color="auto"/>
              <w:bottom w:val="single" w:sz="4" w:space="0" w:color="auto"/>
              <w:right w:val="single" w:sz="4" w:space="0" w:color="auto"/>
            </w:tcBorders>
            <w:shd w:val="clear" w:color="auto" w:fill="auto"/>
            <w:vAlign w:val="bottom"/>
          </w:tcPr>
          <w:p w14:paraId="7AA490FE"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2539" w:type="dxa"/>
            <w:tcBorders>
              <w:top w:val="nil"/>
              <w:left w:val="nil"/>
              <w:bottom w:val="single" w:sz="4" w:space="0" w:color="auto"/>
              <w:right w:val="single" w:sz="4" w:space="0" w:color="auto"/>
            </w:tcBorders>
            <w:shd w:val="clear" w:color="auto" w:fill="auto"/>
            <w:vAlign w:val="bottom"/>
          </w:tcPr>
          <w:p w14:paraId="165B5504" w14:textId="77777777" w:rsidR="00C94526" w:rsidRDefault="00C94526" w:rsidP="008E08E6">
            <w:pPr>
              <w:spacing w:after="0" w:line="240" w:lineRule="auto"/>
              <w:rPr>
                <w:rFonts w:ascii="Times New Roman" w:eastAsia="Times New Roman" w:hAnsi="Times New Roman" w:cs="Times New Roman"/>
                <w:color w:val="000000"/>
                <w:lang w:eastAsia="ru-RU"/>
              </w:rPr>
            </w:pPr>
            <w:r w:rsidRPr="00C60B97">
              <w:rPr>
                <w:rFonts w:ascii="Times New Roman" w:eastAsia="Times New Roman" w:hAnsi="Times New Roman" w:cs="Times New Roman"/>
                <w:color w:val="000000"/>
                <w:lang w:eastAsia="ru-RU"/>
              </w:rPr>
              <w:t xml:space="preserve">390 </w:t>
            </w:r>
            <w:r>
              <w:rPr>
                <w:rFonts w:ascii="Times New Roman" w:eastAsia="Times New Roman" w:hAnsi="Times New Roman" w:cs="Times New Roman"/>
                <w:color w:val="000000"/>
                <w:lang w:eastAsia="ru-RU"/>
              </w:rPr>
              <w:t>мм</w:t>
            </w:r>
            <w:r w:rsidRPr="00C60B9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w:t>
            </w:r>
            <w:r w:rsidRPr="00C60B9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название </w:t>
            </w:r>
          </w:p>
          <w:p w14:paraId="48D92DEE" w14:textId="77777777" w:rsidR="00C94526" w:rsidRPr="00C60B97" w:rsidRDefault="00C94526" w:rsidP="008E08E6">
            <w:pPr>
              <w:spacing w:after="0" w:line="240" w:lineRule="auto"/>
              <w:rPr>
                <w:rFonts w:ascii="Times New Roman" w:eastAsia="Times New Roman" w:hAnsi="Times New Roman" w:cs="Times New Roman"/>
                <w:color w:val="000000"/>
                <w:lang w:eastAsia="ru-RU"/>
              </w:rPr>
            </w:pPr>
            <w:r w:rsidRPr="00C60B97">
              <w:rPr>
                <w:rFonts w:ascii="Times New Roman" w:eastAsia="Times New Roman" w:hAnsi="Times New Roman" w:cs="Times New Roman"/>
                <w:color w:val="000000"/>
                <w:lang w:eastAsia="ru-RU"/>
              </w:rPr>
              <w:t>200 мм - белые буквы</w:t>
            </w:r>
          </w:p>
        </w:tc>
      </w:tr>
      <w:tr w:rsidR="00C94526" w14:paraId="4302C46F" w14:textId="77777777" w:rsidTr="008E08E6">
        <w:trPr>
          <w:trHeight w:val="287"/>
        </w:trPr>
        <w:tc>
          <w:tcPr>
            <w:tcW w:w="7355" w:type="dxa"/>
            <w:tcBorders>
              <w:top w:val="nil"/>
              <w:left w:val="single" w:sz="4" w:space="0" w:color="auto"/>
              <w:bottom w:val="single" w:sz="4" w:space="0" w:color="auto"/>
              <w:right w:val="single" w:sz="4" w:space="0" w:color="auto"/>
            </w:tcBorders>
            <w:shd w:val="clear" w:color="000000" w:fill="D0CECE"/>
          </w:tcPr>
          <w:p w14:paraId="49D452BE" w14:textId="77777777" w:rsidR="00C94526" w:rsidRDefault="00C94526" w:rsidP="008E08E6">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Цвет вывески/</w:t>
            </w:r>
            <w:proofErr w:type="gramStart"/>
            <w:r>
              <w:rPr>
                <w:rFonts w:ascii="Times New Roman" w:eastAsia="Times New Roman" w:hAnsi="Times New Roman" w:cs="Times New Roman"/>
                <w:color w:val="000000"/>
                <w:lang w:eastAsia="ru-RU"/>
              </w:rPr>
              <w:t>букв.(</w:t>
            </w:r>
            <w:proofErr w:type="gramEnd"/>
            <w:r>
              <w:rPr>
                <w:rFonts w:ascii="Times New Roman" w:eastAsia="Times New Roman" w:hAnsi="Times New Roman" w:cs="Times New Roman"/>
                <w:i/>
                <w:iCs/>
                <w:color w:val="000000"/>
                <w:lang w:eastAsia="ru-RU"/>
              </w:rPr>
              <w:t>пример, цвет букв лицо-белое, бока-желтые, основа - синяя</w:t>
            </w:r>
            <w:r>
              <w:rPr>
                <w:rFonts w:ascii="Times New Roman" w:eastAsia="Times New Roman" w:hAnsi="Times New Roman" w:cs="Times New Roman"/>
                <w:color w:val="000000"/>
                <w:lang w:eastAsia="ru-RU"/>
              </w:rPr>
              <w:t>)</w:t>
            </w:r>
          </w:p>
        </w:tc>
        <w:tc>
          <w:tcPr>
            <w:tcW w:w="2539" w:type="dxa"/>
            <w:tcBorders>
              <w:top w:val="nil"/>
              <w:left w:val="nil"/>
              <w:bottom w:val="single" w:sz="4" w:space="0" w:color="auto"/>
              <w:right w:val="single" w:sz="4" w:space="0" w:color="auto"/>
            </w:tcBorders>
            <w:shd w:val="clear" w:color="auto" w:fill="auto"/>
            <w:vAlign w:val="bottom"/>
          </w:tcPr>
          <w:p w14:paraId="7177113F" w14:textId="77777777" w:rsidR="00C94526" w:rsidRDefault="00C94526" w:rsidP="00C94526">
            <w:pPr>
              <w:numPr>
                <w:ilvl w:val="0"/>
                <w:numId w:val="36"/>
              </w:numPr>
              <w:spacing w:after="0" w:line="240" w:lineRule="auto"/>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val="en-US" w:eastAsia="ru-RU"/>
              </w:rPr>
              <w:t>Основание</w:t>
            </w:r>
            <w:proofErr w:type="spellEnd"/>
            <w:r>
              <w:rPr>
                <w:rFonts w:ascii="Times New Roman" w:eastAsia="Times New Roman" w:hAnsi="Times New Roman" w:cs="Times New Roman"/>
                <w:color w:val="000000"/>
                <w:lang w:val="en-US" w:eastAsia="ru-RU"/>
              </w:rPr>
              <w:t xml:space="preserve"> АКП Altec </w:t>
            </w:r>
            <w:r>
              <w:rPr>
                <w:rFonts w:ascii="Times New Roman" w:eastAsia="Times New Roman" w:hAnsi="Times New Roman" w:cs="Times New Roman"/>
                <w:color w:val="000000"/>
                <w:lang w:eastAsia="ru-RU"/>
              </w:rPr>
              <w:t>цвет</w:t>
            </w:r>
            <w:r>
              <w:rPr>
                <w:rFonts w:ascii="Times New Roman" w:eastAsia="Times New Roman" w:hAnsi="Times New Roman" w:cs="Times New Roman"/>
                <w:color w:val="000000"/>
                <w:lang w:val="en-US" w:eastAsia="ru-RU"/>
              </w:rPr>
              <w:t xml:space="preserve"> 8017;</w:t>
            </w:r>
          </w:p>
          <w:p w14:paraId="7FDD9000" w14:textId="77777777" w:rsidR="00C94526" w:rsidRPr="00C60B97" w:rsidRDefault="00C94526" w:rsidP="00C94526">
            <w:pPr>
              <w:numPr>
                <w:ilvl w:val="0"/>
                <w:numId w:val="36"/>
              </w:numPr>
              <w:spacing w:after="0" w:line="240" w:lineRule="auto"/>
              <w:rPr>
                <w:rFonts w:ascii="Times New Roman" w:eastAsia="Times New Roman" w:hAnsi="Times New Roman" w:cs="Times New Roman"/>
                <w:color w:val="000000"/>
                <w:lang w:eastAsia="ru-RU"/>
              </w:rPr>
            </w:pPr>
            <w:r w:rsidRPr="00C60B97">
              <w:rPr>
                <w:rFonts w:ascii="Times New Roman" w:eastAsia="Times New Roman" w:hAnsi="Times New Roman" w:cs="Times New Roman"/>
                <w:color w:val="000000"/>
                <w:lang w:eastAsia="ru-RU"/>
              </w:rPr>
              <w:t xml:space="preserve">ВОДОЛЕЙ - объёмные световые буквы глубиной 100 мм, жёлтый акрил, бока </w:t>
            </w:r>
            <w:proofErr w:type="spellStart"/>
            <w:r w:rsidRPr="00C60B97">
              <w:rPr>
                <w:rFonts w:ascii="Times New Roman" w:eastAsia="Times New Roman" w:hAnsi="Times New Roman" w:cs="Times New Roman"/>
                <w:color w:val="000000"/>
                <w:lang w:eastAsia="ru-RU"/>
              </w:rPr>
              <w:t>Оракал</w:t>
            </w:r>
            <w:proofErr w:type="spellEnd"/>
            <w:r w:rsidRPr="00C60B97">
              <w:rPr>
                <w:rFonts w:ascii="Times New Roman" w:eastAsia="Times New Roman" w:hAnsi="Times New Roman" w:cs="Times New Roman"/>
                <w:color w:val="000000"/>
                <w:lang w:eastAsia="ru-RU"/>
              </w:rPr>
              <w:t xml:space="preserve"> №21, жёлтые светодиоды.</w:t>
            </w:r>
          </w:p>
          <w:p w14:paraId="71EA426A" w14:textId="77777777" w:rsidR="00C94526" w:rsidRPr="00C60B97" w:rsidRDefault="00C94526" w:rsidP="00C94526">
            <w:pPr>
              <w:numPr>
                <w:ilvl w:val="0"/>
                <w:numId w:val="36"/>
              </w:numPr>
              <w:spacing w:after="0" w:line="240" w:lineRule="auto"/>
              <w:rPr>
                <w:rFonts w:ascii="Times New Roman" w:eastAsia="Times New Roman" w:hAnsi="Times New Roman" w:cs="Times New Roman"/>
                <w:color w:val="000000"/>
                <w:lang w:eastAsia="ru-RU"/>
              </w:rPr>
            </w:pPr>
            <w:r w:rsidRPr="00C60B97">
              <w:rPr>
                <w:rFonts w:ascii="Times New Roman" w:eastAsia="Times New Roman" w:hAnsi="Times New Roman" w:cs="Times New Roman"/>
                <w:color w:val="000000"/>
                <w:lang w:eastAsia="ru-RU"/>
              </w:rPr>
              <w:t>МАГАЗИН, КАФЕ, ПОЗНАЯ - фрезерованные буквы в коричневом АКП, белое акриловое стекло с УФ защитой, белые светодиоды</w:t>
            </w:r>
          </w:p>
        </w:tc>
      </w:tr>
      <w:tr w:rsidR="00C94526" w14:paraId="155CA35A" w14:textId="77777777" w:rsidTr="008E08E6">
        <w:trPr>
          <w:trHeight w:val="287"/>
        </w:trPr>
        <w:tc>
          <w:tcPr>
            <w:tcW w:w="7355" w:type="dxa"/>
            <w:tcBorders>
              <w:top w:val="nil"/>
              <w:left w:val="single" w:sz="4" w:space="0" w:color="auto"/>
              <w:bottom w:val="single" w:sz="4" w:space="0" w:color="auto"/>
              <w:right w:val="single" w:sz="4" w:space="0" w:color="auto"/>
            </w:tcBorders>
            <w:shd w:val="clear" w:color="000000" w:fill="D0CECE"/>
          </w:tcPr>
          <w:p w14:paraId="5C36ADC4" w14:textId="77777777" w:rsidR="00C94526" w:rsidRDefault="00C94526" w:rsidP="008E08E6">
            <w:pPr>
              <w:spacing w:after="0" w:line="240" w:lineRule="auto"/>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Каркас  для</w:t>
            </w:r>
            <w:proofErr w:type="gramEnd"/>
            <w:r>
              <w:rPr>
                <w:rFonts w:ascii="Times New Roman" w:eastAsia="Times New Roman" w:hAnsi="Times New Roman" w:cs="Times New Roman"/>
                <w:color w:val="000000"/>
                <w:lang w:eastAsia="ru-RU"/>
              </w:rPr>
              <w:t xml:space="preserve"> вывески (</w:t>
            </w:r>
            <w:r>
              <w:rPr>
                <w:rFonts w:ascii="Times New Roman" w:eastAsia="Times New Roman" w:hAnsi="Times New Roman" w:cs="Times New Roman"/>
                <w:i/>
                <w:iCs/>
                <w:color w:val="000000"/>
                <w:lang w:eastAsia="ru-RU"/>
              </w:rPr>
              <w:t xml:space="preserve">пример, труба профильная, 20*20*1,5, </w:t>
            </w:r>
            <w:proofErr w:type="spellStart"/>
            <w:r>
              <w:rPr>
                <w:rFonts w:ascii="Times New Roman" w:eastAsia="Times New Roman" w:hAnsi="Times New Roman" w:cs="Times New Roman"/>
                <w:i/>
                <w:iCs/>
                <w:color w:val="000000"/>
                <w:lang w:eastAsia="ru-RU"/>
              </w:rPr>
              <w:t>окрашеная</w:t>
            </w:r>
            <w:proofErr w:type="spellEnd"/>
            <w:r>
              <w:rPr>
                <w:rFonts w:ascii="Times New Roman" w:eastAsia="Times New Roman" w:hAnsi="Times New Roman" w:cs="Times New Roman"/>
                <w:color w:val="000000"/>
                <w:lang w:eastAsia="ru-RU"/>
              </w:rPr>
              <w:t>)</w:t>
            </w:r>
          </w:p>
        </w:tc>
        <w:tc>
          <w:tcPr>
            <w:tcW w:w="2539" w:type="dxa"/>
            <w:tcBorders>
              <w:top w:val="nil"/>
              <w:left w:val="nil"/>
              <w:bottom w:val="single" w:sz="4" w:space="0" w:color="auto"/>
              <w:right w:val="single" w:sz="4" w:space="0" w:color="auto"/>
            </w:tcBorders>
            <w:shd w:val="clear" w:color="auto" w:fill="auto"/>
            <w:vAlign w:val="bottom"/>
          </w:tcPr>
          <w:p w14:paraId="38B51112" w14:textId="77777777" w:rsidR="00C94526" w:rsidRPr="00C60B97"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Профильная труба </w:t>
            </w:r>
            <w:r w:rsidRPr="00C60B97">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0*</w:t>
            </w:r>
            <w:r w:rsidRPr="00C60B97">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0*1,5</w:t>
            </w:r>
            <w:r w:rsidRPr="00C60B97">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мм</w:t>
            </w:r>
            <w:proofErr w:type="gramEnd"/>
            <w:r>
              <w:rPr>
                <w:rFonts w:ascii="Times New Roman" w:eastAsia="Times New Roman" w:hAnsi="Times New Roman" w:cs="Times New Roman"/>
                <w:color w:val="000000"/>
                <w:lang w:eastAsia="ru-RU"/>
              </w:rPr>
              <w:t xml:space="preserve"> окрашенная</w:t>
            </w:r>
            <w:r w:rsidRPr="00C60B97">
              <w:rPr>
                <w:rFonts w:ascii="Times New Roman" w:eastAsia="Times New Roman" w:hAnsi="Times New Roman" w:cs="Times New Roman"/>
                <w:color w:val="000000"/>
                <w:lang w:eastAsia="ru-RU"/>
              </w:rPr>
              <w:t xml:space="preserve"> в серый цвет</w:t>
            </w:r>
          </w:p>
        </w:tc>
      </w:tr>
      <w:tr w:rsidR="00C94526" w14:paraId="3F1F86E2" w14:textId="77777777" w:rsidTr="008E08E6">
        <w:trPr>
          <w:trHeight w:val="135"/>
        </w:trPr>
        <w:tc>
          <w:tcPr>
            <w:tcW w:w="7355" w:type="dxa"/>
            <w:tcBorders>
              <w:top w:val="nil"/>
              <w:left w:val="single" w:sz="4" w:space="0" w:color="auto"/>
              <w:bottom w:val="single" w:sz="4" w:space="0" w:color="auto"/>
              <w:right w:val="single" w:sz="4" w:space="0" w:color="auto"/>
            </w:tcBorders>
            <w:shd w:val="clear" w:color="000000" w:fill="D9D9D9"/>
            <w:vAlign w:val="bottom"/>
          </w:tcPr>
          <w:p w14:paraId="1DF375EF"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Место размещения</w:t>
            </w:r>
          </w:p>
        </w:tc>
        <w:tc>
          <w:tcPr>
            <w:tcW w:w="2539" w:type="dxa"/>
            <w:tcBorders>
              <w:top w:val="nil"/>
              <w:left w:val="nil"/>
              <w:bottom w:val="single" w:sz="4" w:space="0" w:color="auto"/>
              <w:right w:val="single" w:sz="4" w:space="0" w:color="auto"/>
            </w:tcBorders>
            <w:shd w:val="clear" w:color="auto" w:fill="auto"/>
            <w:noWrap/>
            <w:vAlign w:val="bottom"/>
          </w:tcPr>
          <w:p w14:paraId="20001B2E" w14:textId="77777777" w:rsidR="00C94526" w:rsidRDefault="00C94526" w:rsidP="008E08E6">
            <w:pPr>
              <w:spacing w:after="0" w:line="240" w:lineRule="auto"/>
              <w:rPr>
                <w:rFonts w:ascii="Times New Roman" w:eastAsia="Times New Roman" w:hAnsi="Times New Roman" w:cs="Times New Roman"/>
                <w:color w:val="000000"/>
                <w:lang w:eastAsia="ru-RU"/>
              </w:rPr>
            </w:pPr>
          </w:p>
        </w:tc>
      </w:tr>
      <w:tr w:rsidR="00C94526" w14:paraId="5A10454E" w14:textId="77777777" w:rsidTr="008E08E6">
        <w:trPr>
          <w:trHeight w:val="409"/>
        </w:trPr>
        <w:tc>
          <w:tcPr>
            <w:tcW w:w="7355" w:type="dxa"/>
            <w:tcBorders>
              <w:top w:val="nil"/>
              <w:left w:val="single" w:sz="4" w:space="0" w:color="auto"/>
              <w:bottom w:val="single" w:sz="4" w:space="0" w:color="auto"/>
              <w:right w:val="single" w:sz="4" w:space="0" w:color="auto"/>
            </w:tcBorders>
            <w:shd w:val="clear" w:color="auto" w:fill="auto"/>
          </w:tcPr>
          <w:p w14:paraId="37865768" w14:textId="77777777" w:rsidR="00C94526" w:rsidRDefault="00C94526" w:rsidP="008E08E6">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w:t>
            </w:r>
          </w:p>
        </w:tc>
        <w:tc>
          <w:tcPr>
            <w:tcW w:w="2539" w:type="dxa"/>
            <w:tcBorders>
              <w:top w:val="nil"/>
              <w:left w:val="nil"/>
              <w:bottom w:val="single" w:sz="4" w:space="0" w:color="auto"/>
              <w:right w:val="single" w:sz="4" w:space="0" w:color="auto"/>
            </w:tcBorders>
            <w:shd w:val="clear" w:color="auto" w:fill="auto"/>
            <w:vAlign w:val="bottom"/>
          </w:tcPr>
          <w:p w14:paraId="37D3F950" w14:textId="77777777" w:rsidR="00C94526" w:rsidRPr="00C60B97" w:rsidRDefault="00C94526" w:rsidP="008E08E6">
            <w:pPr>
              <w:spacing w:after="0" w:line="240" w:lineRule="auto"/>
              <w:rPr>
                <w:rFonts w:ascii="Times New Roman" w:eastAsia="Times New Roman" w:hAnsi="Times New Roman" w:cs="Times New Roman"/>
                <w:color w:val="000000"/>
                <w:lang w:eastAsia="ru-RU"/>
              </w:rPr>
            </w:pPr>
            <w:r>
              <w:rPr>
                <w:rFonts w:ascii="Times New Roman" w:hAnsi="Times New Roman" w:cs="Times New Roman"/>
              </w:rPr>
              <w:t>Республика Бурятия, Тункинский район. Местность Вышка, д. 1б</w:t>
            </w:r>
          </w:p>
        </w:tc>
      </w:tr>
      <w:tr w:rsidR="00C94526" w14:paraId="14F49D45" w14:textId="77777777" w:rsidTr="008E08E6">
        <w:trPr>
          <w:trHeight w:val="143"/>
        </w:trPr>
        <w:tc>
          <w:tcPr>
            <w:tcW w:w="7355" w:type="dxa"/>
            <w:tcBorders>
              <w:top w:val="nil"/>
              <w:left w:val="single" w:sz="4" w:space="0" w:color="auto"/>
              <w:bottom w:val="single" w:sz="4" w:space="0" w:color="auto"/>
              <w:right w:val="single" w:sz="4" w:space="0" w:color="auto"/>
            </w:tcBorders>
            <w:shd w:val="clear" w:color="auto" w:fill="auto"/>
            <w:vAlign w:val="bottom"/>
          </w:tcPr>
          <w:p w14:paraId="3D3FB9F9"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Расстояние от г. Улан-Удэ до объекта монтажа (</w:t>
            </w:r>
            <w:r>
              <w:rPr>
                <w:rFonts w:ascii="Times New Roman" w:eastAsia="Times New Roman" w:hAnsi="Times New Roman" w:cs="Times New Roman"/>
                <w:i/>
                <w:iCs/>
                <w:color w:val="000000"/>
                <w:lang w:eastAsia="ru-RU"/>
              </w:rPr>
              <w:t>например, Бичура - 250 км</w:t>
            </w:r>
            <w:r>
              <w:rPr>
                <w:rFonts w:ascii="Times New Roman" w:eastAsia="Times New Roman" w:hAnsi="Times New Roman" w:cs="Times New Roman"/>
                <w:color w:val="000000"/>
                <w:lang w:eastAsia="ru-RU"/>
              </w:rPr>
              <w:t>.)</w:t>
            </w:r>
          </w:p>
        </w:tc>
        <w:tc>
          <w:tcPr>
            <w:tcW w:w="2539" w:type="dxa"/>
            <w:tcBorders>
              <w:top w:val="nil"/>
              <w:left w:val="nil"/>
              <w:bottom w:val="single" w:sz="4" w:space="0" w:color="auto"/>
              <w:right w:val="single" w:sz="4" w:space="0" w:color="auto"/>
            </w:tcBorders>
            <w:shd w:val="clear" w:color="auto" w:fill="auto"/>
            <w:noWrap/>
          </w:tcPr>
          <w:p w14:paraId="50CE49DE" w14:textId="77777777" w:rsidR="00C94526" w:rsidRDefault="00C94526" w:rsidP="008E08E6">
            <w:pPr>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450 </w:t>
            </w:r>
            <w:proofErr w:type="spellStart"/>
            <w:r>
              <w:rPr>
                <w:rFonts w:ascii="Times New Roman" w:eastAsia="Times New Roman" w:hAnsi="Times New Roman" w:cs="Times New Roman"/>
                <w:color w:val="000000"/>
                <w:lang w:val="en-US" w:eastAsia="ru-RU"/>
              </w:rPr>
              <w:t>км</w:t>
            </w:r>
            <w:proofErr w:type="spellEnd"/>
          </w:p>
        </w:tc>
      </w:tr>
      <w:tr w:rsidR="00C94526" w14:paraId="68F71436" w14:textId="77777777" w:rsidTr="008E08E6">
        <w:trPr>
          <w:trHeight w:val="387"/>
        </w:trPr>
        <w:tc>
          <w:tcPr>
            <w:tcW w:w="7355" w:type="dxa"/>
            <w:tcBorders>
              <w:top w:val="nil"/>
              <w:left w:val="single" w:sz="4" w:space="0" w:color="auto"/>
              <w:bottom w:val="single" w:sz="4" w:space="0" w:color="auto"/>
              <w:right w:val="single" w:sz="4" w:space="0" w:color="auto"/>
            </w:tcBorders>
            <w:shd w:val="clear" w:color="000000" w:fill="D0CECE"/>
            <w:vAlign w:val="bottom"/>
          </w:tcPr>
          <w:p w14:paraId="07422ED2"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Место крепежа (материал стен: кирпич, бетон, дерево и т.д. Отделка: сайдинг, облицовочный кирпич, крышная конструкция)</w:t>
            </w:r>
          </w:p>
        </w:tc>
        <w:tc>
          <w:tcPr>
            <w:tcW w:w="2539" w:type="dxa"/>
            <w:tcBorders>
              <w:top w:val="nil"/>
              <w:left w:val="nil"/>
              <w:bottom w:val="single" w:sz="4" w:space="0" w:color="auto"/>
              <w:right w:val="single" w:sz="4" w:space="0" w:color="auto"/>
            </w:tcBorders>
            <w:shd w:val="clear" w:color="auto" w:fill="auto"/>
            <w:noWrap/>
          </w:tcPr>
          <w:p w14:paraId="110ADE19" w14:textId="77777777" w:rsidR="00C94526" w:rsidRDefault="00C94526" w:rsidP="008E08E6">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242021"/>
                <w:lang w:eastAsia="ru-RU"/>
              </w:rPr>
              <w:t>Крыша</w:t>
            </w:r>
            <w:r>
              <w:rPr>
                <w:rFonts w:ascii="Times New Roman" w:eastAsia="Times New Roman" w:hAnsi="Times New Roman" w:cs="Times New Roman"/>
                <w:color w:val="242021"/>
                <w:lang w:val="en-US" w:eastAsia="ru-RU"/>
              </w:rPr>
              <w:t xml:space="preserve"> </w:t>
            </w:r>
            <w:proofErr w:type="spellStart"/>
            <w:r>
              <w:rPr>
                <w:rFonts w:ascii="Times New Roman" w:eastAsia="Times New Roman" w:hAnsi="Times New Roman" w:cs="Times New Roman"/>
                <w:color w:val="242021"/>
                <w:lang w:val="en-US" w:eastAsia="ru-RU"/>
              </w:rPr>
              <w:t>веранды</w:t>
            </w:r>
            <w:proofErr w:type="spellEnd"/>
            <w:r>
              <w:rPr>
                <w:rFonts w:ascii="Times New Roman" w:eastAsia="Times New Roman" w:hAnsi="Times New Roman" w:cs="Times New Roman"/>
                <w:color w:val="242021"/>
                <w:lang w:val="en-US" w:eastAsia="ru-RU"/>
              </w:rPr>
              <w:t xml:space="preserve">, </w:t>
            </w:r>
            <w:proofErr w:type="spellStart"/>
            <w:r>
              <w:rPr>
                <w:rFonts w:ascii="Times New Roman" w:eastAsia="Times New Roman" w:hAnsi="Times New Roman" w:cs="Times New Roman"/>
                <w:color w:val="242021"/>
                <w:lang w:val="en-US" w:eastAsia="ru-RU"/>
              </w:rPr>
              <w:t>профлист</w:t>
            </w:r>
            <w:proofErr w:type="spellEnd"/>
          </w:p>
        </w:tc>
      </w:tr>
      <w:tr w:rsidR="00C94526" w14:paraId="20C342A3" w14:textId="77777777" w:rsidTr="008E08E6">
        <w:trPr>
          <w:trHeight w:val="143"/>
        </w:trPr>
        <w:tc>
          <w:tcPr>
            <w:tcW w:w="7355" w:type="dxa"/>
            <w:tcBorders>
              <w:top w:val="nil"/>
              <w:left w:val="single" w:sz="4" w:space="0" w:color="auto"/>
              <w:bottom w:val="single" w:sz="4" w:space="0" w:color="auto"/>
              <w:right w:val="single" w:sz="4" w:space="0" w:color="auto"/>
            </w:tcBorders>
            <w:shd w:val="clear" w:color="auto" w:fill="auto"/>
            <w:vAlign w:val="bottom"/>
          </w:tcPr>
          <w:p w14:paraId="69CF3F1F"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Высота от уровня земли до низа вывески, м.</w:t>
            </w:r>
          </w:p>
        </w:tc>
        <w:tc>
          <w:tcPr>
            <w:tcW w:w="2539" w:type="dxa"/>
            <w:tcBorders>
              <w:top w:val="nil"/>
              <w:left w:val="nil"/>
              <w:bottom w:val="single" w:sz="4" w:space="0" w:color="auto"/>
              <w:right w:val="single" w:sz="4" w:space="0" w:color="auto"/>
            </w:tcBorders>
            <w:shd w:val="clear" w:color="auto" w:fill="auto"/>
            <w:noWrap/>
            <w:vAlign w:val="bottom"/>
          </w:tcPr>
          <w:p w14:paraId="4EB56A7E"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 м</w:t>
            </w:r>
          </w:p>
        </w:tc>
      </w:tr>
      <w:tr w:rsidR="00C94526" w14:paraId="03801542" w14:textId="77777777" w:rsidTr="008E08E6">
        <w:trPr>
          <w:trHeight w:val="135"/>
        </w:trPr>
        <w:tc>
          <w:tcPr>
            <w:tcW w:w="7355" w:type="dxa"/>
            <w:tcBorders>
              <w:top w:val="nil"/>
              <w:left w:val="single" w:sz="4" w:space="0" w:color="auto"/>
              <w:bottom w:val="single" w:sz="4" w:space="0" w:color="auto"/>
              <w:right w:val="single" w:sz="4" w:space="0" w:color="auto"/>
            </w:tcBorders>
            <w:shd w:val="clear" w:color="000000" w:fill="D0CECE"/>
            <w:vAlign w:val="bottom"/>
          </w:tcPr>
          <w:p w14:paraId="7DE0190A" w14:textId="77777777" w:rsidR="00C94526" w:rsidRDefault="00C94526" w:rsidP="008E08E6">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Фотопривязка</w:t>
            </w:r>
            <w:proofErr w:type="spellEnd"/>
            <w:r>
              <w:rPr>
                <w:rFonts w:ascii="Times New Roman" w:eastAsia="Times New Roman" w:hAnsi="Times New Roman" w:cs="Times New Roman"/>
                <w:color w:val="000000"/>
                <w:lang w:eastAsia="ru-RU"/>
              </w:rPr>
              <w:t>:</w:t>
            </w:r>
          </w:p>
        </w:tc>
        <w:tc>
          <w:tcPr>
            <w:tcW w:w="2539" w:type="dxa"/>
            <w:tcBorders>
              <w:top w:val="nil"/>
              <w:left w:val="nil"/>
              <w:bottom w:val="single" w:sz="4" w:space="0" w:color="auto"/>
              <w:right w:val="single" w:sz="4" w:space="0" w:color="auto"/>
            </w:tcBorders>
            <w:shd w:val="clear" w:color="auto" w:fill="auto"/>
            <w:noWrap/>
            <w:vAlign w:val="bottom"/>
          </w:tcPr>
          <w:p w14:paraId="192D8CD2"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C94526" w14:paraId="55F2E6ED" w14:textId="77777777" w:rsidTr="008E08E6">
        <w:trPr>
          <w:trHeight w:val="135"/>
        </w:trPr>
        <w:tc>
          <w:tcPr>
            <w:tcW w:w="7355" w:type="dxa"/>
            <w:tcBorders>
              <w:top w:val="nil"/>
              <w:left w:val="single" w:sz="4" w:space="0" w:color="auto"/>
              <w:bottom w:val="single" w:sz="4" w:space="0" w:color="auto"/>
              <w:right w:val="single" w:sz="4" w:space="0" w:color="auto"/>
            </w:tcBorders>
            <w:shd w:val="clear" w:color="auto" w:fill="auto"/>
            <w:vAlign w:val="bottom"/>
          </w:tcPr>
          <w:p w14:paraId="63BC2498" w14:textId="77777777" w:rsidR="00C94526" w:rsidRDefault="00C94526" w:rsidP="008E08E6">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Фотопривязка</w:t>
            </w:r>
            <w:proofErr w:type="spellEnd"/>
            <w:r>
              <w:rPr>
                <w:rFonts w:ascii="Times New Roman" w:eastAsia="Times New Roman" w:hAnsi="Times New Roman" w:cs="Times New Roman"/>
                <w:color w:val="000000"/>
                <w:lang w:eastAsia="ru-RU"/>
              </w:rPr>
              <w:t xml:space="preserve"> "день"</w:t>
            </w:r>
          </w:p>
        </w:tc>
        <w:tc>
          <w:tcPr>
            <w:tcW w:w="2539" w:type="dxa"/>
            <w:tcBorders>
              <w:top w:val="nil"/>
              <w:left w:val="nil"/>
              <w:bottom w:val="single" w:sz="4" w:space="0" w:color="auto"/>
              <w:right w:val="single" w:sz="4" w:space="0" w:color="auto"/>
            </w:tcBorders>
            <w:shd w:val="clear" w:color="auto" w:fill="auto"/>
            <w:noWrap/>
            <w:vAlign w:val="bottom"/>
          </w:tcPr>
          <w:p w14:paraId="43D4CE15"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C94526" w14:paraId="4D0E2630" w14:textId="77777777" w:rsidTr="008E08E6">
        <w:trPr>
          <w:trHeight w:val="90"/>
        </w:trPr>
        <w:tc>
          <w:tcPr>
            <w:tcW w:w="7355" w:type="dxa"/>
            <w:tcBorders>
              <w:top w:val="nil"/>
              <w:left w:val="single" w:sz="4" w:space="0" w:color="auto"/>
              <w:bottom w:val="single" w:sz="4" w:space="0" w:color="auto"/>
              <w:right w:val="single" w:sz="4" w:space="0" w:color="auto"/>
            </w:tcBorders>
            <w:shd w:val="clear" w:color="auto" w:fill="auto"/>
            <w:vAlign w:val="bottom"/>
          </w:tcPr>
          <w:p w14:paraId="6291F022" w14:textId="77777777" w:rsidR="00C94526" w:rsidRDefault="00C94526" w:rsidP="008E08E6">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Фотопривязка</w:t>
            </w:r>
            <w:proofErr w:type="spellEnd"/>
            <w:r>
              <w:rPr>
                <w:rFonts w:ascii="Times New Roman" w:eastAsia="Times New Roman" w:hAnsi="Times New Roman" w:cs="Times New Roman"/>
                <w:color w:val="000000"/>
                <w:lang w:eastAsia="ru-RU"/>
              </w:rPr>
              <w:t xml:space="preserve"> "ночь"</w:t>
            </w:r>
          </w:p>
        </w:tc>
        <w:tc>
          <w:tcPr>
            <w:tcW w:w="2539" w:type="dxa"/>
            <w:tcBorders>
              <w:top w:val="nil"/>
              <w:left w:val="nil"/>
              <w:bottom w:val="single" w:sz="4" w:space="0" w:color="auto"/>
              <w:right w:val="single" w:sz="4" w:space="0" w:color="auto"/>
            </w:tcBorders>
            <w:shd w:val="clear" w:color="auto" w:fill="auto"/>
            <w:noWrap/>
            <w:vAlign w:val="bottom"/>
          </w:tcPr>
          <w:p w14:paraId="13B6209F"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C94526" w14:paraId="6B3644F3" w14:textId="77777777" w:rsidTr="008E08E6">
        <w:trPr>
          <w:trHeight w:val="431"/>
        </w:trPr>
        <w:tc>
          <w:tcPr>
            <w:tcW w:w="7355" w:type="dxa"/>
            <w:tcBorders>
              <w:top w:val="nil"/>
              <w:left w:val="single" w:sz="4" w:space="0" w:color="auto"/>
              <w:bottom w:val="single" w:sz="4" w:space="0" w:color="auto"/>
              <w:right w:val="single" w:sz="4" w:space="0" w:color="auto"/>
            </w:tcBorders>
            <w:shd w:val="clear" w:color="000000" w:fill="D0CECE"/>
            <w:vAlign w:val="bottom"/>
          </w:tcPr>
          <w:p w14:paraId="32DBE2A5"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Расстояние до точки подключения на 220 Вт.</w:t>
            </w:r>
            <w:r>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br/>
              <w:t>(Получатель услуги самостоятельно проводит кабель)</w:t>
            </w:r>
          </w:p>
        </w:tc>
        <w:tc>
          <w:tcPr>
            <w:tcW w:w="2539" w:type="dxa"/>
            <w:tcBorders>
              <w:top w:val="nil"/>
              <w:left w:val="nil"/>
              <w:bottom w:val="single" w:sz="4" w:space="0" w:color="auto"/>
              <w:right w:val="single" w:sz="4" w:space="0" w:color="auto"/>
            </w:tcBorders>
            <w:shd w:val="clear" w:color="auto" w:fill="auto"/>
            <w:noWrap/>
            <w:vAlign w:val="bottom"/>
          </w:tcPr>
          <w:p w14:paraId="38929A4D" w14:textId="77777777" w:rsidR="00C94526" w:rsidRDefault="00C94526" w:rsidP="008E08E6">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Световая</w:t>
            </w:r>
          </w:p>
        </w:tc>
      </w:tr>
      <w:tr w:rsidR="00C94526" w14:paraId="75A7CAE8" w14:textId="77777777" w:rsidTr="008E08E6">
        <w:trPr>
          <w:trHeight w:val="171"/>
        </w:trPr>
        <w:tc>
          <w:tcPr>
            <w:tcW w:w="7355" w:type="dxa"/>
            <w:tcBorders>
              <w:top w:val="nil"/>
              <w:left w:val="single" w:sz="4" w:space="0" w:color="auto"/>
              <w:bottom w:val="single" w:sz="4" w:space="0" w:color="auto"/>
              <w:right w:val="single" w:sz="4" w:space="0" w:color="auto"/>
            </w:tcBorders>
            <w:shd w:val="clear" w:color="000000" w:fill="D0CECE"/>
          </w:tcPr>
          <w:p w14:paraId="1C001B56" w14:textId="77777777" w:rsidR="00C94526" w:rsidRDefault="00C94526" w:rsidP="008E08E6">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Наличие скрытых каркасов, пустотелых стен</w:t>
            </w:r>
          </w:p>
        </w:tc>
        <w:tc>
          <w:tcPr>
            <w:tcW w:w="2539" w:type="dxa"/>
            <w:tcBorders>
              <w:top w:val="nil"/>
              <w:left w:val="nil"/>
              <w:bottom w:val="single" w:sz="4" w:space="0" w:color="auto"/>
              <w:right w:val="single" w:sz="4" w:space="0" w:color="auto"/>
            </w:tcBorders>
            <w:shd w:val="clear" w:color="auto" w:fill="auto"/>
            <w:noWrap/>
            <w:vAlign w:val="bottom"/>
          </w:tcPr>
          <w:p w14:paraId="4B256BDD" w14:textId="77777777" w:rsidR="00C94526" w:rsidRDefault="00C94526" w:rsidP="008E08E6">
            <w:pPr>
              <w:spacing w:after="0" w:line="240" w:lineRule="auto"/>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val="en-US" w:eastAsia="ru-RU"/>
              </w:rPr>
              <w:t>нет</w:t>
            </w:r>
            <w:proofErr w:type="spellEnd"/>
          </w:p>
        </w:tc>
      </w:tr>
      <w:tr w:rsidR="00C94526" w14:paraId="78513E0B" w14:textId="77777777" w:rsidTr="008E08E6">
        <w:trPr>
          <w:trHeight w:val="135"/>
        </w:trPr>
        <w:tc>
          <w:tcPr>
            <w:tcW w:w="7355" w:type="dxa"/>
            <w:tcBorders>
              <w:top w:val="nil"/>
              <w:left w:val="single" w:sz="4" w:space="0" w:color="auto"/>
              <w:bottom w:val="single" w:sz="4" w:space="0" w:color="auto"/>
              <w:right w:val="single" w:sz="4" w:space="0" w:color="auto"/>
            </w:tcBorders>
            <w:shd w:val="clear" w:color="000000" w:fill="D9D9D9"/>
            <w:vAlign w:val="bottom"/>
          </w:tcPr>
          <w:p w14:paraId="41202D61"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вывески</w:t>
            </w:r>
          </w:p>
        </w:tc>
        <w:tc>
          <w:tcPr>
            <w:tcW w:w="2539" w:type="dxa"/>
            <w:tcBorders>
              <w:top w:val="nil"/>
              <w:left w:val="nil"/>
              <w:bottom w:val="single" w:sz="4" w:space="0" w:color="auto"/>
              <w:right w:val="single" w:sz="4" w:space="0" w:color="auto"/>
            </w:tcBorders>
            <w:shd w:val="clear" w:color="auto" w:fill="auto"/>
            <w:noWrap/>
            <w:vAlign w:val="bottom"/>
          </w:tcPr>
          <w:p w14:paraId="0A79A8E6"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C94526" w14:paraId="740E686E" w14:textId="77777777" w:rsidTr="008E08E6">
        <w:trPr>
          <w:trHeight w:val="135"/>
        </w:trPr>
        <w:tc>
          <w:tcPr>
            <w:tcW w:w="7355" w:type="dxa"/>
            <w:tcBorders>
              <w:top w:val="nil"/>
              <w:left w:val="single" w:sz="4" w:space="0" w:color="auto"/>
              <w:bottom w:val="single" w:sz="4" w:space="0" w:color="auto"/>
              <w:right w:val="single" w:sz="4" w:space="0" w:color="auto"/>
            </w:tcBorders>
            <w:shd w:val="clear" w:color="auto" w:fill="auto"/>
            <w:vAlign w:val="bottom"/>
          </w:tcPr>
          <w:p w14:paraId="5FC61891"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Объёмные световые буквы на каркасе</w:t>
            </w:r>
          </w:p>
        </w:tc>
        <w:tc>
          <w:tcPr>
            <w:tcW w:w="2539" w:type="dxa"/>
            <w:tcBorders>
              <w:top w:val="nil"/>
              <w:left w:val="nil"/>
              <w:bottom w:val="single" w:sz="4" w:space="0" w:color="auto"/>
              <w:right w:val="single" w:sz="4" w:space="0" w:color="auto"/>
            </w:tcBorders>
            <w:shd w:val="clear" w:color="auto" w:fill="auto"/>
            <w:noWrap/>
            <w:vAlign w:val="bottom"/>
          </w:tcPr>
          <w:p w14:paraId="4DA95428"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C94526" w14:paraId="7BED91F8" w14:textId="77777777" w:rsidTr="008E08E6">
        <w:trPr>
          <w:trHeight w:val="135"/>
        </w:trPr>
        <w:tc>
          <w:tcPr>
            <w:tcW w:w="7355" w:type="dxa"/>
            <w:tcBorders>
              <w:top w:val="nil"/>
              <w:left w:val="single" w:sz="4" w:space="0" w:color="auto"/>
              <w:bottom w:val="single" w:sz="4" w:space="0" w:color="auto"/>
              <w:right w:val="single" w:sz="4" w:space="0" w:color="auto"/>
            </w:tcBorders>
            <w:shd w:val="clear" w:color="auto" w:fill="auto"/>
            <w:vAlign w:val="bottom"/>
          </w:tcPr>
          <w:p w14:paraId="67C9455C"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Объёмные световые буквы на подложке</w:t>
            </w:r>
          </w:p>
        </w:tc>
        <w:tc>
          <w:tcPr>
            <w:tcW w:w="2539" w:type="dxa"/>
            <w:tcBorders>
              <w:top w:val="nil"/>
              <w:left w:val="nil"/>
              <w:bottom w:val="single" w:sz="4" w:space="0" w:color="auto"/>
              <w:right w:val="single" w:sz="4" w:space="0" w:color="auto"/>
            </w:tcBorders>
            <w:shd w:val="clear" w:color="auto" w:fill="auto"/>
            <w:noWrap/>
            <w:vAlign w:val="bottom"/>
          </w:tcPr>
          <w:p w14:paraId="2F76CEF0"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w:t>
            </w:r>
          </w:p>
        </w:tc>
      </w:tr>
      <w:tr w:rsidR="00C94526" w14:paraId="4C52CDA1" w14:textId="77777777" w:rsidTr="008E08E6">
        <w:trPr>
          <w:trHeight w:val="135"/>
        </w:trPr>
        <w:tc>
          <w:tcPr>
            <w:tcW w:w="7355" w:type="dxa"/>
            <w:tcBorders>
              <w:top w:val="nil"/>
              <w:left w:val="single" w:sz="4" w:space="0" w:color="auto"/>
              <w:bottom w:val="single" w:sz="4" w:space="0" w:color="auto"/>
              <w:right w:val="single" w:sz="4" w:space="0" w:color="auto"/>
            </w:tcBorders>
            <w:shd w:val="clear" w:color="auto" w:fill="auto"/>
            <w:vAlign w:val="bottom"/>
          </w:tcPr>
          <w:p w14:paraId="6405CD8E"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Объёмные не световые буквы</w:t>
            </w:r>
          </w:p>
        </w:tc>
        <w:tc>
          <w:tcPr>
            <w:tcW w:w="2539" w:type="dxa"/>
            <w:tcBorders>
              <w:top w:val="nil"/>
              <w:left w:val="nil"/>
              <w:bottom w:val="single" w:sz="4" w:space="0" w:color="auto"/>
              <w:right w:val="single" w:sz="4" w:space="0" w:color="auto"/>
            </w:tcBorders>
            <w:shd w:val="clear" w:color="auto" w:fill="auto"/>
            <w:noWrap/>
            <w:vAlign w:val="bottom"/>
          </w:tcPr>
          <w:p w14:paraId="4DABA12B"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C94526" w14:paraId="253AF3E6" w14:textId="77777777" w:rsidTr="008E08E6">
        <w:trPr>
          <w:trHeight w:val="135"/>
        </w:trPr>
        <w:tc>
          <w:tcPr>
            <w:tcW w:w="7355" w:type="dxa"/>
            <w:tcBorders>
              <w:top w:val="nil"/>
              <w:left w:val="single" w:sz="4" w:space="0" w:color="auto"/>
              <w:bottom w:val="single" w:sz="4" w:space="0" w:color="auto"/>
              <w:right w:val="single" w:sz="4" w:space="0" w:color="auto"/>
            </w:tcBorders>
            <w:shd w:val="clear" w:color="auto" w:fill="auto"/>
            <w:vAlign w:val="bottom"/>
          </w:tcPr>
          <w:p w14:paraId="1FA77F9E"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Световой короб с лицевой панелью из акрила</w:t>
            </w:r>
          </w:p>
        </w:tc>
        <w:tc>
          <w:tcPr>
            <w:tcW w:w="2539" w:type="dxa"/>
            <w:tcBorders>
              <w:top w:val="nil"/>
              <w:left w:val="nil"/>
              <w:bottom w:val="single" w:sz="4" w:space="0" w:color="auto"/>
              <w:right w:val="single" w:sz="4" w:space="0" w:color="auto"/>
            </w:tcBorders>
            <w:shd w:val="clear" w:color="auto" w:fill="auto"/>
            <w:noWrap/>
            <w:vAlign w:val="bottom"/>
          </w:tcPr>
          <w:p w14:paraId="77D799FA"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C94526" w14:paraId="2AF4B052" w14:textId="77777777" w:rsidTr="008E08E6">
        <w:trPr>
          <w:trHeight w:val="294"/>
        </w:trPr>
        <w:tc>
          <w:tcPr>
            <w:tcW w:w="7355" w:type="dxa"/>
            <w:tcBorders>
              <w:top w:val="nil"/>
              <w:left w:val="single" w:sz="4" w:space="0" w:color="auto"/>
              <w:bottom w:val="single" w:sz="4" w:space="0" w:color="auto"/>
              <w:right w:val="single" w:sz="4" w:space="0" w:color="auto"/>
            </w:tcBorders>
            <w:shd w:val="clear" w:color="auto" w:fill="auto"/>
            <w:vAlign w:val="bottom"/>
          </w:tcPr>
          <w:p w14:paraId="61AB7D91"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Световой короб с лицевой панелью из композита, буквы на прорезь </w:t>
            </w:r>
          </w:p>
        </w:tc>
        <w:tc>
          <w:tcPr>
            <w:tcW w:w="2539" w:type="dxa"/>
            <w:tcBorders>
              <w:top w:val="nil"/>
              <w:left w:val="nil"/>
              <w:bottom w:val="single" w:sz="4" w:space="0" w:color="auto"/>
              <w:right w:val="single" w:sz="4" w:space="0" w:color="auto"/>
            </w:tcBorders>
            <w:shd w:val="clear" w:color="auto" w:fill="auto"/>
            <w:noWrap/>
            <w:vAlign w:val="bottom"/>
          </w:tcPr>
          <w:p w14:paraId="0AFD1AAA"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w:t>
            </w:r>
          </w:p>
        </w:tc>
      </w:tr>
      <w:tr w:rsidR="00C94526" w14:paraId="47C6A601" w14:textId="77777777" w:rsidTr="008E08E6">
        <w:trPr>
          <w:trHeight w:val="135"/>
        </w:trPr>
        <w:tc>
          <w:tcPr>
            <w:tcW w:w="7355" w:type="dxa"/>
            <w:tcBorders>
              <w:top w:val="nil"/>
              <w:left w:val="single" w:sz="4" w:space="0" w:color="auto"/>
              <w:bottom w:val="single" w:sz="4" w:space="0" w:color="auto"/>
              <w:right w:val="single" w:sz="4" w:space="0" w:color="auto"/>
            </w:tcBorders>
            <w:shd w:val="clear" w:color="auto" w:fill="auto"/>
            <w:vAlign w:val="bottom"/>
          </w:tcPr>
          <w:p w14:paraId="081CF4FC" w14:textId="77777777" w:rsidR="00C94526" w:rsidRDefault="00C94526" w:rsidP="008E08E6">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Несветовой</w:t>
            </w:r>
            <w:proofErr w:type="spellEnd"/>
            <w:r>
              <w:rPr>
                <w:rFonts w:ascii="Times New Roman" w:eastAsia="Times New Roman" w:hAnsi="Times New Roman" w:cs="Times New Roman"/>
                <w:color w:val="000000"/>
                <w:lang w:eastAsia="ru-RU"/>
              </w:rPr>
              <w:t xml:space="preserve"> короб</w:t>
            </w:r>
          </w:p>
        </w:tc>
        <w:tc>
          <w:tcPr>
            <w:tcW w:w="2539" w:type="dxa"/>
            <w:tcBorders>
              <w:top w:val="nil"/>
              <w:left w:val="nil"/>
              <w:bottom w:val="single" w:sz="4" w:space="0" w:color="auto"/>
              <w:right w:val="single" w:sz="4" w:space="0" w:color="auto"/>
            </w:tcBorders>
            <w:shd w:val="clear" w:color="auto" w:fill="auto"/>
            <w:noWrap/>
            <w:vAlign w:val="bottom"/>
          </w:tcPr>
          <w:p w14:paraId="59EF2E0E"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C94526" w14:paraId="47BE7852" w14:textId="77777777" w:rsidTr="008E08E6">
        <w:trPr>
          <w:trHeight w:val="135"/>
        </w:trPr>
        <w:tc>
          <w:tcPr>
            <w:tcW w:w="7355" w:type="dxa"/>
            <w:tcBorders>
              <w:top w:val="nil"/>
              <w:left w:val="single" w:sz="4" w:space="0" w:color="auto"/>
              <w:bottom w:val="single" w:sz="4" w:space="0" w:color="auto"/>
              <w:right w:val="single" w:sz="4" w:space="0" w:color="auto"/>
            </w:tcBorders>
            <w:shd w:val="clear" w:color="auto" w:fill="auto"/>
            <w:vAlign w:val="bottom"/>
          </w:tcPr>
          <w:p w14:paraId="2ADB42D1"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Буквы плоские не световые</w:t>
            </w:r>
          </w:p>
        </w:tc>
        <w:tc>
          <w:tcPr>
            <w:tcW w:w="2539" w:type="dxa"/>
            <w:tcBorders>
              <w:top w:val="nil"/>
              <w:left w:val="nil"/>
              <w:bottom w:val="single" w:sz="4" w:space="0" w:color="auto"/>
              <w:right w:val="single" w:sz="4" w:space="0" w:color="auto"/>
            </w:tcBorders>
            <w:shd w:val="clear" w:color="auto" w:fill="auto"/>
            <w:noWrap/>
            <w:vAlign w:val="bottom"/>
          </w:tcPr>
          <w:p w14:paraId="389F0639"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нет</w:t>
            </w:r>
          </w:p>
        </w:tc>
      </w:tr>
      <w:tr w:rsidR="00C94526" w14:paraId="7671D170" w14:textId="77777777" w:rsidTr="008E08E6">
        <w:trPr>
          <w:trHeight w:val="129"/>
        </w:trPr>
        <w:tc>
          <w:tcPr>
            <w:tcW w:w="7355" w:type="dxa"/>
            <w:tcBorders>
              <w:top w:val="nil"/>
              <w:left w:val="single" w:sz="4" w:space="0" w:color="auto"/>
              <w:bottom w:val="single" w:sz="4" w:space="0" w:color="auto"/>
              <w:right w:val="single" w:sz="4" w:space="0" w:color="auto"/>
            </w:tcBorders>
            <w:shd w:val="clear" w:color="000000" w:fill="D0CECE"/>
            <w:vAlign w:val="bottom"/>
          </w:tcPr>
          <w:p w14:paraId="711AC3CB"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Материалы для изготовления вывески</w:t>
            </w:r>
          </w:p>
        </w:tc>
        <w:tc>
          <w:tcPr>
            <w:tcW w:w="2539" w:type="dxa"/>
            <w:tcBorders>
              <w:top w:val="nil"/>
              <w:left w:val="nil"/>
              <w:bottom w:val="single" w:sz="4" w:space="0" w:color="auto"/>
              <w:right w:val="single" w:sz="4" w:space="0" w:color="auto"/>
            </w:tcBorders>
            <w:shd w:val="clear" w:color="auto" w:fill="auto"/>
            <w:noWrap/>
            <w:vAlign w:val="bottom"/>
          </w:tcPr>
          <w:p w14:paraId="2AD63311"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C94526" w14:paraId="018AA6F5" w14:textId="77777777" w:rsidTr="008E08E6">
        <w:trPr>
          <w:trHeight w:val="834"/>
        </w:trPr>
        <w:tc>
          <w:tcPr>
            <w:tcW w:w="7355" w:type="dxa"/>
            <w:tcBorders>
              <w:top w:val="nil"/>
              <w:left w:val="single" w:sz="4" w:space="0" w:color="auto"/>
              <w:bottom w:val="single" w:sz="4" w:space="0" w:color="auto"/>
              <w:right w:val="single" w:sz="4" w:space="0" w:color="auto"/>
            </w:tcBorders>
            <w:shd w:val="clear" w:color="auto" w:fill="auto"/>
          </w:tcPr>
          <w:p w14:paraId="077CB3B8" w14:textId="77777777" w:rsidR="00C94526" w:rsidRDefault="00C94526" w:rsidP="008E08E6">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Лицевая часть</w:t>
            </w:r>
            <w:r>
              <w:rPr>
                <w:rFonts w:ascii="Times New Roman" w:eastAsia="Times New Roman" w:hAnsi="Times New Roman" w:cs="Times New Roman"/>
                <w:color w:val="000000"/>
                <w:lang w:eastAsia="ru-RU"/>
              </w:rPr>
              <w:t xml:space="preserve">: акрил, жидкий акрил, </w:t>
            </w:r>
            <w:proofErr w:type="spellStart"/>
            <w:r>
              <w:rPr>
                <w:rFonts w:ascii="Times New Roman" w:eastAsia="Times New Roman" w:hAnsi="Times New Roman" w:cs="Times New Roman"/>
                <w:color w:val="000000"/>
                <w:lang w:eastAsia="ru-RU"/>
              </w:rPr>
              <w:t>транслюцентрный</w:t>
            </w:r>
            <w:proofErr w:type="spellEnd"/>
            <w:r>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Pr>
                <w:rFonts w:ascii="Times New Roman" w:eastAsia="Times New Roman" w:hAnsi="Times New Roman" w:cs="Times New Roman"/>
                <w:color w:val="000000"/>
                <w:lang w:eastAsia="ru-RU"/>
              </w:rPr>
              <w:t>плоттерной</w:t>
            </w:r>
            <w:proofErr w:type="spellEnd"/>
            <w:r>
              <w:rPr>
                <w:rFonts w:ascii="Times New Roman" w:eastAsia="Times New Roman" w:hAnsi="Times New Roman" w:cs="Times New Roman"/>
                <w:color w:val="000000"/>
                <w:lang w:eastAsia="ru-RU"/>
              </w:rPr>
              <w:t xml:space="preserve"> резки, также может быть нанесена УФ печать.</w:t>
            </w:r>
          </w:p>
        </w:tc>
        <w:tc>
          <w:tcPr>
            <w:tcW w:w="2539" w:type="dxa"/>
            <w:tcBorders>
              <w:top w:val="nil"/>
              <w:left w:val="nil"/>
              <w:bottom w:val="single" w:sz="4" w:space="0" w:color="auto"/>
              <w:right w:val="single" w:sz="4" w:space="0" w:color="auto"/>
            </w:tcBorders>
            <w:shd w:val="clear" w:color="auto" w:fill="auto"/>
            <w:vAlign w:val="bottom"/>
          </w:tcPr>
          <w:p w14:paraId="56076166" w14:textId="77777777" w:rsidR="00C94526" w:rsidRPr="00C60B97" w:rsidRDefault="00C94526" w:rsidP="008E08E6">
            <w:pPr>
              <w:spacing w:after="0" w:line="240" w:lineRule="auto"/>
              <w:rPr>
                <w:rFonts w:ascii="Times New Roman" w:eastAsia="Times New Roman" w:hAnsi="Times New Roman" w:cs="Times New Roman"/>
                <w:color w:val="000000"/>
                <w:lang w:eastAsia="ru-RU"/>
              </w:rPr>
            </w:pPr>
            <w:r w:rsidRPr="00C60B97">
              <w:rPr>
                <w:rFonts w:ascii="Times New Roman" w:eastAsia="Times New Roman" w:hAnsi="Times New Roman" w:cs="Times New Roman"/>
                <w:color w:val="000000"/>
                <w:lang w:eastAsia="ru-RU"/>
              </w:rPr>
              <w:t>ВОДОЛЕЙ - жёлтый акрил;</w:t>
            </w:r>
          </w:p>
          <w:p w14:paraId="743071CC" w14:textId="77777777" w:rsidR="00C94526" w:rsidRPr="00C60B97" w:rsidRDefault="00C94526" w:rsidP="008E08E6">
            <w:pPr>
              <w:spacing w:after="0" w:line="240" w:lineRule="auto"/>
              <w:rPr>
                <w:rFonts w:ascii="Times New Roman" w:eastAsia="Times New Roman" w:hAnsi="Times New Roman" w:cs="Times New Roman"/>
                <w:color w:val="000000"/>
                <w:lang w:eastAsia="ru-RU"/>
              </w:rPr>
            </w:pPr>
            <w:r w:rsidRPr="00C60B97">
              <w:rPr>
                <w:rFonts w:ascii="Times New Roman" w:eastAsia="Times New Roman" w:hAnsi="Times New Roman" w:cs="Times New Roman"/>
                <w:color w:val="000000"/>
                <w:lang w:eastAsia="ru-RU"/>
              </w:rPr>
              <w:t>МАГАЗИН, КАФЕ, ПОЗНАЯ - белое акриловое стекло с УФ защитой</w:t>
            </w:r>
          </w:p>
        </w:tc>
      </w:tr>
      <w:tr w:rsidR="00C94526" w14:paraId="77F74232" w14:textId="77777777" w:rsidTr="008E08E6">
        <w:trPr>
          <w:trHeight w:val="364"/>
        </w:trPr>
        <w:tc>
          <w:tcPr>
            <w:tcW w:w="7355" w:type="dxa"/>
            <w:tcBorders>
              <w:top w:val="nil"/>
              <w:left w:val="single" w:sz="4" w:space="0" w:color="auto"/>
              <w:bottom w:val="single" w:sz="4" w:space="0" w:color="auto"/>
              <w:right w:val="single" w:sz="4" w:space="0" w:color="auto"/>
            </w:tcBorders>
            <w:shd w:val="clear" w:color="auto" w:fill="auto"/>
            <w:vAlign w:val="bottom"/>
          </w:tcPr>
          <w:p w14:paraId="3F33C49E"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Борт</w:t>
            </w:r>
            <w:r>
              <w:rPr>
                <w:rFonts w:ascii="Times New Roman" w:eastAsia="Times New Roman" w:hAnsi="Times New Roman" w:cs="Times New Roman"/>
                <w:color w:val="000000"/>
                <w:lang w:eastAsia="ru-RU"/>
              </w:rPr>
              <w:t xml:space="preserve">: АКП, ПВХ, ALU-BOX </w:t>
            </w:r>
            <w:proofErr w:type="spellStart"/>
            <w:r>
              <w:rPr>
                <w:rFonts w:ascii="Times New Roman" w:eastAsia="Times New Roman" w:hAnsi="Times New Roman" w:cs="Times New Roman"/>
                <w:color w:val="000000"/>
                <w:lang w:eastAsia="ru-RU"/>
              </w:rPr>
              <w:t>Banner</w:t>
            </w:r>
            <w:proofErr w:type="spellEnd"/>
            <w:r>
              <w:rPr>
                <w:rFonts w:ascii="Times New Roman" w:eastAsia="Times New Roman" w:hAnsi="Times New Roman" w:cs="Times New Roman"/>
                <w:color w:val="000000"/>
                <w:lang w:eastAsia="ru-RU"/>
              </w:rPr>
              <w:t xml:space="preserve">, </w:t>
            </w:r>
          </w:p>
        </w:tc>
        <w:tc>
          <w:tcPr>
            <w:tcW w:w="2539" w:type="dxa"/>
            <w:tcBorders>
              <w:top w:val="nil"/>
              <w:left w:val="nil"/>
              <w:bottom w:val="single" w:sz="4" w:space="0" w:color="auto"/>
              <w:right w:val="single" w:sz="4" w:space="0" w:color="auto"/>
            </w:tcBorders>
            <w:shd w:val="clear" w:color="auto" w:fill="auto"/>
            <w:vAlign w:val="bottom"/>
          </w:tcPr>
          <w:p w14:paraId="400AC368"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ПВХ</w:t>
            </w:r>
          </w:p>
        </w:tc>
      </w:tr>
      <w:tr w:rsidR="00C94526" w14:paraId="43A7389D" w14:textId="77777777" w:rsidTr="008E08E6">
        <w:trPr>
          <w:trHeight w:val="361"/>
        </w:trPr>
        <w:tc>
          <w:tcPr>
            <w:tcW w:w="7355" w:type="dxa"/>
            <w:tcBorders>
              <w:top w:val="nil"/>
              <w:left w:val="single" w:sz="4" w:space="0" w:color="auto"/>
              <w:bottom w:val="single" w:sz="4" w:space="0" w:color="auto"/>
              <w:right w:val="single" w:sz="4" w:space="0" w:color="auto"/>
            </w:tcBorders>
            <w:shd w:val="clear" w:color="auto" w:fill="auto"/>
            <w:vAlign w:val="bottom"/>
          </w:tcPr>
          <w:p w14:paraId="63B37B10"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Задник:</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ПВХ ,</w:t>
            </w:r>
            <w:proofErr w:type="gramEnd"/>
            <w:r>
              <w:rPr>
                <w:rFonts w:ascii="Times New Roman" w:eastAsia="Times New Roman" w:hAnsi="Times New Roman" w:cs="Times New Roman"/>
                <w:color w:val="000000"/>
                <w:lang w:eastAsia="ru-RU"/>
              </w:rPr>
              <w:t xml:space="preserve"> АКП,  Композит</w:t>
            </w:r>
          </w:p>
        </w:tc>
        <w:tc>
          <w:tcPr>
            <w:tcW w:w="2539" w:type="dxa"/>
            <w:tcBorders>
              <w:top w:val="nil"/>
              <w:left w:val="nil"/>
              <w:bottom w:val="single" w:sz="4" w:space="0" w:color="auto"/>
              <w:right w:val="single" w:sz="4" w:space="0" w:color="auto"/>
            </w:tcBorders>
            <w:shd w:val="clear" w:color="auto" w:fill="auto"/>
            <w:vAlign w:val="bottom"/>
          </w:tcPr>
          <w:p w14:paraId="7784FB3D"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ПВХ</w:t>
            </w:r>
          </w:p>
        </w:tc>
      </w:tr>
      <w:tr w:rsidR="00C94526" w14:paraId="48E61DC3" w14:textId="77777777" w:rsidTr="008E08E6">
        <w:trPr>
          <w:trHeight w:val="351"/>
        </w:trPr>
        <w:tc>
          <w:tcPr>
            <w:tcW w:w="7355" w:type="dxa"/>
            <w:tcBorders>
              <w:top w:val="nil"/>
              <w:left w:val="single" w:sz="4" w:space="0" w:color="auto"/>
              <w:bottom w:val="single" w:sz="4" w:space="0" w:color="auto"/>
              <w:right w:val="single" w:sz="4" w:space="0" w:color="auto"/>
            </w:tcBorders>
            <w:shd w:val="clear" w:color="auto" w:fill="auto"/>
            <w:vAlign w:val="bottom"/>
          </w:tcPr>
          <w:p w14:paraId="0133B6C8" w14:textId="77777777" w:rsidR="00C94526" w:rsidRDefault="00C94526" w:rsidP="008E08E6">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Подсветка: </w:t>
            </w:r>
            <w:r>
              <w:rPr>
                <w:rFonts w:ascii="Times New Roman" w:eastAsia="Times New Roman" w:hAnsi="Times New Roman" w:cs="Times New Roman"/>
                <w:color w:val="000000"/>
                <w:lang w:eastAsia="ru-RU"/>
              </w:rPr>
              <w:t>светодиоды, светодиодная лента</w:t>
            </w:r>
          </w:p>
        </w:tc>
        <w:tc>
          <w:tcPr>
            <w:tcW w:w="2539" w:type="dxa"/>
            <w:tcBorders>
              <w:top w:val="nil"/>
              <w:left w:val="nil"/>
              <w:bottom w:val="single" w:sz="4" w:space="0" w:color="auto"/>
              <w:right w:val="single" w:sz="4" w:space="0" w:color="auto"/>
            </w:tcBorders>
            <w:shd w:val="clear" w:color="auto" w:fill="auto"/>
            <w:vAlign w:val="bottom"/>
          </w:tcPr>
          <w:p w14:paraId="37F7BEAB" w14:textId="77777777" w:rsidR="00C94526" w:rsidRDefault="00C94526" w:rsidP="008E08E6">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Светодиоды</w:t>
            </w:r>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жёлтые</w:t>
            </w:r>
            <w:proofErr w:type="spellEnd"/>
          </w:p>
          <w:p w14:paraId="365A7FD0" w14:textId="77777777" w:rsidR="00C94526" w:rsidRDefault="00C94526" w:rsidP="008E08E6">
            <w:pPr>
              <w:spacing w:after="0" w:line="240" w:lineRule="auto"/>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val="en-US" w:eastAsia="ru-RU"/>
              </w:rPr>
              <w:t>Светодиоды</w:t>
            </w:r>
            <w:proofErr w:type="spellEnd"/>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белые</w:t>
            </w:r>
            <w:proofErr w:type="spellEnd"/>
          </w:p>
        </w:tc>
      </w:tr>
      <w:tr w:rsidR="00C94526" w14:paraId="5ECD00D1" w14:textId="77777777" w:rsidTr="008E08E6">
        <w:trPr>
          <w:trHeight w:val="496"/>
        </w:trPr>
        <w:tc>
          <w:tcPr>
            <w:tcW w:w="7355" w:type="dxa"/>
            <w:tcBorders>
              <w:top w:val="nil"/>
              <w:left w:val="single" w:sz="4" w:space="0" w:color="auto"/>
              <w:bottom w:val="single" w:sz="4" w:space="0" w:color="auto"/>
              <w:right w:val="single" w:sz="4" w:space="0" w:color="auto"/>
            </w:tcBorders>
            <w:shd w:val="clear" w:color="auto" w:fill="auto"/>
            <w:vAlign w:val="bottom"/>
          </w:tcPr>
          <w:p w14:paraId="3F109B74" w14:textId="77777777" w:rsidR="00C94526" w:rsidRDefault="00C94526" w:rsidP="008E08E6">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Блок питания: IP67 или IP</w:t>
            </w:r>
            <w:proofErr w:type="gramStart"/>
            <w:r>
              <w:rPr>
                <w:rFonts w:ascii="Times New Roman" w:eastAsia="Times New Roman" w:hAnsi="Times New Roman" w:cs="Times New Roman"/>
                <w:b/>
                <w:bCs/>
                <w:color w:val="000000"/>
                <w:lang w:eastAsia="ru-RU"/>
              </w:rPr>
              <w:t>65  для</w:t>
            </w:r>
            <w:proofErr w:type="gramEnd"/>
            <w:r>
              <w:rPr>
                <w:rFonts w:ascii="Times New Roman" w:eastAsia="Times New Roman" w:hAnsi="Times New Roman" w:cs="Times New Roman"/>
                <w:b/>
                <w:bCs/>
                <w:color w:val="000000"/>
                <w:lang w:eastAsia="ru-RU"/>
              </w:rPr>
              <w:t xml:space="preserve"> наружного применения; IP20 для внутренних</w:t>
            </w:r>
          </w:p>
        </w:tc>
        <w:tc>
          <w:tcPr>
            <w:tcW w:w="2539" w:type="dxa"/>
            <w:tcBorders>
              <w:top w:val="nil"/>
              <w:left w:val="nil"/>
              <w:bottom w:val="single" w:sz="4" w:space="0" w:color="auto"/>
              <w:right w:val="single" w:sz="4" w:space="0" w:color="auto"/>
            </w:tcBorders>
            <w:shd w:val="clear" w:color="auto" w:fill="auto"/>
            <w:noWrap/>
            <w:vAlign w:val="bottom"/>
          </w:tcPr>
          <w:p w14:paraId="7B289444" w14:textId="77777777" w:rsidR="00C94526" w:rsidRPr="00C60B97"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Морозостойкие</w:t>
            </w:r>
            <w:r w:rsidRPr="00C60B97">
              <w:rPr>
                <w:rFonts w:ascii="Times New Roman" w:eastAsia="Times New Roman" w:hAnsi="Times New Roman" w:cs="Times New Roman"/>
                <w:color w:val="000000"/>
                <w:lang w:eastAsia="ru-RU"/>
              </w:rPr>
              <w:t xml:space="preserve"> блоки питания 12В </w:t>
            </w:r>
            <w:r>
              <w:rPr>
                <w:rFonts w:ascii="Times New Roman" w:eastAsia="Times New Roman" w:hAnsi="Times New Roman" w:cs="Times New Roman"/>
                <w:color w:val="000000"/>
                <w:lang w:val="en-US" w:eastAsia="ru-RU"/>
              </w:rPr>
              <w:t>IP</w:t>
            </w:r>
            <w:r w:rsidRPr="00C60B97">
              <w:rPr>
                <w:rFonts w:ascii="Times New Roman" w:eastAsia="Times New Roman" w:hAnsi="Times New Roman" w:cs="Times New Roman"/>
                <w:color w:val="000000"/>
                <w:lang w:eastAsia="ru-RU"/>
              </w:rPr>
              <w:t>67</w:t>
            </w:r>
          </w:p>
        </w:tc>
      </w:tr>
      <w:tr w:rsidR="00C94526" w14:paraId="73ADE84D" w14:textId="77777777" w:rsidTr="008E08E6">
        <w:trPr>
          <w:trHeight w:val="963"/>
        </w:trPr>
        <w:tc>
          <w:tcPr>
            <w:tcW w:w="7355" w:type="dxa"/>
            <w:tcBorders>
              <w:top w:val="nil"/>
              <w:left w:val="single" w:sz="4" w:space="0" w:color="auto"/>
              <w:bottom w:val="single" w:sz="4" w:space="0" w:color="auto"/>
              <w:right w:val="single" w:sz="4" w:space="0" w:color="auto"/>
            </w:tcBorders>
            <w:shd w:val="clear" w:color="auto" w:fill="auto"/>
            <w:vAlign w:val="bottom"/>
          </w:tcPr>
          <w:p w14:paraId="79A54589"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Получатель услуги несёт ответственность за размеры </w:t>
            </w:r>
            <w:proofErr w:type="gramStart"/>
            <w:r>
              <w:rPr>
                <w:rFonts w:ascii="Times New Roman" w:eastAsia="Times New Roman" w:hAnsi="Times New Roman" w:cs="Times New Roman"/>
                <w:color w:val="000000"/>
                <w:lang w:eastAsia="ru-RU"/>
              </w:rPr>
              <w:t>вывески</w:t>
            </w:r>
            <w:proofErr w:type="gramEnd"/>
            <w:r>
              <w:rPr>
                <w:rFonts w:ascii="Times New Roman" w:eastAsia="Times New Roman" w:hAnsi="Times New Roman" w:cs="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r>
              <w:rPr>
                <w:rFonts w:ascii="Times New Roman" w:eastAsia="Times New Roman" w:hAnsi="Times New Roman" w:cs="Times New Roman"/>
                <w:color w:val="000000"/>
                <w:lang w:eastAsia="ru-RU"/>
              </w:rPr>
              <w:br/>
              <w:t>Демонтаж - делает сам Получатель услуги.</w:t>
            </w:r>
            <w:r>
              <w:rPr>
                <w:rFonts w:ascii="Times New Roman" w:eastAsia="Times New Roman" w:hAnsi="Times New Roman" w:cs="Times New Roman"/>
                <w:color w:val="000000"/>
                <w:lang w:eastAsia="ru-RU"/>
              </w:rPr>
              <w:br/>
              <w:t>Утилизация - делает сам Получатель услуги.</w:t>
            </w:r>
          </w:p>
        </w:tc>
        <w:tc>
          <w:tcPr>
            <w:tcW w:w="2539" w:type="dxa"/>
            <w:tcBorders>
              <w:top w:val="nil"/>
              <w:left w:val="nil"/>
              <w:bottom w:val="single" w:sz="4" w:space="0" w:color="auto"/>
              <w:right w:val="single" w:sz="4" w:space="0" w:color="auto"/>
            </w:tcBorders>
            <w:shd w:val="clear" w:color="auto" w:fill="auto"/>
            <w:noWrap/>
            <w:vAlign w:val="bottom"/>
          </w:tcPr>
          <w:p w14:paraId="5469A363"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r w:rsidR="00C94526" w14:paraId="1AA9B17F" w14:textId="77777777" w:rsidTr="008E08E6">
        <w:trPr>
          <w:trHeight w:val="473"/>
        </w:trPr>
        <w:tc>
          <w:tcPr>
            <w:tcW w:w="7355" w:type="dxa"/>
            <w:tcBorders>
              <w:top w:val="nil"/>
              <w:left w:val="single" w:sz="4" w:space="0" w:color="auto"/>
              <w:bottom w:val="single" w:sz="4" w:space="0" w:color="auto"/>
              <w:right w:val="single" w:sz="4" w:space="0" w:color="auto"/>
            </w:tcBorders>
            <w:shd w:val="clear" w:color="auto" w:fill="auto"/>
            <w:vAlign w:val="bottom"/>
          </w:tcPr>
          <w:p w14:paraId="71B5BBEB"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Рекомендованные размеры относительно здания: для 1,2 этажных зданий высота не более 80см, общая длина не более 1/2 длины фасада здания</w:t>
            </w:r>
          </w:p>
        </w:tc>
        <w:tc>
          <w:tcPr>
            <w:tcW w:w="2539" w:type="dxa"/>
            <w:tcBorders>
              <w:top w:val="nil"/>
              <w:left w:val="nil"/>
              <w:bottom w:val="single" w:sz="4" w:space="0" w:color="auto"/>
              <w:right w:val="single" w:sz="4" w:space="0" w:color="auto"/>
            </w:tcBorders>
            <w:shd w:val="clear" w:color="auto" w:fill="auto"/>
            <w:noWrap/>
            <w:vAlign w:val="bottom"/>
          </w:tcPr>
          <w:p w14:paraId="63F72094" w14:textId="77777777" w:rsidR="00C94526" w:rsidRDefault="00C94526" w:rsidP="008E08E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w:t>
            </w:r>
          </w:p>
        </w:tc>
      </w:tr>
    </w:tbl>
    <w:p w14:paraId="7B0B25E8" w14:textId="77777777" w:rsidR="00C94526" w:rsidRDefault="00C94526" w:rsidP="00C94526">
      <w:pPr>
        <w:suppressAutoHyphens/>
        <w:spacing w:after="0" w:line="240" w:lineRule="auto"/>
        <w:jc w:val="both"/>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C94526" w14:paraId="3292012E" w14:textId="77777777" w:rsidTr="008E08E6">
        <w:tc>
          <w:tcPr>
            <w:tcW w:w="4261" w:type="dxa"/>
          </w:tcPr>
          <w:p w14:paraId="4A053F53" w14:textId="77777777" w:rsidR="00C94526" w:rsidRDefault="00C94526" w:rsidP="008E08E6">
            <w:pPr>
              <w:suppressAutoHyphens/>
              <w:rPr>
                <w:rFonts w:ascii="Times New Roman" w:hAnsi="Times New Roman" w:cs="Times New Roman"/>
              </w:rPr>
            </w:pPr>
            <w:r>
              <w:rPr>
                <w:rFonts w:ascii="Times New Roman" w:hAnsi="Times New Roman" w:cs="Times New Roman"/>
              </w:rPr>
              <w:t>День</w:t>
            </w:r>
          </w:p>
        </w:tc>
        <w:tc>
          <w:tcPr>
            <w:tcW w:w="4261" w:type="dxa"/>
          </w:tcPr>
          <w:p w14:paraId="465B2B1E" w14:textId="77777777" w:rsidR="00C94526" w:rsidRDefault="00C94526" w:rsidP="008E08E6">
            <w:pPr>
              <w:suppressAutoHyphens/>
              <w:rPr>
                <w:rFonts w:ascii="Times New Roman" w:hAnsi="Times New Roman" w:cs="Times New Roman"/>
              </w:rPr>
            </w:pPr>
            <w:r>
              <w:rPr>
                <w:rFonts w:ascii="Times New Roman" w:hAnsi="Times New Roman" w:cs="Times New Roman"/>
              </w:rPr>
              <w:t>Ночь</w:t>
            </w:r>
          </w:p>
        </w:tc>
      </w:tr>
      <w:tr w:rsidR="00C94526" w14:paraId="08E933D8" w14:textId="77777777" w:rsidTr="008E08E6">
        <w:tc>
          <w:tcPr>
            <w:tcW w:w="4261" w:type="dxa"/>
          </w:tcPr>
          <w:p w14:paraId="26440F0A" w14:textId="77777777" w:rsidR="00C94526" w:rsidRDefault="00C94526" w:rsidP="008E08E6">
            <w:pPr>
              <w:suppressAutoHyphens/>
              <w:rPr>
                <w:rFonts w:ascii="Times New Roman" w:hAnsi="Times New Roman" w:cs="Times New Roman"/>
              </w:rPr>
            </w:pPr>
            <w:r>
              <w:rPr>
                <w:rFonts w:ascii="Times New Roman" w:hAnsi="Times New Roman" w:cs="Times New Roman"/>
                <w:noProof/>
              </w:rPr>
              <w:drawing>
                <wp:inline distT="0" distB="0" distL="114300" distR="114300" wp14:anchorId="75769B7D" wp14:editId="6DB28240">
                  <wp:extent cx="2125132" cy="1382573"/>
                  <wp:effectExtent l="0" t="0" r="8890" b="8255"/>
                  <wp:docPr id="3" name="Изображение 3" descr="1 д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1 день"/>
                          <pic:cNvPicPr>
                            <a:picLocks noChangeAspect="1"/>
                          </pic:cNvPicPr>
                        </pic:nvPicPr>
                        <pic:blipFill>
                          <a:blip r:embed="rId12"/>
                          <a:stretch>
                            <a:fillRect/>
                          </a:stretch>
                        </pic:blipFill>
                        <pic:spPr>
                          <a:xfrm>
                            <a:off x="0" y="0"/>
                            <a:ext cx="2140346" cy="1392471"/>
                          </a:xfrm>
                          <a:prstGeom prst="rect">
                            <a:avLst/>
                          </a:prstGeom>
                        </pic:spPr>
                      </pic:pic>
                    </a:graphicData>
                  </a:graphic>
                </wp:inline>
              </w:drawing>
            </w:r>
          </w:p>
        </w:tc>
        <w:tc>
          <w:tcPr>
            <w:tcW w:w="4261" w:type="dxa"/>
          </w:tcPr>
          <w:p w14:paraId="1C01B77F" w14:textId="77777777" w:rsidR="00C94526" w:rsidRDefault="00C94526" w:rsidP="008E08E6">
            <w:pPr>
              <w:suppressAutoHyphens/>
              <w:rPr>
                <w:rFonts w:ascii="Times New Roman" w:hAnsi="Times New Roman" w:cs="Times New Roman"/>
              </w:rPr>
            </w:pPr>
            <w:r>
              <w:rPr>
                <w:rFonts w:ascii="Times New Roman" w:hAnsi="Times New Roman" w:cs="Times New Roman"/>
                <w:noProof/>
              </w:rPr>
              <w:drawing>
                <wp:inline distT="0" distB="0" distL="114300" distR="114300" wp14:anchorId="1AC55D2B" wp14:editId="3093761E">
                  <wp:extent cx="2128724" cy="1384782"/>
                  <wp:effectExtent l="0" t="0" r="5080" b="6350"/>
                  <wp:docPr id="4" name="Изображение 4" descr="1 ноч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1 ночь"/>
                          <pic:cNvPicPr>
                            <a:picLocks noChangeAspect="1"/>
                          </pic:cNvPicPr>
                        </pic:nvPicPr>
                        <pic:blipFill>
                          <a:blip r:embed="rId13"/>
                          <a:stretch>
                            <a:fillRect/>
                          </a:stretch>
                        </pic:blipFill>
                        <pic:spPr>
                          <a:xfrm>
                            <a:off x="0" y="0"/>
                            <a:ext cx="2142701" cy="1393874"/>
                          </a:xfrm>
                          <a:prstGeom prst="rect">
                            <a:avLst/>
                          </a:prstGeom>
                        </pic:spPr>
                      </pic:pic>
                    </a:graphicData>
                  </a:graphic>
                </wp:inline>
              </w:drawing>
            </w:r>
          </w:p>
        </w:tc>
      </w:tr>
    </w:tbl>
    <w:p w14:paraId="5B176DE4" w14:textId="7948BEDA" w:rsidR="00C94526" w:rsidRDefault="00C94526" w:rsidP="00C94526">
      <w:pPr>
        <w:rPr>
          <w:rFonts w:ascii="Times New Roman" w:hAnsi="Times New Roman" w:cs="Times New Roman"/>
        </w:rPr>
      </w:pPr>
    </w:p>
    <w:p w14:paraId="0F2167AE" w14:textId="3F6FBFB3" w:rsidR="00C94526" w:rsidRDefault="00C94526" w:rsidP="00C94526">
      <w:pPr>
        <w:suppressAutoHyphens/>
        <w:spacing w:after="0" w:line="240" w:lineRule="auto"/>
        <w:rPr>
          <w:rFonts w:ascii="Times New Roman" w:hAnsi="Times New Roman" w:cs="Times New Roman"/>
        </w:rPr>
      </w:pPr>
    </w:p>
    <w:p w14:paraId="3D1A0A2C" w14:textId="2B051327" w:rsidR="00C94526" w:rsidRDefault="00C94526" w:rsidP="00C94526">
      <w:pPr>
        <w:suppressAutoHyphens/>
        <w:spacing w:after="0" w:line="240" w:lineRule="auto"/>
        <w:rPr>
          <w:rFonts w:ascii="Times New Roman" w:hAnsi="Times New Roman" w:cs="Times New Roman"/>
        </w:rPr>
      </w:pPr>
    </w:p>
    <w:p w14:paraId="7CBC787C" w14:textId="65672B86" w:rsidR="00C94526" w:rsidRDefault="00C94526" w:rsidP="00C94526">
      <w:pPr>
        <w:suppressAutoHyphens/>
        <w:spacing w:after="0" w:line="240" w:lineRule="auto"/>
        <w:rPr>
          <w:rFonts w:ascii="Times New Roman" w:hAnsi="Times New Roman" w:cs="Times New Roman"/>
        </w:rPr>
      </w:pPr>
    </w:p>
    <w:p w14:paraId="41FDA4E6" w14:textId="77777777" w:rsidR="00C94526" w:rsidRDefault="00C94526" w:rsidP="00C94526">
      <w:pPr>
        <w:suppressAutoHyphens/>
        <w:spacing w:after="0" w:line="240" w:lineRule="auto"/>
        <w:rPr>
          <w:rFonts w:ascii="Times New Roman" w:hAnsi="Times New Roman" w:cs="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4266"/>
      </w:tblGrid>
      <w:tr w:rsidR="00C94526" w14:paraId="052CBB65" w14:textId="77777777" w:rsidTr="008E08E6">
        <w:tc>
          <w:tcPr>
            <w:tcW w:w="4261" w:type="dxa"/>
          </w:tcPr>
          <w:p w14:paraId="0F933643" w14:textId="77777777" w:rsidR="00C94526" w:rsidRDefault="00C94526" w:rsidP="008E08E6">
            <w:pPr>
              <w:suppressAutoHyphens/>
              <w:rPr>
                <w:rFonts w:ascii="Times New Roman" w:hAnsi="Times New Roman" w:cs="Times New Roman"/>
              </w:rPr>
            </w:pPr>
            <w:r>
              <w:rPr>
                <w:rFonts w:ascii="Times New Roman" w:hAnsi="Times New Roman" w:cs="Times New Roman"/>
              </w:rPr>
              <w:lastRenderedPageBreak/>
              <w:t>День</w:t>
            </w:r>
          </w:p>
        </w:tc>
        <w:tc>
          <w:tcPr>
            <w:tcW w:w="4261" w:type="dxa"/>
          </w:tcPr>
          <w:p w14:paraId="1D9556B9" w14:textId="77777777" w:rsidR="00C94526" w:rsidRDefault="00C94526" w:rsidP="008E08E6">
            <w:pPr>
              <w:suppressAutoHyphens/>
              <w:rPr>
                <w:rFonts w:ascii="Times New Roman" w:hAnsi="Times New Roman" w:cs="Times New Roman"/>
              </w:rPr>
            </w:pPr>
            <w:r>
              <w:rPr>
                <w:rFonts w:ascii="Times New Roman" w:hAnsi="Times New Roman" w:cs="Times New Roman"/>
              </w:rPr>
              <w:t>Ночь</w:t>
            </w:r>
          </w:p>
        </w:tc>
      </w:tr>
      <w:tr w:rsidR="00C94526" w14:paraId="171C263D" w14:textId="77777777" w:rsidTr="008E08E6">
        <w:tc>
          <w:tcPr>
            <w:tcW w:w="4261" w:type="dxa"/>
          </w:tcPr>
          <w:p w14:paraId="201DD069" w14:textId="77777777" w:rsidR="00C94526" w:rsidRDefault="00C94526" w:rsidP="008E08E6">
            <w:pPr>
              <w:suppressAutoHyphens/>
              <w:rPr>
                <w:rFonts w:ascii="Times New Roman" w:hAnsi="Times New Roman" w:cs="Times New Roman"/>
              </w:rPr>
            </w:pPr>
            <w:r>
              <w:rPr>
                <w:rFonts w:ascii="Times New Roman" w:hAnsi="Times New Roman" w:cs="Times New Roman"/>
                <w:noProof/>
              </w:rPr>
              <w:drawing>
                <wp:inline distT="0" distB="0" distL="114300" distR="114300" wp14:anchorId="789BF1FB" wp14:editId="119F2166">
                  <wp:extent cx="2562225" cy="1416685"/>
                  <wp:effectExtent l="0" t="0" r="9525" b="12065"/>
                  <wp:docPr id="9" name="Изображение 9" descr="2 д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9" descr="2 день"/>
                          <pic:cNvPicPr>
                            <a:picLocks noChangeAspect="1"/>
                          </pic:cNvPicPr>
                        </pic:nvPicPr>
                        <pic:blipFill>
                          <a:blip r:embed="rId14"/>
                          <a:stretch>
                            <a:fillRect/>
                          </a:stretch>
                        </pic:blipFill>
                        <pic:spPr>
                          <a:xfrm>
                            <a:off x="0" y="0"/>
                            <a:ext cx="2562225" cy="1416685"/>
                          </a:xfrm>
                          <a:prstGeom prst="rect">
                            <a:avLst/>
                          </a:prstGeom>
                        </pic:spPr>
                      </pic:pic>
                    </a:graphicData>
                  </a:graphic>
                </wp:inline>
              </w:drawing>
            </w:r>
          </w:p>
        </w:tc>
        <w:tc>
          <w:tcPr>
            <w:tcW w:w="4261" w:type="dxa"/>
          </w:tcPr>
          <w:p w14:paraId="32D100E5" w14:textId="77777777" w:rsidR="00C94526" w:rsidRDefault="00C94526" w:rsidP="008E08E6">
            <w:pPr>
              <w:suppressAutoHyphens/>
              <w:rPr>
                <w:rFonts w:ascii="Times New Roman" w:hAnsi="Times New Roman" w:cs="Times New Roman"/>
              </w:rPr>
            </w:pPr>
            <w:r>
              <w:rPr>
                <w:rFonts w:ascii="Times New Roman" w:hAnsi="Times New Roman" w:cs="Times New Roman"/>
                <w:noProof/>
              </w:rPr>
              <w:drawing>
                <wp:inline distT="0" distB="0" distL="114300" distR="114300" wp14:anchorId="20D0F93C" wp14:editId="0BF62899">
                  <wp:extent cx="2562225" cy="1416685"/>
                  <wp:effectExtent l="0" t="0" r="9525" b="12065"/>
                  <wp:docPr id="6" name="Рисунок 6" descr="2 ноч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descr="2 ночь"/>
                          <pic:cNvPicPr>
                            <a:picLocks noChangeAspect="1"/>
                          </pic:cNvPicPr>
                        </pic:nvPicPr>
                        <pic:blipFill>
                          <a:blip r:embed="rId15"/>
                          <a:stretch>
                            <a:fillRect/>
                          </a:stretch>
                        </pic:blipFill>
                        <pic:spPr>
                          <a:xfrm>
                            <a:off x="0" y="0"/>
                            <a:ext cx="2562225" cy="1416685"/>
                          </a:xfrm>
                          <a:prstGeom prst="rect">
                            <a:avLst/>
                          </a:prstGeom>
                        </pic:spPr>
                      </pic:pic>
                    </a:graphicData>
                  </a:graphic>
                </wp:inline>
              </w:drawing>
            </w:r>
          </w:p>
        </w:tc>
      </w:tr>
    </w:tbl>
    <w:p w14:paraId="6F38CDAC" w14:textId="77777777" w:rsidR="00C94526" w:rsidRDefault="00C94526" w:rsidP="00176CD1">
      <w:pPr>
        <w:spacing w:after="0" w:line="240" w:lineRule="auto"/>
        <w:jc w:val="both"/>
        <w:rPr>
          <w:rFonts w:ascii="Times New Roman" w:eastAsia="Calibri" w:hAnsi="Times New Roman" w:cs="Times New Roman"/>
          <w:b/>
          <w:color w:val="000000"/>
        </w:rPr>
      </w:pPr>
    </w:p>
    <w:p w14:paraId="2B7F40E6" w14:textId="5B0D2FF1" w:rsidR="00F51A2A" w:rsidRPr="00176CD1" w:rsidRDefault="00F51A2A" w:rsidP="00176CD1">
      <w:pPr>
        <w:spacing w:after="0" w:line="240" w:lineRule="auto"/>
        <w:jc w:val="both"/>
        <w:rPr>
          <w:rFonts w:ascii="Times New Roman" w:hAnsi="Times New Roman" w:cs="Times New Roman"/>
          <w:b/>
          <w:color w:val="000000"/>
        </w:rPr>
      </w:pPr>
      <w:r w:rsidRPr="00176CD1">
        <w:rPr>
          <w:rFonts w:ascii="Times New Roman" w:hAnsi="Times New Roman" w:cs="Times New Roman"/>
          <w:b/>
          <w:color w:val="000000"/>
        </w:rPr>
        <w:t>На вывес</w:t>
      </w:r>
      <w:r w:rsidR="00C94526">
        <w:rPr>
          <w:rFonts w:ascii="Times New Roman" w:hAnsi="Times New Roman" w:cs="Times New Roman"/>
          <w:b/>
          <w:color w:val="000000"/>
        </w:rPr>
        <w:t>ках</w:t>
      </w:r>
      <w:r w:rsidRPr="00176CD1">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2B9CA443" w14:textId="77777777" w:rsidR="00EF4AF3" w:rsidRPr="00176CD1" w:rsidRDefault="00EF4AF3" w:rsidP="00176CD1">
      <w:pPr>
        <w:spacing w:after="0" w:line="240" w:lineRule="auto"/>
        <w:jc w:val="both"/>
        <w:rPr>
          <w:rFonts w:ascii="Times New Roman" w:hAnsi="Times New Roman" w:cs="Times New Roman"/>
          <w:b/>
          <w:color w:val="000000"/>
        </w:rPr>
      </w:pPr>
    </w:p>
    <w:p w14:paraId="4BE97BD0" w14:textId="33565916" w:rsidR="00F51A2A" w:rsidRPr="00176CD1" w:rsidRDefault="00AC55F8" w:rsidP="00176CD1">
      <w:pPr>
        <w:pStyle w:val="a3"/>
        <w:spacing w:after="0" w:line="240" w:lineRule="auto"/>
        <w:ind w:left="0"/>
        <w:jc w:val="both"/>
        <w:rPr>
          <w:rStyle w:val="af"/>
          <w:rFonts w:ascii="Times New Roman" w:hAnsi="Times New Roman" w:cs="Times New Roman"/>
          <w:color w:val="000000"/>
          <w:shd w:val="clear" w:color="auto" w:fill="FFFFFF"/>
        </w:rPr>
      </w:pPr>
      <w:r w:rsidRPr="00176CD1">
        <w:rPr>
          <w:rStyle w:val="af"/>
          <w:rFonts w:ascii="Times New Roman" w:hAnsi="Times New Roman" w:cs="Times New Roman"/>
          <w:noProof/>
          <w:color w:val="000000"/>
          <w:shd w:val="clear" w:color="auto" w:fill="FFFFFF"/>
        </w:rPr>
        <w:drawing>
          <wp:inline distT="0" distB="0" distL="0" distR="0" wp14:anchorId="1CFBE587" wp14:editId="06A13075">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77777777" w:rsidR="00EF4AF3" w:rsidRPr="00176CD1" w:rsidRDefault="00EF4AF3" w:rsidP="00176CD1">
      <w:pPr>
        <w:pStyle w:val="a3"/>
        <w:spacing w:after="0" w:line="240" w:lineRule="auto"/>
        <w:ind w:left="0"/>
        <w:jc w:val="both"/>
        <w:rPr>
          <w:rStyle w:val="af"/>
          <w:rFonts w:ascii="Times New Roman" w:hAnsi="Times New Roman" w:cs="Times New Roman"/>
          <w:color w:val="000000"/>
          <w:shd w:val="clear" w:color="auto" w:fill="FFFFFF"/>
        </w:rPr>
      </w:pPr>
    </w:p>
    <w:p w14:paraId="15913BDB" w14:textId="18E67E69" w:rsidR="00426FF9" w:rsidRPr="00176CD1" w:rsidRDefault="00F51A2A" w:rsidP="00176CD1">
      <w:pPr>
        <w:pStyle w:val="a3"/>
        <w:spacing w:after="0" w:line="240" w:lineRule="auto"/>
        <w:ind w:left="0"/>
        <w:jc w:val="both"/>
        <w:rPr>
          <w:rStyle w:val="af"/>
          <w:rFonts w:ascii="Times New Roman" w:hAnsi="Times New Roman" w:cs="Times New Roman"/>
          <w:color w:val="000000"/>
          <w:shd w:val="clear" w:color="auto" w:fill="FFFFFF"/>
        </w:rPr>
      </w:pPr>
      <w:r w:rsidRPr="00176CD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5D8C3BC3" w14:textId="77777777" w:rsidR="00F51A2A" w:rsidRPr="00176CD1" w:rsidRDefault="00F51A2A" w:rsidP="00176CD1">
      <w:pPr>
        <w:pStyle w:val="a3"/>
        <w:spacing w:after="0" w:line="240" w:lineRule="auto"/>
        <w:ind w:left="0"/>
        <w:jc w:val="both"/>
        <w:rPr>
          <w:rStyle w:val="af"/>
          <w:rFonts w:ascii="Times New Roman" w:hAnsi="Times New Roman" w:cs="Times New Roman"/>
          <w:color w:val="000000"/>
          <w:shd w:val="clear" w:color="auto" w:fill="FFFFFF"/>
        </w:rPr>
      </w:pPr>
    </w:p>
    <w:bookmarkEnd w:id="54"/>
    <w:p w14:paraId="7AB1F15E" w14:textId="4EDDB8FB" w:rsidR="00631B7B" w:rsidRPr="00AF7F4E" w:rsidRDefault="00631B7B" w:rsidP="00176CD1">
      <w:pPr>
        <w:widowControl w:val="0"/>
        <w:autoSpaceDE w:val="0"/>
        <w:autoSpaceDN w:val="0"/>
        <w:adjustRightInd w:val="0"/>
        <w:spacing w:after="0" w:line="240" w:lineRule="auto"/>
        <w:jc w:val="both"/>
        <w:rPr>
          <w:rFonts w:ascii="Times New Roman" w:eastAsia="Calibri" w:hAnsi="Times New Roman" w:cs="Times New Roman"/>
          <w:bCs/>
        </w:rPr>
      </w:pPr>
      <w:r w:rsidRPr="00176CD1">
        <w:rPr>
          <w:rFonts w:ascii="Times New Roman" w:eastAsia="Calibri" w:hAnsi="Times New Roman" w:cs="Times New Roman"/>
          <w:b/>
          <w:bCs/>
        </w:rPr>
        <w:t xml:space="preserve">6. Конфиденциальность информации: </w:t>
      </w:r>
      <w:r w:rsidRPr="00176CD1">
        <w:rPr>
          <w:rFonts w:ascii="Times New Roman" w:eastAsia="Calibri" w:hAnsi="Times New Roman" w:cs="Times New Roman"/>
          <w:bCs/>
        </w:rPr>
        <w:t xml:space="preserve">Результаты работы являются конфиденциальной информацией. </w:t>
      </w:r>
      <w:r w:rsidRPr="00176CD1">
        <w:rPr>
          <w:rFonts w:ascii="Times New Roman" w:eastAsia="Calibri" w:hAnsi="Times New Roman" w:cs="Times New Roman"/>
        </w:rPr>
        <w:t>Получатель услуги</w:t>
      </w:r>
      <w:r w:rsidRPr="00176CD1">
        <w:rPr>
          <w:rFonts w:ascii="Times New Roman" w:eastAsia="Calibri" w:hAnsi="Times New Roman" w:cs="Times New Roman"/>
          <w:bCs/>
        </w:rPr>
        <w:t xml:space="preserve"> может использовать материалы работы по своему усмотрению. Исполнитель</w:t>
      </w:r>
      <w:r w:rsidRPr="00220970">
        <w:rPr>
          <w:rFonts w:ascii="Times New Roman" w:eastAsia="Calibri" w:hAnsi="Times New Roman" w:cs="Times New Roman"/>
          <w:bCs/>
        </w:rPr>
        <w:t xml:space="preserve"> может использовать материалы работы для аналитических отчетов, но без упоминания имени </w:t>
      </w:r>
      <w:r w:rsidRPr="00220970">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5F1B92B7" w14:textId="01CAEEEB" w:rsidR="008C75E0" w:rsidRPr="005E4A26" w:rsidRDefault="00705A2B" w:rsidP="005E4A26">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D039454"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7C4B9AF1"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144BF1A4"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4EA2BAEA"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3FE5DCD0"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073EFCC4"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6A4565C8"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5DD01AD2"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4E02BA82"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4B1ED1A4"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36AD26DB" w14:textId="59B9E1F8"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576E5034" w14:textId="2BD69B6D" w:rsidR="00742EAC" w:rsidRPr="00AC55F8" w:rsidRDefault="00742EAC" w:rsidP="00742EAC">
      <w:pPr>
        <w:jc w:val="right"/>
        <w:rPr>
          <w:rFonts w:ascii="Times New Roman" w:hAnsi="Times New Roman" w:cs="Times New Roman"/>
          <w:bCs/>
        </w:rPr>
      </w:pPr>
      <w:r w:rsidRPr="00AC55F8">
        <w:rPr>
          <w:rFonts w:ascii="Times New Roman" w:hAnsi="Times New Roman" w:cs="Times New Roman"/>
          <w:bCs/>
        </w:rPr>
        <w:lastRenderedPageBreak/>
        <w:t>Приложение к Техническому заданию</w:t>
      </w:r>
    </w:p>
    <w:p w14:paraId="3E07B4BB" w14:textId="77777777" w:rsidR="00742EAC" w:rsidRPr="00AC55F8" w:rsidRDefault="00742EAC" w:rsidP="00742EAC">
      <w:pPr>
        <w:jc w:val="right"/>
        <w:rPr>
          <w:rFonts w:ascii="Times New Roman" w:hAnsi="Times New Roman" w:cs="Times New Roman"/>
          <w:b/>
        </w:rPr>
      </w:pPr>
    </w:p>
    <w:p w14:paraId="48AD3B9B" w14:textId="77777777" w:rsidR="00742EAC" w:rsidRPr="00AC55F8" w:rsidRDefault="00742EAC" w:rsidP="00742EAC">
      <w:pPr>
        <w:jc w:val="center"/>
        <w:rPr>
          <w:rFonts w:ascii="Times New Roman" w:hAnsi="Times New Roman" w:cs="Times New Roman"/>
          <w:b/>
        </w:rPr>
      </w:pPr>
      <w:r w:rsidRPr="00AC55F8">
        <w:rPr>
          <w:rFonts w:ascii="Times New Roman" w:hAnsi="Times New Roman" w:cs="Times New Roman"/>
          <w:b/>
        </w:rPr>
        <w:t>Паспорт вывески</w:t>
      </w:r>
    </w:p>
    <w:p w14:paraId="38D482B3"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4BA6DB4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5B36185D"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45519A2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21D7B5BF"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6B64360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E799BFB"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1A61ECB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39C1E332"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4FD4DC3C"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3411CE34"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2A2063A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379BD170" w14:textId="77777777" w:rsidR="00742EAC" w:rsidRPr="00AC55F8" w:rsidRDefault="00742EAC" w:rsidP="008C75E0">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7"/>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2"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3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2"/>
  </w:num>
  <w:num w:numId="4" w16cid:durableId="1246912238">
    <w:abstractNumId w:val="27"/>
  </w:num>
  <w:num w:numId="5" w16cid:durableId="850997169">
    <w:abstractNumId w:val="10"/>
  </w:num>
  <w:num w:numId="6" w16cid:durableId="1727560239">
    <w:abstractNumId w:val="28"/>
  </w:num>
  <w:num w:numId="7" w16cid:durableId="1470368110">
    <w:abstractNumId w:val="34"/>
  </w:num>
  <w:num w:numId="8" w16cid:durableId="1895583567">
    <w:abstractNumId w:val="5"/>
  </w:num>
  <w:num w:numId="9" w16cid:durableId="1247031269">
    <w:abstractNumId w:val="20"/>
  </w:num>
  <w:num w:numId="10" w16cid:durableId="723791874">
    <w:abstractNumId w:val="11"/>
  </w:num>
  <w:num w:numId="11" w16cid:durableId="36974686">
    <w:abstractNumId w:val="22"/>
  </w:num>
  <w:num w:numId="12" w16cid:durableId="1337999908">
    <w:abstractNumId w:val="29"/>
  </w:num>
  <w:num w:numId="13" w16cid:durableId="581455723">
    <w:abstractNumId w:val="25"/>
  </w:num>
  <w:num w:numId="14" w16cid:durableId="193545981">
    <w:abstractNumId w:val="18"/>
  </w:num>
  <w:num w:numId="15" w16cid:durableId="591862527">
    <w:abstractNumId w:val="14"/>
  </w:num>
  <w:num w:numId="16" w16cid:durableId="1525090255">
    <w:abstractNumId w:val="24"/>
  </w:num>
  <w:num w:numId="17" w16cid:durableId="1353142195">
    <w:abstractNumId w:val="7"/>
  </w:num>
  <w:num w:numId="18" w16cid:durableId="1107652944">
    <w:abstractNumId w:val="15"/>
  </w:num>
  <w:num w:numId="19" w16cid:durableId="1758166668">
    <w:abstractNumId w:val="36"/>
  </w:num>
  <w:num w:numId="20" w16cid:durableId="276106678">
    <w:abstractNumId w:val="9"/>
  </w:num>
  <w:num w:numId="21" w16cid:durableId="1064914144">
    <w:abstractNumId w:val="17"/>
  </w:num>
  <w:num w:numId="22" w16cid:durableId="9723411">
    <w:abstractNumId w:val="6"/>
  </w:num>
  <w:num w:numId="23" w16cid:durableId="1303315469">
    <w:abstractNumId w:val="32"/>
  </w:num>
  <w:num w:numId="24" w16cid:durableId="337319381">
    <w:abstractNumId w:val="13"/>
  </w:num>
  <w:num w:numId="25" w16cid:durableId="876117938">
    <w:abstractNumId w:val="23"/>
  </w:num>
  <w:num w:numId="26" w16cid:durableId="885483313">
    <w:abstractNumId w:val="19"/>
  </w:num>
  <w:num w:numId="27" w16cid:durableId="76438428">
    <w:abstractNumId w:val="21"/>
  </w:num>
  <w:num w:numId="28" w16cid:durableId="1211113678">
    <w:abstractNumId w:val="37"/>
  </w:num>
  <w:num w:numId="29" w16cid:durableId="1211459723">
    <w:abstractNumId w:val="8"/>
  </w:num>
  <w:num w:numId="30" w16cid:durableId="1732339884">
    <w:abstractNumId w:val="31"/>
  </w:num>
  <w:num w:numId="31" w16cid:durableId="117916568">
    <w:abstractNumId w:val="30"/>
  </w:num>
  <w:num w:numId="32" w16cid:durableId="1994410923">
    <w:abstractNumId w:val="26"/>
  </w:num>
  <w:num w:numId="33" w16cid:durableId="39521354">
    <w:abstractNumId w:val="38"/>
  </w:num>
  <w:num w:numId="34" w16cid:durableId="34014460">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35"/>
  </w:num>
  <w:num w:numId="36" w16cid:durableId="389576227">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0C01"/>
    <w:rsid w:val="00452B72"/>
    <w:rsid w:val="00454240"/>
    <w:rsid w:val="00457DA9"/>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7DBE"/>
    <w:rsid w:val="00AF7F4E"/>
    <w:rsid w:val="00B003AC"/>
    <w:rsid w:val="00B04437"/>
    <w:rsid w:val="00B051BE"/>
    <w:rsid w:val="00B10182"/>
    <w:rsid w:val="00B12BC3"/>
    <w:rsid w:val="00B203C2"/>
    <w:rsid w:val="00B204BA"/>
    <w:rsid w:val="00B25DAF"/>
    <w:rsid w:val="00B262DF"/>
    <w:rsid w:val="00B36D39"/>
    <w:rsid w:val="00B37D40"/>
    <w:rsid w:val="00B40445"/>
    <w:rsid w:val="00B42752"/>
    <w:rsid w:val="00B435A1"/>
    <w:rsid w:val="00B441BA"/>
    <w:rsid w:val="00B44B7B"/>
    <w:rsid w:val="00B45D57"/>
    <w:rsid w:val="00B505B7"/>
    <w:rsid w:val="00B569D7"/>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4526"/>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info@msp0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15</Pages>
  <Words>5845</Words>
  <Characters>33318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111</cp:revision>
  <cp:lastPrinted>2023-03-01T03:13:00Z</cp:lastPrinted>
  <dcterms:created xsi:type="dcterms:W3CDTF">2021-07-27T07:59:00Z</dcterms:created>
  <dcterms:modified xsi:type="dcterms:W3CDTF">2023-03-31T06:44:00Z</dcterms:modified>
</cp:coreProperties>
</file>