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41FBA">
        <w:rPr>
          <w:b/>
          <w:sz w:val="24"/>
          <w:szCs w:val="24"/>
        </w:rPr>
        <w:t>04-14/84</w:t>
      </w:r>
      <w:r w:rsidRPr="00F9486B">
        <w:rPr>
          <w:b/>
          <w:sz w:val="24"/>
          <w:szCs w:val="24"/>
        </w:rPr>
        <w:t xml:space="preserve"> от </w:t>
      </w:r>
      <w:r w:rsidR="00141FBA">
        <w:rPr>
          <w:b/>
          <w:sz w:val="24"/>
          <w:szCs w:val="24"/>
        </w:rPr>
        <w:t>07.07.2022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41FBA">
            <w:pPr>
              <w:spacing w:line="254" w:lineRule="auto"/>
              <w:rPr>
                <w:color w:val="000000"/>
                <w:sz w:val="24"/>
                <w:szCs w:val="24"/>
                <w:lang w:eastAsia="en-US"/>
              </w:rPr>
            </w:pPr>
            <w:bookmarkStart w:id="0" w:name="Предмет"/>
            <w:bookmarkEnd w:id="0"/>
            <w:proofErr w:type="gramStart"/>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w:t>
            </w:r>
            <w:proofErr w:type="gramEnd"/>
            <w:r>
              <w:rPr>
                <w:color w:val="000000"/>
                <w:sz w:val="24"/>
                <w:szCs w:val="24"/>
                <w:lang w:eastAsia="en-US"/>
              </w:rPr>
              <w:t xml:space="preserve"> предоставляется правовая охран</w:t>
            </w:r>
            <w:proofErr w:type="gramStart"/>
            <w:r>
              <w:rPr>
                <w:color w:val="000000"/>
                <w:sz w:val="24"/>
                <w:szCs w:val="24"/>
                <w:lang w:eastAsia="en-US"/>
              </w:rPr>
              <w:t>а ООО</w:t>
            </w:r>
            <w:proofErr w:type="gramEnd"/>
            <w:r>
              <w:rPr>
                <w:color w:val="000000"/>
                <w:sz w:val="24"/>
                <w:szCs w:val="24"/>
                <w:lang w:eastAsia="en-US"/>
              </w:rPr>
              <w:t xml:space="preserve"> "Савам"</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141FBA">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 в 29 и  35 классах МКТУ</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41FBA">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141FBA">
            <w:pPr>
              <w:spacing w:line="254" w:lineRule="auto"/>
              <w:rPr>
                <w:color w:val="000000"/>
                <w:sz w:val="24"/>
                <w:szCs w:val="24"/>
                <w:lang w:eastAsia="en-US"/>
              </w:rPr>
            </w:pPr>
            <w:bookmarkStart w:id="3" w:name="Срок"/>
            <w:bookmarkEnd w:id="3"/>
            <w:r>
              <w:rPr>
                <w:color w:val="000000"/>
                <w:sz w:val="24"/>
                <w:szCs w:val="24"/>
                <w:lang w:eastAsia="en-US"/>
              </w:rPr>
              <w:t>Не позднее 90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41FBA">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"Савам", Адрес: Республика Бурятия, </w:t>
            </w:r>
            <w:proofErr w:type="spellStart"/>
            <w:r>
              <w:rPr>
                <w:color w:val="000000"/>
                <w:sz w:val="24"/>
                <w:szCs w:val="24"/>
                <w:lang w:eastAsia="en-US"/>
              </w:rPr>
              <w:t>Иволгинский</w:t>
            </w:r>
            <w:proofErr w:type="spellEnd"/>
            <w:r>
              <w:rPr>
                <w:color w:val="000000"/>
                <w:sz w:val="24"/>
                <w:szCs w:val="24"/>
                <w:lang w:eastAsia="en-US"/>
              </w:rPr>
              <w:t xml:space="preserve"> район, </w:t>
            </w:r>
            <w:proofErr w:type="spellStart"/>
            <w:r>
              <w:rPr>
                <w:color w:val="000000"/>
                <w:sz w:val="24"/>
                <w:szCs w:val="24"/>
                <w:lang w:eastAsia="en-US"/>
              </w:rPr>
              <w:t>ур-ще</w:t>
            </w:r>
            <w:proofErr w:type="spellEnd"/>
            <w:r>
              <w:rPr>
                <w:color w:val="000000"/>
                <w:sz w:val="24"/>
                <w:szCs w:val="24"/>
                <w:lang w:eastAsia="en-US"/>
              </w:rPr>
              <w:t xml:space="preserve"> </w:t>
            </w:r>
            <w:proofErr w:type="spellStart"/>
            <w:r>
              <w:rPr>
                <w:color w:val="000000"/>
                <w:sz w:val="24"/>
                <w:szCs w:val="24"/>
                <w:lang w:eastAsia="en-US"/>
              </w:rPr>
              <w:t>Будашхан</w:t>
            </w:r>
            <w:proofErr w:type="spellEnd"/>
            <w:r>
              <w:rPr>
                <w:color w:val="000000"/>
                <w:sz w:val="24"/>
                <w:szCs w:val="24"/>
                <w:lang w:eastAsia="en-US"/>
              </w:rPr>
              <w:t xml:space="preserve">, д.1, телефон: +79834207388, </w:t>
            </w:r>
            <w:proofErr w:type="spellStart"/>
            <w:r>
              <w:rPr>
                <w:color w:val="000000"/>
                <w:sz w:val="24"/>
                <w:szCs w:val="24"/>
                <w:lang w:eastAsia="en-US"/>
              </w:rPr>
              <w:t>e-mail</w:t>
            </w:r>
            <w:proofErr w:type="spellEnd"/>
            <w:r>
              <w:rPr>
                <w:color w:val="000000"/>
                <w:sz w:val="24"/>
                <w:szCs w:val="24"/>
                <w:lang w:eastAsia="en-US"/>
              </w:rPr>
              <w:t xml:space="preserve">: svlee03@gmail.com.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141FB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141FB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141FB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E37C68"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41FBA">
              <w:rPr>
                <w:sz w:val="24"/>
                <w:szCs w:val="24"/>
              </w:rPr>
              <w:t>До 12-00 19 июля 2022 года.</w:t>
            </w:r>
          </w:p>
          <w:p w:rsidR="00CA47FA" w:rsidRPr="00E37C68"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E37C68"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41FBA">
        <w:rPr>
          <w:sz w:val="24"/>
          <w:szCs w:val="24"/>
        </w:rPr>
        <w:t>04-14/84</w:t>
      </w:r>
      <w:r w:rsidRPr="00A179EA">
        <w:rPr>
          <w:sz w:val="24"/>
          <w:szCs w:val="24"/>
        </w:rPr>
        <w:t xml:space="preserve"> от</w:t>
      </w:r>
      <w:r w:rsidR="00141FBA">
        <w:rPr>
          <w:sz w:val="24"/>
          <w:szCs w:val="24"/>
        </w:rPr>
        <w:t>07.07.2022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141FBA">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w:t>
      </w:r>
      <w:proofErr w:type="gramEnd"/>
      <w:r w:rsidR="00141FBA">
        <w:rPr>
          <w:sz w:val="24"/>
          <w:szCs w:val="24"/>
        </w:rPr>
        <w:t>, товаров, работ, услуг и предприятий, которым предоставляется правовая охран</w:t>
      </w:r>
      <w:proofErr w:type="gramStart"/>
      <w:r w:rsidR="00141FBA">
        <w:rPr>
          <w:sz w:val="24"/>
          <w:szCs w:val="24"/>
        </w:rPr>
        <w:t>а ООО</w:t>
      </w:r>
      <w:proofErr w:type="gramEnd"/>
      <w:r w:rsidR="00141FBA">
        <w:rPr>
          <w:sz w:val="24"/>
          <w:szCs w:val="24"/>
        </w:rPr>
        <w:t xml:space="preserve"> "Савам"</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141FBA">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w:t>
      </w:r>
      <w:proofErr w:type="gramEnd"/>
      <w:r w:rsidR="00141FBA">
        <w:rPr>
          <w:sz w:val="24"/>
          <w:szCs w:val="24"/>
        </w:rPr>
        <w:t>, которым предоставляется правовая охран</w:t>
      </w:r>
      <w:proofErr w:type="gramStart"/>
      <w:r w:rsidR="00141FBA">
        <w:rPr>
          <w:sz w:val="24"/>
          <w:szCs w:val="24"/>
        </w:rPr>
        <w:t>а ООО</w:t>
      </w:r>
      <w:proofErr w:type="gramEnd"/>
      <w:r w:rsidR="00141FBA">
        <w:rPr>
          <w:sz w:val="24"/>
          <w:szCs w:val="24"/>
        </w:rPr>
        <w:t xml:space="preserve"> "Савам"</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3432EC"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E37C68" w:rsidRDefault="00E37C68" w:rsidP="00974326">
      <w:pPr>
        <w:tabs>
          <w:tab w:val="left" w:pos="0"/>
        </w:tabs>
        <w:spacing w:line="300" w:lineRule="auto"/>
        <w:ind w:firstLine="567"/>
        <w:jc w:val="right"/>
        <w:rPr>
          <w:sz w:val="20"/>
          <w:szCs w:val="20"/>
        </w:rPr>
      </w:pPr>
    </w:p>
    <w:p w:rsidR="00E37C68" w:rsidRDefault="00E37C68">
      <w:pPr>
        <w:spacing w:after="200" w:line="276" w:lineRule="auto"/>
        <w:rPr>
          <w:sz w:val="20"/>
          <w:szCs w:val="20"/>
        </w:rPr>
      </w:pPr>
      <w:r>
        <w:rPr>
          <w:sz w:val="20"/>
          <w:szCs w:val="20"/>
        </w:rPr>
        <w:br w:type="page"/>
      </w:r>
    </w:p>
    <w:p w:rsidR="00E37C68" w:rsidRDefault="00E37C68" w:rsidP="00E37C68">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rsidR="00E37C68" w:rsidRDefault="00E37C68" w:rsidP="00E37C68">
      <w:pPr>
        <w:widowControl w:val="0"/>
        <w:suppressAutoHyphens/>
        <w:ind w:firstLine="709"/>
        <w:jc w:val="center"/>
        <w:outlineLvl w:val="0"/>
        <w:rPr>
          <w:rFonts w:eastAsia="DejaVu Sans"/>
          <w:b/>
          <w:kern w:val="2"/>
          <w:sz w:val="24"/>
          <w:szCs w:val="24"/>
        </w:rPr>
      </w:pPr>
    </w:p>
    <w:p w:rsidR="00E37C68" w:rsidRDefault="00E37C68" w:rsidP="00E37C68">
      <w:pPr>
        <w:widowControl w:val="0"/>
        <w:suppressAutoHyphens/>
        <w:ind w:firstLine="709"/>
        <w:jc w:val="center"/>
        <w:outlineLvl w:val="0"/>
        <w:rPr>
          <w:rFonts w:eastAsia="DejaVu Sans"/>
          <w:b/>
          <w:kern w:val="2"/>
          <w:sz w:val="24"/>
          <w:szCs w:val="24"/>
        </w:rPr>
      </w:pPr>
      <w:proofErr w:type="gramStart"/>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E37C68" w:rsidRDefault="00E37C68" w:rsidP="00E37C68">
      <w:pPr>
        <w:widowControl w:val="0"/>
        <w:suppressAutoHyphens/>
        <w:ind w:firstLine="709"/>
        <w:jc w:val="center"/>
        <w:outlineLvl w:val="0"/>
        <w:rPr>
          <w:rFonts w:eastAsia="DejaVu Sans"/>
          <w:b/>
          <w:kern w:val="2"/>
          <w:sz w:val="22"/>
          <w:szCs w:val="22"/>
          <w:lang w:val="pt-BR"/>
        </w:rPr>
      </w:pPr>
    </w:p>
    <w:p w:rsidR="00E37C68" w:rsidRDefault="00E37C68" w:rsidP="00E37C68">
      <w:pPr>
        <w:pStyle w:val="msonormalbullet2gif"/>
        <w:tabs>
          <w:tab w:val="left" w:pos="0"/>
        </w:tabs>
        <w:spacing w:after="0" w:afterAutospacing="0"/>
        <w:contextualSpacing/>
        <w:jc w:val="both"/>
        <w:rPr>
          <w:color w:val="000000"/>
        </w:rPr>
      </w:pPr>
      <w:r>
        <w:rPr>
          <w:b/>
          <w:bCs/>
          <w:color w:val="000000"/>
        </w:rPr>
        <w:t>1. Заказчик:</w:t>
      </w:r>
      <w:r>
        <w:rPr>
          <w:color w:val="000000"/>
        </w:rPr>
        <w:t xml:space="preserve"> Гарантийный фонд Бурятии</w:t>
      </w:r>
    </w:p>
    <w:p w:rsidR="00E37C68" w:rsidRDefault="00E37C68" w:rsidP="00E37C68">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 xml:space="preserve">ООО САВАМ </w:t>
      </w:r>
    </w:p>
    <w:p w:rsidR="00E37C68" w:rsidRDefault="00E37C68" w:rsidP="00E37C68">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rsidR="00E37C68" w:rsidRDefault="00E37C68" w:rsidP="00E37C68">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proofErr w:type="gramStart"/>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E37C68" w:rsidRDefault="00E37C68" w:rsidP="00E37C68">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w:t>
      </w:r>
      <w:r>
        <w:rPr>
          <w:b/>
          <w:bCs/>
          <w:color w:val="000000" w:themeColor="text1"/>
          <w:sz w:val="24"/>
          <w:szCs w:val="24"/>
        </w:rPr>
        <w:t>29 и  35</w:t>
      </w:r>
    </w:p>
    <w:p w:rsidR="00E37C68" w:rsidRDefault="00E37C68" w:rsidP="00E37C68">
      <w:pPr>
        <w:ind w:left="709" w:hanging="709"/>
        <w:jc w:val="both"/>
        <w:rPr>
          <w:b/>
          <w:color w:val="000000" w:themeColor="text1"/>
          <w:sz w:val="24"/>
          <w:szCs w:val="24"/>
        </w:rPr>
      </w:pPr>
      <w:r>
        <w:rPr>
          <w:b/>
          <w:color w:val="000000" w:themeColor="text1"/>
          <w:sz w:val="24"/>
          <w:szCs w:val="24"/>
        </w:rPr>
        <w:t>6. Основное содержание услуг:</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(МКТУ  - Международная  классификация товаров и услуг,  учрежденная Международным Соглашением о классификациях (</w:t>
      </w:r>
      <w:proofErr w:type="spellStart"/>
      <w:r>
        <w:rPr>
          <w:rFonts w:ascii="Times New Roman" w:eastAsiaTheme="minorEastAsia" w:hAnsi="Times New Roman" w:cs="Times New Roman"/>
          <w:color w:val="000000"/>
          <w:sz w:val="24"/>
          <w:szCs w:val="24"/>
          <w:lang w:val="ru-RU"/>
        </w:rPr>
        <w:t>Ниццкое</w:t>
      </w:r>
      <w:proofErr w:type="spellEnd"/>
      <w:r>
        <w:rPr>
          <w:rFonts w:ascii="Times New Roman" w:eastAsiaTheme="minorEastAsia" w:hAnsi="Times New Roman" w:cs="Times New Roman"/>
          <w:color w:val="000000"/>
          <w:sz w:val="24"/>
          <w:szCs w:val="24"/>
          <w:lang w:val="ru-RU"/>
        </w:rPr>
        <w:t xml:space="preserve"> соглашение)).</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  Изучение и предварительная экспертиза  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6.2.1. Исследование заявленного обозначения  на предмет его соответствия требованиям  ст. 1483 ГК РФ.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6.2.2. Проверка заявленного обозначения по официальным российским базам  зарегистрированных товарных знаков и поданных заявок на регистрацию обозначений</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а также международных товарных знаков,  действующих на территории РФ.  С целью выявления объектов</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потенциально препятствующих регистрации заявленного обозначения.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  элементов, которые могут воспрепятствовать регистрации заявленного обозначения в целом.</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w:t>
      </w:r>
      <w:proofErr w:type="spellStart"/>
      <w:r>
        <w:rPr>
          <w:rFonts w:ascii="Times New Roman" w:eastAsiaTheme="minorEastAsia" w:hAnsi="Times New Roman" w:cs="Times New Roman"/>
          <w:color w:val="000000"/>
          <w:sz w:val="24"/>
          <w:szCs w:val="24"/>
          <w:lang w:val="ru-RU"/>
        </w:rPr>
        <w:t>охраноспособности</w:t>
      </w:r>
      <w:proofErr w:type="spellEnd"/>
      <w:r>
        <w:rPr>
          <w:rFonts w:ascii="Times New Roman" w:eastAsiaTheme="minorEastAsia" w:hAnsi="Times New Roman" w:cs="Times New Roman"/>
          <w:color w:val="000000"/>
          <w:sz w:val="24"/>
          <w:szCs w:val="24"/>
          <w:lang w:val="ru-RU"/>
        </w:rPr>
        <w:t xml:space="preserve">  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rsidR="00E37C68" w:rsidRDefault="00E37C68" w:rsidP="00E37C68">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 xml:space="preserve">6.5. </w:t>
      </w:r>
      <w:proofErr w:type="gramStart"/>
      <w:r>
        <w:rPr>
          <w:rFonts w:ascii="Times New Roman" w:eastAsiaTheme="minorEastAsia" w:hAnsi="Times New Roman" w:cs="Times New Roman"/>
          <w:color w:val="000000"/>
          <w:sz w:val="24"/>
          <w:szCs w:val="24"/>
          <w:lang w:val="ru-RU"/>
        </w:rPr>
        <w:t xml:space="preserve">Составление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Pr>
          <w:rFonts w:ascii="Times New Roman" w:eastAsiaTheme="minorEastAsia" w:hAnsi="Times New Roman" w:cs="Times New Roman"/>
          <w:b/>
          <w:bCs/>
          <w:color w:val="000000"/>
          <w:sz w:val="24"/>
          <w:szCs w:val="24"/>
          <w:lang w:val="ru-RU"/>
        </w:rPr>
        <w:t>Получателя услуги.</w:t>
      </w:r>
      <w:proofErr w:type="gramEnd"/>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6.6</w:t>
      </w:r>
      <w:proofErr w:type="gramStart"/>
      <w:r>
        <w:rPr>
          <w:rFonts w:ascii="Times New Roman" w:eastAsiaTheme="minorEastAsia" w:hAnsi="Times New Roman" w:cs="Times New Roman"/>
          <w:color w:val="000000"/>
          <w:sz w:val="24"/>
          <w:szCs w:val="24"/>
          <w:lang w:val="ru-RU"/>
        </w:rPr>
        <w:t xml:space="preserve"> Н</w:t>
      </w:r>
      <w:proofErr w:type="gramEnd"/>
      <w:r>
        <w:rPr>
          <w:rFonts w:ascii="Times New Roman" w:eastAsiaTheme="minorEastAsia" w:hAnsi="Times New Roman" w:cs="Times New Roman"/>
          <w:color w:val="000000"/>
          <w:sz w:val="24"/>
          <w:szCs w:val="24"/>
          <w:lang w:val="ru-RU"/>
        </w:rPr>
        <w:t xml:space="preserve">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w:t>
      </w:r>
      <w:r>
        <w:rPr>
          <w:rFonts w:ascii="Times New Roman" w:eastAsiaTheme="minorEastAsia" w:hAnsi="Times New Roman" w:cs="Times New Roman"/>
          <w:color w:val="000000"/>
          <w:sz w:val="24"/>
          <w:szCs w:val="24"/>
          <w:lang w:val="ru-RU"/>
        </w:rPr>
        <w:lastRenderedPageBreak/>
        <w:t xml:space="preserve">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  пошлины: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 Приложения №1 к Положению о пошлинах  « Регистрация заявки на регистрацию товарного знака</w:t>
      </w:r>
      <w:proofErr w:type="gramStart"/>
      <w:r>
        <w:rPr>
          <w:rFonts w:ascii="Times New Roman" w:eastAsiaTheme="minorEastAsia" w:hAnsi="Times New Roman" w:cs="Times New Roman"/>
          <w:color w:val="000000"/>
          <w:sz w:val="24"/>
          <w:szCs w:val="24"/>
          <w:lang w:val="ru-RU"/>
        </w:rPr>
        <w:t>,.</w:t>
      </w:r>
      <w:proofErr w:type="gramEnd"/>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знака обслуживания  (дале</w:t>
      </w:r>
      <w:proofErr w:type="gramStart"/>
      <w:r>
        <w:rPr>
          <w:rFonts w:ascii="Times New Roman" w:eastAsiaTheme="minorEastAsia" w:hAnsi="Times New Roman" w:cs="Times New Roman"/>
          <w:color w:val="000000"/>
          <w:sz w:val="24"/>
          <w:szCs w:val="24"/>
          <w:lang w:val="ru-RU"/>
        </w:rPr>
        <w:t>е-</w:t>
      </w:r>
      <w:proofErr w:type="gramEnd"/>
      <w:r>
        <w:rPr>
          <w:rFonts w:ascii="Times New Roman" w:eastAsiaTheme="minorEastAsia" w:hAnsi="Times New Roman" w:cs="Times New Roman"/>
          <w:color w:val="000000"/>
          <w:sz w:val="24"/>
          <w:szCs w:val="24"/>
          <w:lang w:val="ru-RU"/>
        </w:rPr>
        <w:t xml:space="preserve"> заявка на товарный знак) и принятия решения по заявке на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товарный знак  по результатам формальной экспертизы».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2.4. Приложения №1  к Положению о пошлинах. «Проведение экспертизы обозначения</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заявленного в  качестве товарного знака  и принятие решения по ее результатам.»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взаимодействие со специалистами Роспатента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от имени и в интересах </w:t>
      </w:r>
      <w:r>
        <w:rPr>
          <w:rFonts w:ascii="Times New Roman" w:eastAsiaTheme="minorEastAsia" w:hAnsi="Times New Roman" w:cs="Times New Roman"/>
          <w:b/>
          <w:bCs/>
          <w:color w:val="000000"/>
          <w:sz w:val="24"/>
          <w:szCs w:val="24"/>
          <w:lang w:val="ru-RU"/>
        </w:rPr>
        <w:t xml:space="preserve">Получателя услуги, </w:t>
      </w:r>
      <w:r>
        <w:rPr>
          <w:rFonts w:ascii="Times New Roman" w:eastAsiaTheme="minorEastAsia" w:hAnsi="Times New Roman" w:cs="Times New Roman"/>
          <w:color w:val="000000"/>
          <w:sz w:val="24"/>
          <w:szCs w:val="24"/>
          <w:lang w:val="ru-RU"/>
        </w:rPr>
        <w:t xml:space="preserve">   на этапах экспертизы  заявленного обозначения в качестве товарного знака. </w:t>
      </w:r>
    </w:p>
    <w:p w:rsidR="00E37C68" w:rsidRDefault="00E37C68" w:rsidP="00E37C68">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поступающие от эксперта Роспатента, на этапе формальной экспертизы заявленного обозначения. В случае поступления таких  запросов. </w:t>
      </w:r>
    </w:p>
    <w:p w:rsidR="00E37C68" w:rsidRDefault="00E37C68" w:rsidP="00E37C68">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6.9.2.  В случае поступления от эксперта Роспатента  </w:t>
      </w:r>
      <w:proofErr w:type="gramStart"/>
      <w:r>
        <w:rPr>
          <w:rFonts w:ascii="Times New Roman" w:eastAsiaTheme="minorEastAsia" w:hAnsi="Times New Roman" w:cs="Times New Roman"/>
          <w:color w:val="000000"/>
          <w:sz w:val="24"/>
          <w:szCs w:val="24"/>
          <w:lang w:val="ru-RU"/>
        </w:rPr>
        <w:t>Уведомления</w:t>
      </w:r>
      <w:proofErr w:type="gramEnd"/>
      <w:r>
        <w:rPr>
          <w:rFonts w:ascii="Times New Roman" w:eastAsiaTheme="minorEastAsia" w:hAnsi="Times New Roman" w:cs="Times New Roman"/>
          <w:color w:val="000000"/>
          <w:sz w:val="24"/>
          <w:szCs w:val="24"/>
          <w:lang w:val="ru-RU"/>
        </w:rPr>
        <w:t xml:space="preserve"> о результатах проверки соответствия заявленного обозначения  требованиям законодательства,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6.10. При принятии Роспатентом  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   Положения о пошлинах, Приложение №1 п. 2.11 и п.2.14.  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реквизиты для их оплаты.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xml:space="preserve">, на основании расчета размера регистрационных  пошлин и полученных реквизитов производит их оплату: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2.11. Приложения №1 к Положению о пошлинах. «Регистрация товарного знака и выдача свидетельства в   форме электронного документа».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w:t>
      </w:r>
      <w:proofErr w:type="gramStart"/>
      <w:r>
        <w:rPr>
          <w:rFonts w:ascii="Times New Roman" w:eastAsiaTheme="minorEastAsia" w:hAnsi="Times New Roman" w:cs="Times New Roman"/>
          <w:color w:val="000000"/>
          <w:sz w:val="24"/>
          <w:szCs w:val="24"/>
          <w:lang w:val="ru-RU"/>
        </w:rPr>
        <w:t>п</w:t>
      </w:r>
      <w:proofErr w:type="gramEnd"/>
      <w:r>
        <w:rPr>
          <w:rFonts w:ascii="Times New Roman" w:eastAsiaTheme="minorEastAsia" w:hAnsi="Times New Roman" w:cs="Times New Roman"/>
          <w:color w:val="000000"/>
          <w:sz w:val="24"/>
          <w:szCs w:val="24"/>
          <w:lang w:val="ru-RU"/>
        </w:rPr>
        <w:t xml:space="preserve">.2.14.  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  по желанию Получателя услуги. </w:t>
      </w:r>
    </w:p>
    <w:p w:rsidR="00E37C68" w:rsidRDefault="00E37C68" w:rsidP="00E37C68">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  принятое по результатам рассмотрения заявки на регистрацию товарного знака;  либо, при условии оплаты </w:t>
      </w:r>
      <w:r>
        <w:rPr>
          <w:rFonts w:ascii="Times New Roman" w:eastAsiaTheme="minorEastAsia" w:hAnsi="Times New Roman" w:cs="Times New Roman"/>
          <w:b/>
          <w:bCs/>
          <w:color w:val="000000"/>
          <w:sz w:val="24"/>
          <w:szCs w:val="24"/>
          <w:lang w:val="ru-RU"/>
        </w:rPr>
        <w:t xml:space="preserve">Получателем услуги </w:t>
      </w:r>
      <w:r>
        <w:rPr>
          <w:rFonts w:ascii="Times New Roman" w:eastAsiaTheme="minorEastAsia" w:hAnsi="Times New Roman" w:cs="Times New Roman"/>
          <w:color w:val="000000"/>
          <w:sz w:val="24"/>
          <w:szCs w:val="24"/>
          <w:lang w:val="ru-RU"/>
        </w:rPr>
        <w:t xml:space="preserve"> пошлины по  п. 2.14. Положения о пошлинах, Свидетельство о регистрации товарного знака на бумажном носителе. </w:t>
      </w:r>
    </w:p>
    <w:p w:rsidR="00E37C68" w:rsidRDefault="00E37C68" w:rsidP="00E37C68">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w:t>
      </w:r>
      <w:r>
        <w:rPr>
          <w:rFonts w:ascii="Times New Roman" w:eastAsia="Calibri" w:hAnsi="Times New Roman" w:cs="Times New Roman"/>
          <w:bCs/>
          <w:sz w:val="24"/>
          <w:szCs w:val="24"/>
          <w:lang w:val="ru-RU"/>
        </w:rPr>
        <w:lastRenderedPageBreak/>
        <w:t xml:space="preserve">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rsidR="00E37C68" w:rsidRDefault="00E37C68" w:rsidP="00E37C68">
      <w:pPr>
        <w:jc w:val="both"/>
        <w:rPr>
          <w:color w:val="000000"/>
          <w:sz w:val="24"/>
          <w:szCs w:val="24"/>
        </w:rPr>
      </w:pPr>
      <w:r>
        <w:rPr>
          <w:b/>
          <w:bCs/>
          <w:color w:val="000000"/>
          <w:sz w:val="24"/>
          <w:szCs w:val="24"/>
        </w:rPr>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rsidR="00E37C68" w:rsidRDefault="00E37C68" w:rsidP="00E37C68">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E37C68" w:rsidRDefault="00E37C68" w:rsidP="00E37C68">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w:t>
      </w:r>
      <w:proofErr w:type="spellStart"/>
      <w:proofErr w:type="gramStart"/>
      <w:r>
        <w:rPr>
          <w:rFonts w:ascii="Times New Roman" w:hAnsi="Times New Roman"/>
          <w:sz w:val="24"/>
          <w:szCs w:val="24"/>
          <w:lang w:eastAsia="ru-RU"/>
        </w:rPr>
        <w:t>п</w:t>
      </w:r>
      <w:proofErr w:type="spellEnd"/>
      <w:proofErr w:type="gramEnd"/>
      <w:r>
        <w:rPr>
          <w:rFonts w:ascii="Times New Roman" w:hAnsi="Times New Roman"/>
          <w:sz w:val="24"/>
          <w:szCs w:val="24"/>
          <w:lang w:eastAsia="ru-RU"/>
        </w:rPr>
        <w:t xml:space="preserve">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rsidR="00E37C68" w:rsidRDefault="00E37C68" w:rsidP="00E37C68">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 xml:space="preserve">об </w:t>
      </w:r>
      <w:proofErr w:type="spellStart"/>
      <w:r>
        <w:rPr>
          <w:rFonts w:ascii="Times New Roman" w:eastAsiaTheme="minorEastAsia" w:hAnsi="Times New Roman"/>
          <w:color w:val="000000"/>
          <w:sz w:val="24"/>
          <w:szCs w:val="24"/>
        </w:rPr>
        <w:t>охраноспособности</w:t>
      </w:r>
      <w:proofErr w:type="spellEnd"/>
      <w:r>
        <w:rPr>
          <w:rFonts w:ascii="Times New Roman" w:eastAsiaTheme="minorEastAsia" w:hAnsi="Times New Roman"/>
          <w:color w:val="000000"/>
          <w:sz w:val="24"/>
          <w:szCs w:val="24"/>
        </w:rPr>
        <w:t xml:space="preserve"> заявленного обозначения (согласно п. 6.4.);</w:t>
      </w:r>
    </w:p>
    <w:p w:rsidR="00E37C68" w:rsidRDefault="00E37C68" w:rsidP="00E37C68">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rsidR="00E37C68" w:rsidRDefault="00E37C68" w:rsidP="00E37C68">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rsidR="00E37C68" w:rsidRDefault="00E37C68" w:rsidP="00E37C68">
      <w:pPr>
        <w:pStyle w:val="a6"/>
        <w:ind w:left="851"/>
        <w:jc w:val="both"/>
        <w:rPr>
          <w:rFonts w:ascii="Times New Roman" w:hAnsi="Times New Roman"/>
          <w:sz w:val="24"/>
          <w:szCs w:val="24"/>
        </w:rPr>
      </w:pPr>
      <w:r>
        <w:rPr>
          <w:rFonts w:ascii="Times New Roman" w:eastAsiaTheme="minorEastAsia" w:hAnsi="Times New Roman"/>
          <w:color w:val="000000"/>
          <w:sz w:val="24"/>
          <w:szCs w:val="24"/>
        </w:rPr>
        <w:t>10.4. Выписка  из открытого реестра  ФИПС о регистрации заявки  с указанием правового статуса или состоянии делопроизводства,  с информацией об оплате,</w:t>
      </w:r>
      <w:r>
        <w:rPr>
          <w:rFonts w:ascii="PT Sans" w:hAnsi="PT Sans"/>
          <w:color w:val="262626"/>
          <w:shd w:val="clear" w:color="auto" w:fill="FFFFFF"/>
        </w:rPr>
        <w:t>.</w:t>
      </w:r>
    </w:p>
    <w:p w:rsidR="00E37C68" w:rsidRDefault="00E37C68" w:rsidP="00E37C68">
      <w:pPr>
        <w:jc w:val="both"/>
        <w:rPr>
          <w:b/>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rsidR="00E37C68" w:rsidRDefault="00E37C68" w:rsidP="00E37C68">
      <w:pPr>
        <w:jc w:val="both"/>
        <w:rPr>
          <w:color w:val="000000"/>
          <w:sz w:val="24"/>
          <w:szCs w:val="24"/>
        </w:rPr>
      </w:pPr>
      <w:r>
        <w:rPr>
          <w:b/>
          <w:bCs/>
          <w:color w:val="000000"/>
          <w:sz w:val="24"/>
          <w:szCs w:val="24"/>
        </w:rPr>
        <w:t>12. Место предоставления отчетных документов</w:t>
      </w:r>
      <w:r>
        <w:rPr>
          <w:color w:val="000000"/>
          <w:sz w:val="24"/>
          <w:szCs w:val="24"/>
        </w:rPr>
        <w:t>: 670000, г. Улан-Удэ, ул. Смолина 65.</w:t>
      </w:r>
    </w:p>
    <w:p w:rsidR="00E37C68" w:rsidRDefault="00E37C68" w:rsidP="00E37C68">
      <w:pPr>
        <w:jc w:val="both"/>
        <w:rPr>
          <w:rFonts w:cstheme="minorBidi"/>
          <w:color w:val="000000" w:themeColor="text1"/>
          <w:sz w:val="24"/>
          <w:szCs w:val="24"/>
        </w:rPr>
      </w:pPr>
      <w:r>
        <w:rPr>
          <w:color w:val="000000" w:themeColor="text1"/>
          <w:sz w:val="24"/>
          <w:szCs w:val="24"/>
        </w:rPr>
        <w:t>Отчет должен быть представлен на бумажном носителе и подписанный Исполнителем.</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sig w:usb0="00000000" w:usb1="00000000" w:usb2="00000000" w:usb3="00000000" w:csb0="00000000"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141FBA"/>
    <w:rsid w:val="00007966"/>
    <w:rsid w:val="000451C8"/>
    <w:rsid w:val="000A0BF3"/>
    <w:rsid w:val="000B314C"/>
    <w:rsid w:val="000C06C8"/>
    <w:rsid w:val="00124648"/>
    <w:rsid w:val="00127D13"/>
    <w:rsid w:val="00141FBA"/>
    <w:rsid w:val="0015526D"/>
    <w:rsid w:val="0020238F"/>
    <w:rsid w:val="0022567F"/>
    <w:rsid w:val="00242411"/>
    <w:rsid w:val="002814DA"/>
    <w:rsid w:val="003432EC"/>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60509"/>
    <w:rsid w:val="00D8622F"/>
    <w:rsid w:val="00DD23C4"/>
    <w:rsid w:val="00DD3F80"/>
    <w:rsid w:val="00DE6CC8"/>
    <w:rsid w:val="00E01303"/>
    <w:rsid w:val="00E12F12"/>
    <w:rsid w:val="00E37C68"/>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fore">
    <w:name w:val="before"/>
    <w:basedOn w:val="a"/>
    <w:rsid w:val="00E37C68"/>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E37C6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756565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18</Pages>
  <Words>6479</Words>
  <Characters>36934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2022-07-07T01:17:00Z</cp:lastPrinted>
  <dcterms:created xsi:type="dcterms:W3CDTF">2022-07-07T01:18:00Z</dcterms:created>
  <dcterms:modified xsi:type="dcterms:W3CDTF">2022-07-07T01:18:00Z</dcterms:modified>
</cp:coreProperties>
</file>