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2CAA6094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  <w:r w:rsidR="00160477" w:rsidRPr="00434CF1">
        <w:rPr>
          <w:b/>
        </w:rPr>
        <w:t>202</w:t>
      </w:r>
      <w:r w:rsidR="00897F5D">
        <w:rPr>
          <w:b/>
        </w:rPr>
        <w:t>3</w:t>
      </w:r>
      <w:r w:rsidR="00160477" w:rsidRPr="00434CF1">
        <w:rPr>
          <w:b/>
        </w:rPr>
        <w:t>-</w:t>
      </w:r>
    </w:p>
    <w:p w14:paraId="0A0276BF" w14:textId="02FEBF30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международной бизнес-миссии для субъектов малого и среднего предпринимательства Республики Бурятия в </w:t>
      </w:r>
      <w:r w:rsidR="00973307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Монголии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35801F5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Гылыпкылова</w:t>
      </w:r>
      <w:proofErr w:type="spellEnd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Руслана Юрьевича, действующего на основании доверенности №07-01/03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4A3511CB" w14:textId="77777777" w:rsidR="00897F5D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</w:p>
    <w:p w14:paraId="30AA13A8" w14:textId="340F4E21" w:rsidR="00756A85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>г., именуемый в дальнейшем «Исполнитель», с другой стороны,</w:t>
      </w:r>
    </w:p>
    <w:p w14:paraId="141C022F" w14:textId="70F86F5C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ЦЭ-22г.</w:t>
      </w:r>
      <w:r w:rsidR="00973307" w:rsidRPr="00434CF1">
        <w:t xml:space="preserve">.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49C49E5B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3 (трёх)</w:t>
      </w:r>
      <w:r w:rsidR="004F75FD" w:rsidRPr="00434CF1">
        <w:t xml:space="preserve"> </w:t>
      </w:r>
      <w:bookmarkStart w:id="1" w:name="_Hlk97113670"/>
      <w:r w:rsidR="004F75FD" w:rsidRPr="00434CF1">
        <w:t>международн</w:t>
      </w:r>
      <w:r w:rsidR="00C81CD3" w:rsidRPr="00434CF1">
        <w:t>ых</w:t>
      </w:r>
      <w:r w:rsidR="004F75FD" w:rsidRPr="00434CF1">
        <w:t xml:space="preserve"> бизнес-мисси</w:t>
      </w:r>
      <w:r w:rsidR="00C81CD3" w:rsidRPr="00434CF1">
        <w:t>й</w:t>
      </w:r>
      <w:r w:rsidR="004F75FD" w:rsidRPr="00434CF1">
        <w:t xml:space="preserve"> для субъектов малого и среднего предпринимательства Республики Бурятия в </w:t>
      </w:r>
      <w:r w:rsidR="00973307" w:rsidRPr="00434CF1">
        <w:t>Монголии.</w:t>
      </w:r>
      <w:bookmarkEnd w:id="1"/>
    </w:p>
    <w:p w14:paraId="64856B36" w14:textId="02B48030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27FC216C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3</w:t>
      </w:r>
      <w:r w:rsidR="00AC3EDE">
        <w:t>0</w:t>
      </w:r>
      <w:r w:rsidR="00897F5D">
        <w:t>.</w:t>
      </w:r>
      <w:r w:rsidR="00AC3EDE">
        <w:t>07</w:t>
      </w:r>
      <w:r w:rsidR="00897F5D">
        <w:t>.2023 г.</w:t>
      </w:r>
    </w:p>
    <w:p w14:paraId="6A363E84" w14:textId="77777777" w:rsidR="003B5F4D" w:rsidRPr="00434CF1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</w:pP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16901EB7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3 (трёх) международных бизнес-миссий для субъектов малого и среднего предпринимательства Республики Бурятия в Монголии</w:t>
      </w:r>
      <w:r w:rsidR="00FE3996" w:rsidRPr="00434CF1">
        <w:t xml:space="preserve"> 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873BECA" w14:textId="19F66899" w:rsidR="007938B5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Стоимость за 1 (одну) проведенную международную бизнес-миссию для субъектов малого и среднего предпринимательства Республики Бурятия в Монголии составляет </w:t>
      </w:r>
      <w:r w:rsidR="00897F5D">
        <w:t>__________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434CF1"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lastRenderedPageBreak/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2612C5AB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201372" w:rsidRPr="00434CF1">
        <w:rPr>
          <w:b/>
          <w:bCs/>
        </w:rPr>
        <w:t>3</w:t>
      </w:r>
      <w:r w:rsidR="00B853B9" w:rsidRPr="00434CF1">
        <w:rPr>
          <w:b/>
          <w:bCs/>
        </w:rPr>
        <w:t>0</w:t>
      </w:r>
      <w:r w:rsidR="00420D0C" w:rsidRPr="00434CF1">
        <w:rPr>
          <w:b/>
          <w:bCs/>
        </w:rPr>
        <w:t>.</w:t>
      </w:r>
      <w:r w:rsidR="00596AA5" w:rsidRPr="00434CF1">
        <w:rPr>
          <w:b/>
          <w:bCs/>
        </w:rPr>
        <w:t>12</w:t>
      </w:r>
      <w:r w:rsidR="00420D0C" w:rsidRPr="00434CF1">
        <w:rPr>
          <w:b/>
          <w:bCs/>
        </w:rPr>
        <w:t>.202</w:t>
      </w:r>
      <w:r w:rsidR="00AC3EDE">
        <w:rPr>
          <w:b/>
          <w:bCs/>
        </w:rPr>
        <w:t>3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2E732744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№07-01/03 от 10.01.2022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23313A2" w14:textId="77777777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Монголию (далее: «БМ» или «мероприятие»)</w:t>
      </w:r>
    </w:p>
    <w:p w14:paraId="3E29B6AE" w14:textId="2C852D3B" w:rsidR="00227103" w:rsidRPr="00434CF1" w:rsidRDefault="00227103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61A66463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Монголия, г. Улан-Батор.</w:t>
      </w:r>
    </w:p>
    <w:p w14:paraId="26B0A3EF" w14:textId="77777777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</w:p>
    <w:p w14:paraId="19597C7A" w14:textId="4422C7D5" w:rsidR="00821890" w:rsidRPr="00434CF1" w:rsidRDefault="00EE38E0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ервая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- март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г., </w:t>
      </w:r>
    </w:p>
    <w:p w14:paraId="0E28E47F" w14:textId="44ECC4B9" w:rsidR="00821890" w:rsidRPr="00434CF1" w:rsidRDefault="00A97D19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вторая – апрель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г., </w:t>
      </w:r>
    </w:p>
    <w:p w14:paraId="0BB7BE47" w14:textId="24B96EB9" w:rsidR="00A97D19" w:rsidRPr="00434CF1" w:rsidRDefault="00A97D19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третья – май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p w14:paraId="19A462C3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tbl>
      <w:tblPr>
        <w:tblStyle w:val="ab"/>
        <w:tblW w:w="10632" w:type="dxa"/>
        <w:tblLook w:val="04A0" w:firstRow="1" w:lastRow="0" w:firstColumn="1" w:lastColumn="0" w:noHBand="0" w:noVBand="1"/>
      </w:tblPr>
      <w:tblGrid>
        <w:gridCol w:w="619"/>
        <w:gridCol w:w="2657"/>
        <w:gridCol w:w="7356"/>
      </w:tblGrid>
      <w:tr w:rsidR="00227103" w:rsidRPr="00434CF1" w14:paraId="487A46DE" w14:textId="77777777" w:rsidTr="007C6701">
        <w:tc>
          <w:tcPr>
            <w:tcW w:w="601" w:type="dxa"/>
          </w:tcPr>
          <w:p w14:paraId="526D938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2660" w:type="dxa"/>
          </w:tcPr>
          <w:p w14:paraId="50C08C5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371" w:type="dxa"/>
          </w:tcPr>
          <w:p w14:paraId="05D49C3B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Описание услуг, оказываемых Исполнителем</w:t>
            </w:r>
          </w:p>
        </w:tc>
      </w:tr>
      <w:tr w:rsidR="00227103" w:rsidRPr="00434CF1" w14:paraId="27B095E7" w14:textId="77777777" w:rsidTr="007C6701">
        <w:trPr>
          <w:trHeight w:val="1619"/>
        </w:trPr>
        <w:tc>
          <w:tcPr>
            <w:tcW w:w="601" w:type="dxa"/>
          </w:tcPr>
          <w:p w14:paraId="15FD9EC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</w:t>
            </w:r>
          </w:p>
        </w:tc>
        <w:tc>
          <w:tcPr>
            <w:tcW w:w="2660" w:type="dxa"/>
          </w:tcPr>
          <w:p w14:paraId="3DC0C987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371" w:type="dxa"/>
          </w:tcPr>
          <w:p w14:paraId="280011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25A6138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покупателя.</w:t>
            </w:r>
          </w:p>
          <w:p w14:paraId="6F4791C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6.1.3. Изучить коммерческое предложение российского участника. </w:t>
            </w:r>
          </w:p>
        </w:tc>
      </w:tr>
      <w:tr w:rsidR="00227103" w:rsidRPr="00434CF1" w14:paraId="36AA9FA5" w14:textId="77777777" w:rsidTr="007C6701">
        <w:tc>
          <w:tcPr>
            <w:tcW w:w="601" w:type="dxa"/>
          </w:tcPr>
          <w:p w14:paraId="3C73764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6.2</w:t>
            </w:r>
          </w:p>
        </w:tc>
        <w:tc>
          <w:tcPr>
            <w:tcW w:w="2660" w:type="dxa"/>
          </w:tcPr>
          <w:p w14:paraId="348DD7A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Разработка, формирование и перевод коммерческого предложения</w:t>
            </w:r>
          </w:p>
        </w:tc>
        <w:tc>
          <w:tcPr>
            <w:tcW w:w="7371" w:type="dxa"/>
          </w:tcPr>
          <w:p w14:paraId="4096717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 английском и монгольском языках.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668CAA1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3D6715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227103" w:rsidRPr="00434CF1" w14:paraId="5F066BD8" w14:textId="77777777" w:rsidTr="007C6701">
        <w:tc>
          <w:tcPr>
            <w:tcW w:w="601" w:type="dxa"/>
          </w:tcPr>
          <w:p w14:paraId="4ABB4C2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</w:t>
            </w:r>
          </w:p>
        </w:tc>
        <w:tc>
          <w:tcPr>
            <w:tcW w:w="2660" w:type="dxa"/>
          </w:tcPr>
          <w:p w14:paraId="0E64DAB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371" w:type="dxa"/>
          </w:tcPr>
          <w:p w14:paraId="4E269B6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A25B0B7" w14:textId="2CFBD69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6.3.2. Достичь договоренности о проведении встреч не менее чем с 5 потенциальными интересантами для каждого российского участника БМ в целевой стране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с выездами на предприятия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. </w:t>
            </w:r>
          </w:p>
          <w:p w14:paraId="52F9299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3BBD0F7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227103" w:rsidRPr="00434CF1" w14:paraId="746A9C47" w14:textId="77777777" w:rsidTr="007C6701">
        <w:tc>
          <w:tcPr>
            <w:tcW w:w="601" w:type="dxa"/>
          </w:tcPr>
          <w:p w14:paraId="146418BC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</w:t>
            </w:r>
          </w:p>
        </w:tc>
        <w:tc>
          <w:tcPr>
            <w:tcW w:w="2660" w:type="dxa"/>
          </w:tcPr>
          <w:p w14:paraId="5F15A0E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371" w:type="dxa"/>
          </w:tcPr>
          <w:p w14:paraId="5BCB08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171E5C0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02BC1B35" w14:textId="48AE676F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Круглый стол с участниками БМ, министром РБ по взаимодействию с Монголией </w:t>
            </w:r>
            <w:proofErr w:type="spellStart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Чириповым</w:t>
            </w:r>
            <w:proofErr w:type="spellEnd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Д-Ж.Ш., представителем Торгового представительства РФ в Монголии, представителем Русского дома</w:t>
            </w:r>
            <w:r w:rsidR="00B853B9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(по согласованию)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056C845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2F1EC1E6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4A0164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32763F9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7D72566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Итоговая деловая программа должна быть согласована с Заказчиком.</w:t>
            </w:r>
          </w:p>
          <w:p w14:paraId="266A73E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6.4.4. Провести рассылку деловой программы участникам БМ.</w:t>
            </w:r>
          </w:p>
          <w:p w14:paraId="5CEC685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227103" w:rsidRPr="00434CF1" w14:paraId="39835191" w14:textId="77777777" w:rsidTr="007C6701">
        <w:tc>
          <w:tcPr>
            <w:tcW w:w="601" w:type="dxa"/>
          </w:tcPr>
          <w:p w14:paraId="38FA3A1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</w:t>
            </w:r>
          </w:p>
        </w:tc>
        <w:tc>
          <w:tcPr>
            <w:tcW w:w="2660" w:type="dxa"/>
          </w:tcPr>
          <w:p w14:paraId="7294612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371" w:type="dxa"/>
          </w:tcPr>
          <w:p w14:paraId="415FB6E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6.5.1. Организовать план перевозки (трансфер) участников БМ автомобильным транспортом (кроме такси):</w:t>
            </w:r>
          </w:p>
          <w:p w14:paraId="0FF7F2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прибытия в целевой стране до места размещения;</w:t>
            </w:r>
          </w:p>
          <w:p w14:paraId="361B9F14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к месту проведения мероприятий;</w:t>
            </w:r>
          </w:p>
          <w:p w14:paraId="5CB2A28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проведения мероприятий до места размещения;</w:t>
            </w:r>
          </w:p>
          <w:p w14:paraId="4C12BE5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до места вылета (выезда) из целевой страны.</w:t>
            </w:r>
          </w:p>
          <w:p w14:paraId="061D9FAD" w14:textId="24B9DCC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6.5.2. Обеспечить каждому российскому участнику БМ индивидуальный трансфер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вместимостью не менее </w:t>
            </w:r>
            <w:r w:rsidR="007C6701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8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мест</w:t>
            </w:r>
            <w:r w:rsidR="007C6701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(микроавтобус)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в соответствие 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с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утвержденными индивидуальными деловыми программами.</w:t>
            </w:r>
          </w:p>
        </w:tc>
      </w:tr>
      <w:tr w:rsidR="00227103" w:rsidRPr="00434CF1" w14:paraId="023B7F07" w14:textId="77777777" w:rsidTr="007C6701">
        <w:tc>
          <w:tcPr>
            <w:tcW w:w="601" w:type="dxa"/>
          </w:tcPr>
          <w:p w14:paraId="7DDCF779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</w:t>
            </w:r>
          </w:p>
        </w:tc>
        <w:tc>
          <w:tcPr>
            <w:tcW w:w="2660" w:type="dxa"/>
          </w:tcPr>
          <w:p w14:paraId="210EC7F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Аренда помещения и оборудования для проведения переговоров</w:t>
            </w:r>
          </w:p>
        </w:tc>
        <w:tc>
          <w:tcPr>
            <w:tcW w:w="7371" w:type="dxa"/>
          </w:tcPr>
          <w:p w14:paraId="4F19C42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6.6.1. Арендовать помещение и оборудование для переговоров.</w:t>
            </w:r>
          </w:p>
          <w:p w14:paraId="2A87680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6.6.2. Помещение должно быть обеспечено следующим минимальным инвентарем:</w:t>
            </w:r>
          </w:p>
          <w:p w14:paraId="27ADEC0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Мебель (стулья, столы).</w:t>
            </w:r>
          </w:p>
          <w:p w14:paraId="564446B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Аудиоаппаратура (микрофоны, звуковые колонки).</w:t>
            </w:r>
          </w:p>
          <w:p w14:paraId="145AD971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Ноутбук, проектор, экраны для трансляции презентаций.</w:t>
            </w:r>
          </w:p>
          <w:p w14:paraId="7C54858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Беспроводной доступ в Интернет.</w:t>
            </w:r>
          </w:p>
          <w:p w14:paraId="5193CF8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6.6.3. Минимальная вместимость помещения: в помещении должно комфортно размещаться до 30 человек.</w:t>
            </w:r>
          </w:p>
          <w:p w14:paraId="2E8D6A8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6.6.4. Помещение должно быть выбрано с учетом необходимости соблюдения норм социальной дистанции и обеспечено средствами индивидуальной защиты.</w:t>
            </w:r>
          </w:p>
        </w:tc>
      </w:tr>
      <w:tr w:rsidR="00227103" w:rsidRPr="00434CF1" w14:paraId="2FA6A670" w14:textId="77777777" w:rsidTr="007C6701">
        <w:trPr>
          <w:trHeight w:val="2808"/>
        </w:trPr>
        <w:tc>
          <w:tcPr>
            <w:tcW w:w="601" w:type="dxa"/>
          </w:tcPr>
          <w:p w14:paraId="3F84F0C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</w:t>
            </w:r>
          </w:p>
        </w:tc>
        <w:tc>
          <w:tcPr>
            <w:tcW w:w="2660" w:type="dxa"/>
          </w:tcPr>
          <w:p w14:paraId="6A16F0B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371" w:type="dxa"/>
          </w:tcPr>
          <w:p w14:paraId="0D1CAFB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6.7.1. Организовать явку и регистрацию участников БМ на переговорах согласно деловой программе БМ;</w:t>
            </w:r>
          </w:p>
          <w:p w14:paraId="208CB04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6.7.2. Обеспечение проведения Круглого стола с участниками БМ.</w:t>
            </w:r>
          </w:p>
          <w:p w14:paraId="505471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6.7.3. Обеспечение проведения индивидуальных встреч (B2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03A92B39" w14:textId="199E672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– не менее 5 компаний для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528411AB" w14:textId="4B0CE04F" w:rsidR="00B853B9" w:rsidRPr="00434CF1" w:rsidRDefault="00B853B9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6.7.5. Модерация переговоров</w:t>
            </w:r>
            <w:r w:rsidR="000B0C82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53A95A67" w14:textId="77777777" w:rsidTr="007C6701">
        <w:trPr>
          <w:trHeight w:val="1477"/>
        </w:trPr>
        <w:tc>
          <w:tcPr>
            <w:tcW w:w="601" w:type="dxa"/>
          </w:tcPr>
          <w:p w14:paraId="274BDDF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</w:t>
            </w:r>
          </w:p>
        </w:tc>
        <w:tc>
          <w:tcPr>
            <w:tcW w:w="2660" w:type="dxa"/>
          </w:tcPr>
          <w:p w14:paraId="248E5CC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371" w:type="dxa"/>
          </w:tcPr>
          <w:p w14:paraId="048A7CF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6.8.1. Привлечь переводчиков с монгольского языка на русский язык и обратного перевода на все время проведения БМ.</w:t>
            </w:r>
          </w:p>
          <w:p w14:paraId="4FE9B3F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6.8.2.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6782DDAF" w14:textId="77777777" w:rsidTr="007C6701">
        <w:tc>
          <w:tcPr>
            <w:tcW w:w="601" w:type="dxa"/>
          </w:tcPr>
          <w:p w14:paraId="22FDF5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6.9</w:t>
            </w:r>
          </w:p>
        </w:tc>
        <w:tc>
          <w:tcPr>
            <w:tcW w:w="2660" w:type="dxa"/>
          </w:tcPr>
          <w:p w14:paraId="03B40F2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7371" w:type="dxa"/>
          </w:tcPr>
          <w:p w14:paraId="2DB50C8D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6.9.1.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0221D8B2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Проект контракта должен быть согласован с Заказчиком.</w:t>
            </w:r>
          </w:p>
        </w:tc>
      </w:tr>
      <w:tr w:rsidR="00227103" w:rsidRPr="00434CF1" w14:paraId="12F3EF87" w14:textId="77777777" w:rsidTr="007C6701">
        <w:trPr>
          <w:trHeight w:val="3410"/>
        </w:trPr>
        <w:tc>
          <w:tcPr>
            <w:tcW w:w="601" w:type="dxa"/>
          </w:tcPr>
          <w:p w14:paraId="227F652F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6.10</w:t>
            </w:r>
          </w:p>
        </w:tc>
        <w:tc>
          <w:tcPr>
            <w:tcW w:w="2660" w:type="dxa"/>
          </w:tcPr>
          <w:p w14:paraId="0C59880E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Дополнительные требования</w:t>
            </w:r>
          </w:p>
        </w:tc>
        <w:tc>
          <w:tcPr>
            <w:tcW w:w="7371" w:type="dxa"/>
          </w:tcPr>
          <w:p w14:paraId="61C53B9A" w14:textId="6CE8ACA4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 Обеспечить регистрацию участников в Личном кабинете АО «РЭЦ» на сайте </w:t>
            </w:r>
            <w:hyperlink r:id="rId9" w:history="1">
              <w:r w:rsidRPr="00434CF1">
                <w:rPr>
                  <w:rFonts w:ascii="Times New Roman" w:eastAsiaTheme="minorHAnsi" w:hAnsi="Times New Roman" w:cs="Times New Roman"/>
                  <w:b/>
                  <w:bCs/>
                  <w:color w:val="auto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и Портале «Мой экспорт» на сайте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https://myexport.exportcenter.ru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68C7D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6.10.1.1. Обеспечить получение следующих продуктов АО «РЭЦ»: </w:t>
            </w:r>
          </w:p>
          <w:p w14:paraId="36C403A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Продукт «Проект экспортного контракта на поставку товаров» по реферальной ссылке (реферальная ссылка предоставляется Заказчиком)</w:t>
            </w:r>
          </w:p>
          <w:p w14:paraId="18CD357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Продукт «Маркетплейсы. Подбор маркетплейсов» на Портале «Мой экспорт»</w:t>
            </w:r>
          </w:p>
          <w:p w14:paraId="13893CF3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 xml:space="preserve">6.10.1.2.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227103" w:rsidRPr="00434CF1" w14:paraId="7614780F" w14:textId="77777777" w:rsidTr="007C6701">
        <w:trPr>
          <w:trHeight w:val="2537"/>
        </w:trPr>
        <w:tc>
          <w:tcPr>
            <w:tcW w:w="601" w:type="dxa"/>
          </w:tcPr>
          <w:p w14:paraId="3338B8D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</w:t>
            </w:r>
          </w:p>
        </w:tc>
        <w:tc>
          <w:tcPr>
            <w:tcW w:w="2660" w:type="dxa"/>
          </w:tcPr>
          <w:p w14:paraId="22176BF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371" w:type="dxa"/>
          </w:tcPr>
          <w:p w14:paraId="7796B3F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6B8393A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1C5387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6.11.3. Отчет предоставляется Заказчику в электронном виде (формат .</w:t>
            </w:r>
            <w:proofErr w:type="spellStart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pdf</w:t>
            </w:r>
            <w:proofErr w:type="spellEnd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227103" w:rsidRPr="00434CF1" w14:paraId="48C6155B" w14:textId="77777777" w:rsidTr="007C6701">
        <w:trPr>
          <w:trHeight w:val="4387"/>
        </w:trPr>
        <w:tc>
          <w:tcPr>
            <w:tcW w:w="601" w:type="dxa"/>
          </w:tcPr>
          <w:p w14:paraId="0A4ECC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</w:t>
            </w:r>
          </w:p>
        </w:tc>
        <w:tc>
          <w:tcPr>
            <w:tcW w:w="2660" w:type="dxa"/>
          </w:tcPr>
          <w:p w14:paraId="0BFC2748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371" w:type="dxa"/>
          </w:tcPr>
          <w:p w14:paraId="637BA07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6.12.1. Исполнителю необходимо предоставить отчетные документы о мероприятии, включающие:</w:t>
            </w:r>
          </w:p>
          <w:p w14:paraId="18C7CE9F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Письменный отчет о проведенном мероприятии в соответствии с требованиями п.6.11 ТЗ; </w:t>
            </w:r>
          </w:p>
          <w:p w14:paraId="444E77FD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115DF0AA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434CF1">
                <w:rPr>
                  <w:rFonts w:ascii="Times New Roman" w:eastAsiaTheme="minorHAnsi" w:hAnsi="Times New Roman" w:cs="Times New Roman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и Портале «Мой экспорт» на сайте https://myexport.exportcenter.ru. </w:t>
            </w:r>
          </w:p>
          <w:p w14:paraId="5BE675BC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Итоговая деловая программа участников БМ;</w:t>
            </w:r>
          </w:p>
          <w:p w14:paraId="333F8E2E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План перевозки (трансфера) участников БМ;</w:t>
            </w:r>
          </w:p>
          <w:p w14:paraId="283E4F3B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- Заключенные внешнеторговые контракты </w:t>
            </w:r>
            <w:r w:rsidRPr="00434CF1">
              <w:rPr>
                <w:rFonts w:ascii="Times New Roman" w:eastAsiaTheme="minorHAnsi" w:hAnsi="Times New Roman"/>
                <w:b/>
                <w:bCs/>
                <w:sz w:val="23"/>
                <w:szCs w:val="23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7972601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3DCAA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Видео на флэш-носителе. </w:t>
            </w:r>
          </w:p>
          <w:p w14:paraId="337FCC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227103" w:rsidRPr="00434CF1" w14:paraId="645DEAE4" w14:textId="77777777" w:rsidTr="007C6701">
        <w:trPr>
          <w:trHeight w:val="3200"/>
        </w:trPr>
        <w:tc>
          <w:tcPr>
            <w:tcW w:w="601" w:type="dxa"/>
          </w:tcPr>
          <w:p w14:paraId="722E0CF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</w:t>
            </w:r>
          </w:p>
        </w:tc>
        <w:tc>
          <w:tcPr>
            <w:tcW w:w="2660" w:type="dxa"/>
          </w:tcPr>
          <w:p w14:paraId="6BB42F7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Дополнительные требования</w:t>
            </w:r>
          </w:p>
        </w:tc>
        <w:tc>
          <w:tcPr>
            <w:tcW w:w="7371" w:type="dxa"/>
          </w:tcPr>
          <w:p w14:paraId="7A8D592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1BA2B358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4BC70006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</w:p>
          <w:p w14:paraId="2C58C3D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p w14:paraId="63AF98E8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</w:t>
            </w:r>
            <w:proofErr w:type="spellEnd"/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Р.Ю.</w:t>
            </w:r>
          </w:p>
          <w:p w14:paraId="0E0F05AD" w14:textId="673A7CC6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B562CA6" w14:textId="77777777" w:rsidR="005573BD" w:rsidRPr="00434CF1" w:rsidRDefault="005573BD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Pr="00434CF1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60B29" w:rsidRPr="00434CF1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D4CB3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97D19"/>
    <w:rsid w:val="00AA4AA3"/>
    <w:rsid w:val="00AA656D"/>
    <w:rsid w:val="00AB3E8D"/>
    <w:rsid w:val="00AB3F23"/>
    <w:rsid w:val="00AC1150"/>
    <w:rsid w:val="00AC3EDE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6413</TotalTime>
  <Pages>10</Pages>
  <Words>3703</Words>
  <Characters>21111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171</cp:revision>
  <cp:lastPrinted>2023-02-28T09:23:00Z</cp:lastPrinted>
  <dcterms:created xsi:type="dcterms:W3CDTF">2019-03-20T03:20:00Z</dcterms:created>
  <dcterms:modified xsi:type="dcterms:W3CDTF">2023-03-01T06:03:00Z</dcterms:modified>
</cp:coreProperties>
</file>