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FD51" w14:textId="77777777" w:rsidR="00F9486B" w:rsidRPr="00F9486B" w:rsidRDefault="00F9486B" w:rsidP="00F9486B">
      <w:pPr>
        <w:spacing w:line="254" w:lineRule="auto"/>
        <w:jc w:val="right"/>
        <w:rPr>
          <w:sz w:val="24"/>
          <w:szCs w:val="24"/>
        </w:rPr>
      </w:pPr>
      <w:r w:rsidRPr="00F9486B">
        <w:rPr>
          <w:b/>
          <w:sz w:val="24"/>
          <w:szCs w:val="24"/>
        </w:rPr>
        <w:t xml:space="preserve"> </w:t>
      </w:r>
    </w:p>
    <w:p w14:paraId="3C63EF6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0E44098" w14:textId="7CA2202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A07D7">
        <w:rPr>
          <w:b/>
          <w:sz w:val="24"/>
          <w:szCs w:val="24"/>
        </w:rPr>
        <w:t>04-14/44</w:t>
      </w:r>
      <w:r w:rsidRPr="00F9486B">
        <w:rPr>
          <w:b/>
          <w:sz w:val="24"/>
          <w:szCs w:val="24"/>
        </w:rPr>
        <w:t xml:space="preserve"> от </w:t>
      </w:r>
      <w:r w:rsidR="001A07D7">
        <w:rPr>
          <w:b/>
          <w:sz w:val="24"/>
          <w:szCs w:val="24"/>
        </w:rPr>
        <w:t>24.03.2023</w:t>
      </w:r>
    </w:p>
    <w:p w14:paraId="2F8F02E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C7013AB"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5E357BB"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AF4B3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E5F48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E4995F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A9759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117887"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1BC4E0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0A935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C391C7" w14:textId="72B987E8" w:rsidR="00F9486B" w:rsidRPr="00F9486B" w:rsidRDefault="001A07D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Рябчук Е.П.</w:t>
            </w:r>
          </w:p>
        </w:tc>
      </w:tr>
      <w:tr w:rsidR="00DD23C4" w:rsidRPr="00F9486B" w14:paraId="7B652B4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00AD22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2D6AC0" w14:textId="7F577BC5" w:rsidR="00DD23C4" w:rsidRPr="00F9486B" w:rsidRDefault="001A07D7">
            <w:pPr>
              <w:spacing w:line="254" w:lineRule="auto"/>
              <w:rPr>
                <w:color w:val="000000"/>
                <w:sz w:val="24"/>
                <w:szCs w:val="24"/>
                <w:lang w:eastAsia="en-US"/>
              </w:rPr>
            </w:pPr>
            <w:bookmarkStart w:id="1" w:name="Пояснения"/>
            <w:bookmarkEnd w:id="1"/>
            <w:r>
              <w:rPr>
                <w:color w:val="000000"/>
                <w:sz w:val="24"/>
                <w:szCs w:val="24"/>
                <w:lang w:eastAsia="en-US"/>
              </w:rPr>
              <w:t xml:space="preserve">разработка логотипа, фирменного стиля, дизайна этикетки 94 </w:t>
            </w:r>
            <w:proofErr w:type="gramStart"/>
            <w:r>
              <w:rPr>
                <w:color w:val="000000"/>
                <w:sz w:val="24"/>
                <w:szCs w:val="24"/>
                <w:lang w:eastAsia="en-US"/>
              </w:rPr>
              <w:t>штуки  и</w:t>
            </w:r>
            <w:proofErr w:type="gramEnd"/>
            <w:r>
              <w:rPr>
                <w:color w:val="000000"/>
                <w:sz w:val="24"/>
                <w:szCs w:val="24"/>
                <w:lang w:eastAsia="en-US"/>
              </w:rPr>
              <w:t xml:space="preserve"> упаковки</w:t>
            </w:r>
          </w:p>
        </w:tc>
      </w:tr>
      <w:tr w:rsidR="00F9486B" w:rsidRPr="00F9486B" w14:paraId="14606DC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3394C7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37EBD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1CCF65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5F515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BF5FD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84CF1F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F13B17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18BE2B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867BED" w14:textId="529FD195" w:rsidR="00F9486B" w:rsidRPr="00F9486B" w:rsidRDefault="001A07D7">
            <w:pPr>
              <w:spacing w:line="254" w:lineRule="auto"/>
              <w:rPr>
                <w:color w:val="000000"/>
                <w:sz w:val="24"/>
                <w:szCs w:val="24"/>
                <w:lang w:eastAsia="en-US"/>
              </w:rPr>
            </w:pPr>
            <w:bookmarkStart w:id="2" w:name="Цена"/>
            <w:bookmarkEnd w:id="2"/>
            <w:r>
              <w:rPr>
                <w:color w:val="000000"/>
                <w:sz w:val="24"/>
                <w:szCs w:val="24"/>
                <w:lang w:eastAsia="en-US"/>
              </w:rPr>
              <w:t>160 тысяч рублей.</w:t>
            </w:r>
          </w:p>
        </w:tc>
      </w:tr>
      <w:tr w:rsidR="00F9486B" w:rsidRPr="00F9486B" w14:paraId="284EF30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AEB536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EBFCD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32C96B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7CE65B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217905" w14:textId="5838162C" w:rsidR="00F9486B" w:rsidRPr="00FF68C9" w:rsidRDefault="001A07D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E291AD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A006B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385896" w14:textId="77777777" w:rsidR="001A07D7" w:rsidRDefault="001A07D7">
            <w:pPr>
              <w:spacing w:line="254" w:lineRule="auto"/>
              <w:rPr>
                <w:color w:val="000000"/>
                <w:sz w:val="24"/>
                <w:szCs w:val="24"/>
                <w:lang w:eastAsia="en-US"/>
              </w:rPr>
            </w:pPr>
            <w:bookmarkStart w:id="4" w:name="Получатель"/>
            <w:bookmarkEnd w:id="4"/>
            <w:r>
              <w:rPr>
                <w:color w:val="000000"/>
                <w:sz w:val="24"/>
                <w:szCs w:val="24"/>
                <w:lang w:eastAsia="en-US"/>
              </w:rPr>
              <w:t xml:space="preserve">ИП Рябчук Е.П., Адрес: Республика Бурятия, г. Улан-Удэ, </w:t>
            </w:r>
            <w:proofErr w:type="spellStart"/>
            <w:proofErr w:type="gramStart"/>
            <w:r>
              <w:rPr>
                <w:color w:val="000000"/>
                <w:sz w:val="24"/>
                <w:szCs w:val="24"/>
                <w:lang w:eastAsia="en-US"/>
              </w:rPr>
              <w:t>пос.Энергетик</w:t>
            </w:r>
            <w:proofErr w:type="spellEnd"/>
            <w:proofErr w:type="gramEnd"/>
            <w:r>
              <w:rPr>
                <w:color w:val="000000"/>
                <w:sz w:val="24"/>
                <w:szCs w:val="24"/>
                <w:lang w:eastAsia="en-US"/>
              </w:rPr>
              <w:t xml:space="preserve">, д.55 кв.17, телефон: +7 9021633102, +79025651684, </w:t>
            </w:r>
            <w:proofErr w:type="spellStart"/>
            <w:r>
              <w:rPr>
                <w:color w:val="000000"/>
                <w:sz w:val="24"/>
                <w:szCs w:val="24"/>
                <w:lang w:eastAsia="en-US"/>
              </w:rPr>
              <w:t>e-mail</w:t>
            </w:r>
            <w:proofErr w:type="spellEnd"/>
            <w:r>
              <w:rPr>
                <w:color w:val="000000"/>
                <w:sz w:val="24"/>
                <w:szCs w:val="24"/>
                <w:lang w:eastAsia="en-US"/>
              </w:rPr>
              <w:t>: ya.rubhyc@yandex.ru</w:t>
            </w:r>
          </w:p>
          <w:p w14:paraId="462F42F9" w14:textId="6BAB758A" w:rsidR="00F9486B" w:rsidRPr="00F9486B" w:rsidRDefault="001A07D7">
            <w:pPr>
              <w:spacing w:line="254" w:lineRule="auto"/>
              <w:rPr>
                <w:color w:val="000000"/>
                <w:sz w:val="24"/>
                <w:szCs w:val="24"/>
                <w:lang w:eastAsia="en-US"/>
              </w:rPr>
            </w:pPr>
            <w:r>
              <w:rPr>
                <w:color w:val="000000"/>
                <w:sz w:val="24"/>
                <w:szCs w:val="24"/>
                <w:lang w:eastAsia="en-US"/>
              </w:rPr>
              <w:t xml:space="preserve">baikaltaeznica@gmail.com. </w:t>
            </w:r>
          </w:p>
        </w:tc>
      </w:tr>
      <w:tr w:rsidR="00F9486B" w:rsidRPr="00F9486B" w14:paraId="6C6AD78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9F8199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FA0A53"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29DA01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9DB844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56D713A"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06B5CAE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12E938"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883954A"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489EDE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A78614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737C638"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1BC106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6CD68B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1377B5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9602EF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B032C2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3C26A3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4720F88" w14:textId="5821F260" w:rsidR="000A0BF3" w:rsidRPr="00F9486B" w:rsidRDefault="001A07D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6CAB3C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D5DE5E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9F77B3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64009D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1C62A6F" w14:textId="295C345A" w:rsidR="00F9486B" w:rsidRPr="00F9486B" w:rsidRDefault="001A07D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A56E06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1EBC7D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F7C068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48EF1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08EC9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C6A4A2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AAC0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B86EB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DAAED8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13045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9975C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24787B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2D609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0DEC7F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A5AF4A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16846B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86DA40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13BBB86" w14:textId="5151349D" w:rsidR="00F9486B" w:rsidRPr="00F9486B" w:rsidRDefault="001A07D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B95E8F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117D53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0D442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68461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155CCA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398020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92693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0DC008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04CE3E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FCC25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1B78D1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9ABB7E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BBA834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D4A8E95"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9981A1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0CF5BC0"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DFF97E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72AFB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7CBC7A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FB68EF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A79DFB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2C9A5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92A2D9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22B00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C6BCC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E45E54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6C2ECD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87BDF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8F110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8C4B9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3E0CA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178EA5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F05AB49" w14:textId="77777777" w:rsidR="00F9486B" w:rsidRPr="00F9486B" w:rsidRDefault="00F9486B">
            <w:pPr>
              <w:spacing w:line="254" w:lineRule="auto"/>
              <w:ind w:left="-3894" w:right="60"/>
              <w:rPr>
                <w:color w:val="000000"/>
                <w:sz w:val="24"/>
                <w:szCs w:val="24"/>
                <w:lang w:val="en-US" w:eastAsia="en-US"/>
              </w:rPr>
            </w:pPr>
          </w:p>
          <w:p w14:paraId="6788D08E" w14:textId="77777777" w:rsidR="00F9486B" w:rsidRPr="00F9486B" w:rsidRDefault="00F9486B">
            <w:pPr>
              <w:spacing w:after="160" w:line="254" w:lineRule="auto"/>
              <w:rPr>
                <w:color w:val="000000"/>
                <w:sz w:val="24"/>
                <w:szCs w:val="24"/>
                <w:lang w:val="en-US" w:eastAsia="en-US"/>
              </w:rPr>
            </w:pPr>
          </w:p>
        </w:tc>
      </w:tr>
      <w:tr w:rsidR="00F9486B" w:rsidRPr="00AB2E11" w14:paraId="1ECB0D2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735C84D"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51F748" w14:textId="7F1C35F2"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B2E11">
              <w:rPr>
                <w:sz w:val="24"/>
                <w:szCs w:val="24"/>
              </w:rPr>
              <w:t xml:space="preserve"> </w:t>
            </w:r>
            <w:r w:rsidR="001A07D7">
              <w:rPr>
                <w:sz w:val="24"/>
                <w:szCs w:val="24"/>
              </w:rPr>
              <w:t>До 12-00 04 апреля 2023 года.</w:t>
            </w:r>
          </w:p>
          <w:p w14:paraId="24885FAC" w14:textId="77777777" w:rsidR="00CA47FA" w:rsidRPr="00AB2E1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AB2E11" w14:paraId="314C652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EC41F1A"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EA206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4EA084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AD28A4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A1077B9" w14:textId="77777777" w:rsidR="00D8622F" w:rsidRPr="00DD3F80" w:rsidRDefault="00D8622F">
      <w:pPr>
        <w:spacing w:after="200" w:line="276" w:lineRule="auto"/>
        <w:rPr>
          <w:sz w:val="24"/>
          <w:szCs w:val="24"/>
          <w:lang w:val="en-US"/>
        </w:rPr>
      </w:pPr>
      <w:r w:rsidRPr="00DD3F80">
        <w:rPr>
          <w:sz w:val="24"/>
          <w:szCs w:val="24"/>
          <w:lang w:val="en-US"/>
        </w:rPr>
        <w:br w:type="page"/>
      </w:r>
    </w:p>
    <w:p w14:paraId="44CDE68C"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A1269B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F6F728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18A1424"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933742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5FBFC8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F1359F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4708A1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7C6F6BC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9859032"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3F9BA4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E6C607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EBE202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EE37CD6"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838F856"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C9B9F83"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94314C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D809B8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9DBCC08"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02F330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DC4C757"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12038DC"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3C322B4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BB26CEC"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370993CB"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577A88B"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5A898F25"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A45768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5E1DF9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54B213C" w14:textId="77777777" w:rsidR="00940A15" w:rsidRDefault="00940A15">
      <w:pPr>
        <w:spacing w:after="200" w:line="276" w:lineRule="auto"/>
        <w:rPr>
          <w:sz w:val="20"/>
          <w:szCs w:val="20"/>
        </w:rPr>
      </w:pPr>
      <w:r>
        <w:rPr>
          <w:sz w:val="20"/>
          <w:szCs w:val="20"/>
        </w:rPr>
        <w:br w:type="page"/>
      </w:r>
    </w:p>
    <w:p w14:paraId="6E46C6E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C4A3A8E" w14:textId="77777777" w:rsidR="00940A15" w:rsidRPr="00A179EA" w:rsidRDefault="00940A15" w:rsidP="00940A15">
      <w:pPr>
        <w:spacing w:line="256" w:lineRule="auto"/>
        <w:rPr>
          <w:sz w:val="24"/>
          <w:szCs w:val="24"/>
        </w:rPr>
      </w:pPr>
    </w:p>
    <w:p w14:paraId="36B525F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E7D458C" w14:textId="77777777" w:rsidR="00940A15" w:rsidRPr="00A179EA" w:rsidRDefault="00940A15" w:rsidP="00940A15">
      <w:pPr>
        <w:spacing w:line="256" w:lineRule="auto"/>
        <w:jc w:val="right"/>
        <w:rPr>
          <w:sz w:val="24"/>
          <w:szCs w:val="24"/>
        </w:rPr>
      </w:pPr>
      <w:r w:rsidRPr="00A179EA">
        <w:rPr>
          <w:sz w:val="24"/>
          <w:szCs w:val="24"/>
        </w:rPr>
        <w:t xml:space="preserve"> </w:t>
      </w:r>
    </w:p>
    <w:p w14:paraId="06E1F22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513003C" w14:textId="4F25422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A07D7">
        <w:rPr>
          <w:sz w:val="24"/>
          <w:szCs w:val="24"/>
        </w:rPr>
        <w:t>04-14/44</w:t>
      </w:r>
      <w:r w:rsidRPr="00A179EA">
        <w:rPr>
          <w:sz w:val="24"/>
          <w:szCs w:val="24"/>
        </w:rPr>
        <w:t xml:space="preserve"> от</w:t>
      </w:r>
      <w:r w:rsidR="001A07D7">
        <w:rPr>
          <w:sz w:val="24"/>
          <w:szCs w:val="24"/>
        </w:rPr>
        <w:t>24.03.2023</w:t>
      </w:r>
    </w:p>
    <w:p w14:paraId="64FCB74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E0F91C1" w14:textId="6366F1C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1A07D7">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Рябчук Е.П.</w:t>
      </w:r>
      <w:r w:rsidRPr="00A179EA">
        <w:rPr>
          <w:sz w:val="24"/>
          <w:szCs w:val="24"/>
        </w:rPr>
        <w:t xml:space="preserve"> </w:t>
      </w:r>
    </w:p>
    <w:p w14:paraId="4657821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626723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BF7805E"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1046353"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063447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B455BF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EE72146"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3F459F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02C22E9"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84417B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74F985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394CE1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EB281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1295EB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B23B83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45F347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36C2692" w14:textId="1F749FC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1A07D7">
        <w:rPr>
          <w:sz w:val="24"/>
          <w:szCs w:val="24"/>
        </w:rPr>
        <w:t xml:space="preserve"> по</w:t>
      </w:r>
      <w:proofErr w:type="gramEnd"/>
      <w:r w:rsidR="001A07D7">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Рябчук Е.П.</w:t>
      </w:r>
      <w:r w:rsidRPr="00A179EA">
        <w:rPr>
          <w:sz w:val="24"/>
          <w:szCs w:val="24"/>
        </w:rPr>
        <w:t xml:space="preserve"> составляет: </w:t>
      </w:r>
    </w:p>
    <w:p w14:paraId="4710A67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4CF5E5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262855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8A2701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AB2E42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BE73C5B"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FCD93D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1032B8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1A9A3E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402725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CE8889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A53CC5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CACE69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017CA2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BB3586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D28957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BD2704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329613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583D25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8FBC65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DF58B4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FEC935C"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1DDFA3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BD559B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2DE8DE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EF5BB8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4279B6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E82BB0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84ED7B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3B7245C" w14:textId="77777777" w:rsidR="00F734D8" w:rsidRPr="00ED1E06" w:rsidRDefault="00F734D8" w:rsidP="00F734D8">
      <w:pPr>
        <w:jc w:val="center"/>
        <w:rPr>
          <w:b/>
          <w:color w:val="000000" w:themeColor="text1"/>
          <w:sz w:val="22"/>
          <w:szCs w:val="22"/>
        </w:rPr>
      </w:pPr>
    </w:p>
    <w:p w14:paraId="13FAA7D4"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120531A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C4EB20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220F9E24" w14:textId="77777777" w:rsidR="00F734D8" w:rsidRPr="00ED1E06" w:rsidRDefault="00F734D8" w:rsidP="00F734D8">
      <w:pPr>
        <w:widowControl w:val="0"/>
        <w:jc w:val="both"/>
        <w:rPr>
          <w:color w:val="000000" w:themeColor="text1"/>
          <w:sz w:val="22"/>
          <w:szCs w:val="22"/>
        </w:rPr>
      </w:pPr>
    </w:p>
    <w:p w14:paraId="4C329389"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B52BB0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FDE91C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88A5D2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F2451F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F68944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A0CEF5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4D47838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4B8D831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EEC1521" w14:textId="77777777" w:rsidR="00F734D8" w:rsidRPr="00ED1E06" w:rsidRDefault="00F734D8" w:rsidP="00F734D8">
      <w:pPr>
        <w:tabs>
          <w:tab w:val="left" w:pos="709"/>
        </w:tabs>
        <w:suppressAutoHyphens/>
        <w:ind w:left="720" w:hanging="720"/>
        <w:jc w:val="both"/>
        <w:rPr>
          <w:color w:val="000000" w:themeColor="text1"/>
          <w:sz w:val="22"/>
          <w:szCs w:val="22"/>
        </w:rPr>
      </w:pPr>
    </w:p>
    <w:p w14:paraId="11F356C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F55B8B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69BE779"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60BE021"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0A21D4C"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664A8EC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55543B8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B7CFAD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4B0F96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45CCDB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674BE10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503DE2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06F0CA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F457E9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81666D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E73DC8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DDF4CF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A99064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B92F4D6"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0FC7992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74C083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AE53BD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7368B8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294097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43B2BD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D0E81C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0953D2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857F22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0F1E57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AFBCBA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58C0E14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A8FDE6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C54CFD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CB565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5F2CC1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E8C47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69DF05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41A83E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8436BF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D91D94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F48ED2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BBFD1A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8D9F81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D103637"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1FCD9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C2A8DB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078C48C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BD1C2B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9275240" w14:textId="77777777" w:rsidR="00F734D8" w:rsidRPr="00ED1E06" w:rsidRDefault="00F734D8" w:rsidP="00F734D8">
      <w:pPr>
        <w:rPr>
          <w:color w:val="000000" w:themeColor="text1"/>
          <w:sz w:val="22"/>
          <w:szCs w:val="22"/>
        </w:rPr>
      </w:pPr>
    </w:p>
    <w:p w14:paraId="648B397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C2775D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20E1D35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275769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F534B5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97ECD5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098FA1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7BF430F"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F7C763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4CFAE57" w14:textId="77777777" w:rsidR="00F734D8" w:rsidRPr="00ED1E06" w:rsidRDefault="00F734D8" w:rsidP="00F734D8">
      <w:pPr>
        <w:rPr>
          <w:color w:val="000000" w:themeColor="text1"/>
          <w:sz w:val="22"/>
          <w:szCs w:val="22"/>
        </w:rPr>
      </w:pPr>
    </w:p>
    <w:p w14:paraId="6E60065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4DFFD1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FFC375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9E3C7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258B56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035507F" w14:textId="77777777" w:rsidR="00F734D8" w:rsidRPr="00ED1E06" w:rsidRDefault="00F734D8" w:rsidP="00F734D8">
      <w:pPr>
        <w:ind w:firstLine="709"/>
        <w:jc w:val="both"/>
        <w:rPr>
          <w:color w:val="000000" w:themeColor="text1"/>
          <w:sz w:val="22"/>
          <w:szCs w:val="22"/>
        </w:rPr>
      </w:pPr>
    </w:p>
    <w:p w14:paraId="085DE49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5164CA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38711B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FC0313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B2BDAC0" w14:textId="77777777" w:rsidR="00F734D8" w:rsidRPr="00ED1E06" w:rsidRDefault="00F734D8" w:rsidP="00F734D8">
      <w:pPr>
        <w:rPr>
          <w:color w:val="000000" w:themeColor="text1"/>
          <w:sz w:val="22"/>
          <w:szCs w:val="22"/>
        </w:rPr>
      </w:pPr>
    </w:p>
    <w:p w14:paraId="6C73C93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0FA6E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125B43D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245F49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0C4C66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77FD3CA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90DCD6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18ED64B" w14:textId="77777777" w:rsidR="00F734D8" w:rsidRPr="00ED1E06" w:rsidRDefault="00F734D8" w:rsidP="00F734D8">
      <w:pPr>
        <w:tabs>
          <w:tab w:val="left" w:pos="709"/>
        </w:tabs>
        <w:suppressAutoHyphens/>
        <w:jc w:val="center"/>
        <w:rPr>
          <w:color w:val="000000" w:themeColor="text1"/>
          <w:sz w:val="22"/>
          <w:szCs w:val="22"/>
        </w:rPr>
      </w:pPr>
    </w:p>
    <w:p w14:paraId="4FBFD33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D16A1E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84DC1E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A13BFF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2B8177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B67D9B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A17F38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3E6A63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2833E7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000DE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C72602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1ADFCE4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6F8406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CCC3A8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51EE88A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6FDB50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E15B9A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27F669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C90DBB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C4AFD2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3DDFD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19CB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9C71676"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5B5AD38" w14:textId="77777777" w:rsidR="00F734D8" w:rsidRPr="00ED1E06" w:rsidRDefault="00F734D8" w:rsidP="00F734D8">
      <w:pPr>
        <w:keepNext/>
        <w:tabs>
          <w:tab w:val="left" w:pos="709"/>
        </w:tabs>
        <w:suppressAutoHyphens/>
        <w:jc w:val="center"/>
        <w:rPr>
          <w:bCs/>
          <w:color w:val="000000" w:themeColor="text1"/>
          <w:sz w:val="22"/>
          <w:szCs w:val="22"/>
        </w:rPr>
      </w:pPr>
    </w:p>
    <w:p w14:paraId="05C31D0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93D6DA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4A4B74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E16D7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D4FC3D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819523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E7407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45F45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5F105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A61DBB6" w14:textId="77777777" w:rsidR="00F734D8" w:rsidRPr="00ED1E06" w:rsidRDefault="00F734D8" w:rsidP="00F734D8">
      <w:pPr>
        <w:tabs>
          <w:tab w:val="left" w:pos="709"/>
        </w:tabs>
        <w:suppressAutoHyphens/>
        <w:ind w:firstLine="567"/>
        <w:jc w:val="right"/>
        <w:rPr>
          <w:color w:val="000000" w:themeColor="text1"/>
          <w:sz w:val="22"/>
          <w:szCs w:val="22"/>
        </w:rPr>
      </w:pPr>
    </w:p>
    <w:p w14:paraId="373688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22300E4" w14:textId="77777777" w:rsidR="00F734D8" w:rsidRPr="00ED1E06" w:rsidRDefault="00F734D8" w:rsidP="00F734D8">
      <w:pPr>
        <w:tabs>
          <w:tab w:val="left" w:pos="709"/>
        </w:tabs>
        <w:suppressAutoHyphens/>
        <w:ind w:firstLine="567"/>
        <w:rPr>
          <w:color w:val="000000" w:themeColor="text1"/>
          <w:sz w:val="22"/>
          <w:szCs w:val="22"/>
        </w:rPr>
      </w:pPr>
    </w:p>
    <w:p w14:paraId="53E6043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A3CA69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3CEFACB" w14:textId="77777777" w:rsidR="00F734D8" w:rsidRPr="00ED1E06" w:rsidRDefault="00F734D8" w:rsidP="00F734D8">
      <w:pPr>
        <w:tabs>
          <w:tab w:val="left" w:pos="709"/>
        </w:tabs>
        <w:suppressAutoHyphens/>
        <w:rPr>
          <w:color w:val="000000" w:themeColor="text1"/>
          <w:sz w:val="22"/>
          <w:szCs w:val="22"/>
        </w:rPr>
      </w:pPr>
    </w:p>
    <w:p w14:paraId="767809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619DF16"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599049F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F71CBF8" w14:textId="77777777" w:rsidR="00F734D8" w:rsidRPr="00ED1E06" w:rsidRDefault="00F734D8" w:rsidP="00F734D8">
      <w:pPr>
        <w:rPr>
          <w:color w:val="000000" w:themeColor="text1"/>
          <w:sz w:val="22"/>
          <w:szCs w:val="22"/>
        </w:rPr>
      </w:pPr>
    </w:p>
    <w:p w14:paraId="1BAA90A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97C5345" w14:textId="77777777" w:rsidR="00F734D8" w:rsidRPr="00ED1E06" w:rsidRDefault="00F734D8" w:rsidP="00F734D8">
      <w:pPr>
        <w:tabs>
          <w:tab w:val="left" w:pos="567"/>
        </w:tabs>
        <w:suppressAutoHyphens/>
        <w:jc w:val="right"/>
        <w:rPr>
          <w:color w:val="000000" w:themeColor="text1"/>
          <w:sz w:val="22"/>
          <w:szCs w:val="22"/>
        </w:rPr>
      </w:pPr>
    </w:p>
    <w:p w14:paraId="319380E4"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2C48A5E"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8FCDBF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78F65D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342515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37D3A4" w14:textId="77777777" w:rsidR="00F734D8" w:rsidRPr="00ED1E06" w:rsidRDefault="00AB2E1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AE5A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12BF34A4"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4C5326E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D0970D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E3BF0E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2E61E3E" w14:textId="77777777" w:rsidTr="00565768">
        <w:tc>
          <w:tcPr>
            <w:tcW w:w="4537" w:type="dxa"/>
            <w:tcBorders>
              <w:right w:val="single" w:sz="4" w:space="0" w:color="auto"/>
            </w:tcBorders>
            <w:shd w:val="clear" w:color="auto" w:fill="F2F2F2"/>
            <w:vAlign w:val="center"/>
          </w:tcPr>
          <w:p w14:paraId="3C94C7B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2BED1D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D84B91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7BE541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BADE0C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895495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22BBC5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F8701AF" w14:textId="77777777" w:rsidTr="00565768">
        <w:tc>
          <w:tcPr>
            <w:tcW w:w="4537" w:type="dxa"/>
            <w:tcBorders>
              <w:right w:val="single" w:sz="4" w:space="0" w:color="auto"/>
            </w:tcBorders>
            <w:vAlign w:val="center"/>
          </w:tcPr>
          <w:p w14:paraId="1122FDED"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67438E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3B8AF0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F2015C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CEF885F"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C4F76A2"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56EABE9F" w14:textId="77777777" w:rsidTr="00565768">
        <w:tc>
          <w:tcPr>
            <w:tcW w:w="10686" w:type="dxa"/>
            <w:gridSpan w:val="6"/>
          </w:tcPr>
          <w:p w14:paraId="795898CC"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069FC4F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A54CE9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287396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8B2BCA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BFC130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451A376" w14:textId="77777777" w:rsidTr="00565768">
        <w:tc>
          <w:tcPr>
            <w:tcW w:w="3403" w:type="dxa"/>
            <w:shd w:val="clear" w:color="auto" w:fill="auto"/>
          </w:tcPr>
          <w:p w14:paraId="1072F4F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52BB61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8F46EF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8BD815E" w14:textId="77777777" w:rsidTr="00565768">
        <w:tc>
          <w:tcPr>
            <w:tcW w:w="3403" w:type="dxa"/>
            <w:shd w:val="clear" w:color="auto" w:fill="auto"/>
          </w:tcPr>
          <w:p w14:paraId="7AF8ECBC"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A9EE6B4" w14:textId="77777777" w:rsidR="00F734D8" w:rsidRPr="00ED1E06" w:rsidRDefault="00F734D8" w:rsidP="00565768">
            <w:pPr>
              <w:keepNext/>
              <w:tabs>
                <w:tab w:val="left" w:pos="709"/>
              </w:tabs>
              <w:suppressAutoHyphens/>
              <w:ind w:left="426"/>
              <w:rPr>
                <w:color w:val="000000" w:themeColor="text1"/>
                <w:sz w:val="22"/>
                <w:szCs w:val="22"/>
              </w:rPr>
            </w:pPr>
          </w:p>
          <w:p w14:paraId="7D054B59"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4F288BDE" w14:textId="77777777" w:rsidR="00F734D8" w:rsidRPr="00ED1E06" w:rsidRDefault="00F734D8" w:rsidP="00565768">
            <w:pPr>
              <w:keepNext/>
              <w:tabs>
                <w:tab w:val="left" w:pos="709"/>
              </w:tabs>
              <w:suppressAutoHyphens/>
              <w:rPr>
                <w:color w:val="000000" w:themeColor="text1"/>
                <w:sz w:val="22"/>
                <w:szCs w:val="22"/>
              </w:rPr>
            </w:pPr>
          </w:p>
          <w:p w14:paraId="618AAB46" w14:textId="77777777" w:rsidR="00F734D8" w:rsidRPr="00ED1E06" w:rsidRDefault="00F734D8" w:rsidP="00565768">
            <w:pPr>
              <w:keepNext/>
              <w:tabs>
                <w:tab w:val="left" w:pos="709"/>
              </w:tabs>
              <w:suppressAutoHyphens/>
              <w:rPr>
                <w:color w:val="000000" w:themeColor="text1"/>
                <w:sz w:val="22"/>
                <w:szCs w:val="22"/>
              </w:rPr>
            </w:pPr>
          </w:p>
          <w:p w14:paraId="1FD97E4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5CE98E6" w14:textId="77777777" w:rsidR="00F734D8" w:rsidRPr="00ED1E06" w:rsidRDefault="00F734D8" w:rsidP="00565768">
            <w:pPr>
              <w:jc w:val="center"/>
              <w:rPr>
                <w:color w:val="000000" w:themeColor="text1"/>
                <w:sz w:val="22"/>
                <w:szCs w:val="22"/>
              </w:rPr>
            </w:pPr>
          </w:p>
        </w:tc>
        <w:tc>
          <w:tcPr>
            <w:tcW w:w="3686" w:type="dxa"/>
            <w:shd w:val="clear" w:color="auto" w:fill="auto"/>
          </w:tcPr>
          <w:p w14:paraId="11CC9C5B"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7196F8A4" w14:textId="77777777" w:rsidR="00F734D8" w:rsidRPr="00ED1E06" w:rsidRDefault="00F734D8" w:rsidP="00565768">
            <w:pPr>
              <w:keepNext/>
              <w:tabs>
                <w:tab w:val="left" w:pos="709"/>
              </w:tabs>
              <w:suppressAutoHyphens/>
              <w:ind w:left="426"/>
              <w:rPr>
                <w:color w:val="000000" w:themeColor="text1"/>
                <w:sz w:val="22"/>
                <w:szCs w:val="22"/>
              </w:rPr>
            </w:pPr>
          </w:p>
          <w:p w14:paraId="47CDA483"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372D1606" w14:textId="77777777" w:rsidR="00F734D8" w:rsidRPr="00ED1E06" w:rsidRDefault="00F734D8" w:rsidP="00565768">
            <w:pPr>
              <w:keepNext/>
              <w:tabs>
                <w:tab w:val="left" w:pos="709"/>
              </w:tabs>
              <w:suppressAutoHyphens/>
              <w:rPr>
                <w:color w:val="000000" w:themeColor="text1"/>
                <w:sz w:val="22"/>
                <w:szCs w:val="22"/>
              </w:rPr>
            </w:pPr>
          </w:p>
          <w:p w14:paraId="57B2B540" w14:textId="77777777" w:rsidR="00F734D8" w:rsidRPr="00ED1E06" w:rsidRDefault="00F734D8" w:rsidP="00565768">
            <w:pPr>
              <w:keepNext/>
              <w:tabs>
                <w:tab w:val="left" w:pos="709"/>
              </w:tabs>
              <w:suppressAutoHyphens/>
              <w:rPr>
                <w:color w:val="000000" w:themeColor="text1"/>
                <w:sz w:val="22"/>
                <w:szCs w:val="22"/>
              </w:rPr>
            </w:pPr>
          </w:p>
          <w:p w14:paraId="7DE0469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0020A98" w14:textId="77777777" w:rsidR="00F734D8" w:rsidRPr="00ED1E06" w:rsidRDefault="00F734D8" w:rsidP="00565768">
            <w:pPr>
              <w:jc w:val="center"/>
              <w:rPr>
                <w:color w:val="000000" w:themeColor="text1"/>
                <w:sz w:val="22"/>
                <w:szCs w:val="22"/>
              </w:rPr>
            </w:pPr>
          </w:p>
        </w:tc>
        <w:tc>
          <w:tcPr>
            <w:tcW w:w="3969" w:type="dxa"/>
            <w:shd w:val="clear" w:color="auto" w:fill="auto"/>
          </w:tcPr>
          <w:p w14:paraId="095D31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753059B" w14:textId="77777777" w:rsidR="00F734D8" w:rsidRPr="00ED1E06" w:rsidRDefault="00F734D8" w:rsidP="00565768">
            <w:pPr>
              <w:keepNext/>
              <w:tabs>
                <w:tab w:val="left" w:pos="709"/>
              </w:tabs>
              <w:suppressAutoHyphens/>
              <w:rPr>
                <w:color w:val="000000" w:themeColor="text1"/>
                <w:sz w:val="22"/>
                <w:szCs w:val="22"/>
              </w:rPr>
            </w:pPr>
          </w:p>
          <w:p w14:paraId="270AF79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AC8D4A9" w14:textId="77777777" w:rsidR="00F734D8" w:rsidRPr="00ED1E06" w:rsidRDefault="00F734D8" w:rsidP="00565768">
            <w:pPr>
              <w:keepNext/>
              <w:tabs>
                <w:tab w:val="left" w:pos="709"/>
              </w:tabs>
              <w:suppressAutoHyphens/>
              <w:rPr>
                <w:color w:val="000000" w:themeColor="text1"/>
                <w:sz w:val="22"/>
                <w:szCs w:val="22"/>
              </w:rPr>
            </w:pPr>
          </w:p>
          <w:p w14:paraId="359346D0" w14:textId="77777777" w:rsidR="00F734D8" w:rsidRPr="00ED1E06" w:rsidRDefault="00F734D8" w:rsidP="00565768">
            <w:pPr>
              <w:keepNext/>
              <w:tabs>
                <w:tab w:val="left" w:pos="709"/>
              </w:tabs>
              <w:suppressAutoHyphens/>
              <w:rPr>
                <w:color w:val="000000" w:themeColor="text1"/>
                <w:sz w:val="22"/>
                <w:szCs w:val="22"/>
              </w:rPr>
            </w:pPr>
          </w:p>
          <w:p w14:paraId="6E10774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918B635" w14:textId="77777777" w:rsidR="00F734D8" w:rsidRPr="00ED1E06" w:rsidRDefault="00F734D8" w:rsidP="00F734D8">
      <w:pPr>
        <w:tabs>
          <w:tab w:val="left" w:pos="567"/>
        </w:tabs>
        <w:suppressAutoHyphens/>
        <w:jc w:val="right"/>
        <w:rPr>
          <w:color w:val="000000" w:themeColor="text1"/>
          <w:sz w:val="22"/>
          <w:szCs w:val="22"/>
        </w:rPr>
      </w:pPr>
    </w:p>
    <w:p w14:paraId="7412FEE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7C989C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9B6A6FA" w14:textId="77777777" w:rsidR="00F734D8" w:rsidRPr="00ED1E06" w:rsidRDefault="00F734D8" w:rsidP="00F734D8">
      <w:pPr>
        <w:tabs>
          <w:tab w:val="left" w:pos="709"/>
        </w:tabs>
        <w:suppressAutoHyphens/>
        <w:ind w:firstLine="709"/>
        <w:jc w:val="right"/>
        <w:rPr>
          <w:color w:val="000000" w:themeColor="text1"/>
          <w:sz w:val="22"/>
          <w:szCs w:val="22"/>
        </w:rPr>
      </w:pPr>
    </w:p>
    <w:p w14:paraId="5F3093F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5A87D8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BE5BE3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7BE8FE9" w14:textId="77777777" w:rsidR="00F734D8" w:rsidRPr="00ED1E06" w:rsidRDefault="00F734D8" w:rsidP="00F734D8">
      <w:pPr>
        <w:tabs>
          <w:tab w:val="left" w:pos="709"/>
        </w:tabs>
        <w:suppressAutoHyphens/>
        <w:ind w:firstLine="709"/>
        <w:jc w:val="right"/>
        <w:rPr>
          <w:color w:val="000000" w:themeColor="text1"/>
          <w:sz w:val="22"/>
          <w:szCs w:val="22"/>
        </w:rPr>
      </w:pPr>
    </w:p>
    <w:p w14:paraId="34A387E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00A193D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1B180A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1A1C04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559D31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203B96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3ED5A8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3B77F8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1A35F1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A211A06" w14:textId="77777777" w:rsidTr="00565768">
        <w:tc>
          <w:tcPr>
            <w:tcW w:w="4785" w:type="dxa"/>
            <w:tcBorders>
              <w:top w:val="nil"/>
              <w:left w:val="nil"/>
              <w:bottom w:val="nil"/>
              <w:right w:val="nil"/>
            </w:tcBorders>
          </w:tcPr>
          <w:p w14:paraId="7384C0E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6E9A1A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BEA93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13AB1C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3C3441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516DDB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943E5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CBDF41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E4A8A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CA955D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74DE7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2AF4D8A" w14:textId="77777777" w:rsidR="00F734D8" w:rsidRPr="00ED1E06" w:rsidRDefault="00F734D8" w:rsidP="00565768">
            <w:pPr>
              <w:tabs>
                <w:tab w:val="left" w:pos="709"/>
              </w:tabs>
              <w:suppressAutoHyphens/>
              <w:ind w:firstLine="567"/>
              <w:jc w:val="right"/>
              <w:rPr>
                <w:color w:val="000000" w:themeColor="text1"/>
                <w:sz w:val="22"/>
                <w:szCs w:val="22"/>
              </w:rPr>
            </w:pPr>
          </w:p>
          <w:p w14:paraId="6A3E756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92BF60B"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68AF238"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B7B0950" w14:textId="77777777" w:rsidR="00F734D8" w:rsidRPr="00ED1E06" w:rsidRDefault="00F734D8" w:rsidP="00565768">
            <w:pPr>
              <w:tabs>
                <w:tab w:val="left" w:pos="567"/>
              </w:tabs>
              <w:suppressAutoHyphens/>
              <w:jc w:val="right"/>
              <w:rPr>
                <w:color w:val="000000" w:themeColor="text1"/>
                <w:sz w:val="22"/>
                <w:szCs w:val="22"/>
              </w:rPr>
            </w:pPr>
          </w:p>
        </w:tc>
      </w:tr>
    </w:tbl>
    <w:p w14:paraId="62F061D2" w14:textId="784E7321" w:rsidR="00974326" w:rsidRDefault="00974326" w:rsidP="00974326">
      <w:pPr>
        <w:tabs>
          <w:tab w:val="left" w:pos="0"/>
        </w:tabs>
        <w:spacing w:line="300" w:lineRule="auto"/>
        <w:ind w:firstLine="567"/>
        <w:jc w:val="right"/>
        <w:rPr>
          <w:sz w:val="20"/>
          <w:szCs w:val="20"/>
        </w:rPr>
      </w:pPr>
    </w:p>
    <w:p w14:paraId="74A3C0AE" w14:textId="4923D19D" w:rsidR="00AB2E11" w:rsidRDefault="00AB2E11" w:rsidP="00974326">
      <w:pPr>
        <w:tabs>
          <w:tab w:val="left" w:pos="0"/>
        </w:tabs>
        <w:spacing w:line="300" w:lineRule="auto"/>
        <w:ind w:firstLine="567"/>
        <w:jc w:val="right"/>
        <w:rPr>
          <w:sz w:val="20"/>
          <w:szCs w:val="20"/>
        </w:rPr>
      </w:pPr>
    </w:p>
    <w:p w14:paraId="7E2D5E5B" w14:textId="2D89BF99" w:rsidR="00AB2E11" w:rsidRDefault="00AB2E11" w:rsidP="00974326">
      <w:pPr>
        <w:tabs>
          <w:tab w:val="left" w:pos="0"/>
        </w:tabs>
        <w:spacing w:line="300" w:lineRule="auto"/>
        <w:ind w:firstLine="567"/>
        <w:jc w:val="right"/>
        <w:rPr>
          <w:sz w:val="20"/>
          <w:szCs w:val="20"/>
        </w:rPr>
      </w:pPr>
    </w:p>
    <w:p w14:paraId="097BBF26" w14:textId="77777777" w:rsidR="00AB2E11" w:rsidRPr="00AB2E11" w:rsidRDefault="00AB2E11" w:rsidP="00AB2E11">
      <w:pPr>
        <w:widowControl w:val="0"/>
        <w:ind w:firstLine="709"/>
        <w:jc w:val="center"/>
        <w:outlineLvl w:val="0"/>
        <w:rPr>
          <w:rFonts w:eastAsia="DejaVu Sans"/>
          <w:b/>
          <w:sz w:val="24"/>
          <w:szCs w:val="24"/>
          <w:lang w:val="pt-BR" w:eastAsia="en-US"/>
        </w:rPr>
      </w:pPr>
      <w:r w:rsidRPr="00AB2E11">
        <w:rPr>
          <w:rFonts w:eastAsia="DejaVu Sans"/>
          <w:b/>
          <w:sz w:val="24"/>
          <w:szCs w:val="24"/>
          <w:lang w:val="pt-BR" w:eastAsia="en-US"/>
        </w:rPr>
        <w:lastRenderedPageBreak/>
        <w:t>ТЕХНИЧЕСКОЕ ЗАДАНИЕ</w:t>
      </w:r>
    </w:p>
    <w:p w14:paraId="6B60C73B" w14:textId="77777777" w:rsidR="00AB2E11" w:rsidRPr="00AB2E11" w:rsidRDefault="00AB2E11" w:rsidP="00AB2E11">
      <w:pPr>
        <w:widowControl w:val="0"/>
        <w:ind w:firstLine="709"/>
        <w:jc w:val="center"/>
        <w:outlineLvl w:val="0"/>
        <w:rPr>
          <w:rFonts w:eastAsia="DejaVu Sans"/>
          <w:b/>
          <w:bCs/>
          <w:sz w:val="24"/>
          <w:szCs w:val="24"/>
          <w:lang w:eastAsia="en-US"/>
        </w:rPr>
      </w:pPr>
      <w:r w:rsidRPr="00AB2E11">
        <w:rPr>
          <w:rFonts w:eastAsia="DejaVu Sans"/>
          <w:b/>
          <w:bCs/>
          <w:sz w:val="24"/>
          <w:szCs w:val="24"/>
          <w:lang w:eastAsia="en-US"/>
        </w:rPr>
        <w:t>н</w:t>
      </w:r>
      <w:r w:rsidRPr="00AB2E11">
        <w:rPr>
          <w:rFonts w:eastAsia="DejaVu Sans"/>
          <w:b/>
          <w:bCs/>
          <w:sz w:val="24"/>
          <w:szCs w:val="24"/>
          <w:lang w:val="pt-BR" w:eastAsia="en-US"/>
        </w:rPr>
        <w:t>а оказание</w:t>
      </w:r>
      <w:r w:rsidRPr="00AB2E11">
        <w:rPr>
          <w:rFonts w:eastAsia="DejaVu Sans"/>
          <w:b/>
          <w:bCs/>
          <w:sz w:val="24"/>
          <w:szCs w:val="24"/>
          <w:lang w:eastAsia="en-US"/>
        </w:rPr>
        <w:t xml:space="preserve"> </w:t>
      </w:r>
      <w:r w:rsidRPr="00AB2E11">
        <w:rPr>
          <w:rFonts w:eastAsia="DejaVu Sans"/>
          <w:b/>
          <w:bCs/>
          <w:sz w:val="24"/>
          <w:szCs w:val="24"/>
          <w:lang w:val="pt-BR" w:eastAsia="en-US"/>
        </w:rPr>
        <w:t>услуг</w:t>
      </w:r>
      <w:r w:rsidRPr="00AB2E11">
        <w:rPr>
          <w:rFonts w:eastAsia="DejaVu Sans"/>
          <w:b/>
          <w:bCs/>
          <w:sz w:val="24"/>
          <w:szCs w:val="24"/>
          <w:lang w:eastAsia="en-US"/>
        </w:rPr>
        <w:t xml:space="preserve"> </w:t>
      </w:r>
      <w:r w:rsidRPr="00AB2E11">
        <w:rPr>
          <w:rFonts w:eastAsia="DejaVu Sans"/>
          <w:b/>
          <w:bCs/>
          <w:sz w:val="24"/>
          <w:szCs w:val="24"/>
          <w:lang w:val="pt-BR" w:eastAsia="en-US"/>
        </w:rPr>
        <w:t>по</w:t>
      </w:r>
      <w:r w:rsidRPr="00AB2E11">
        <w:rPr>
          <w:rFonts w:eastAsia="DejaVu Sans"/>
          <w:b/>
          <w:bCs/>
          <w:sz w:val="24"/>
          <w:szCs w:val="24"/>
          <w:lang w:eastAsia="en-US"/>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7AC805A3" w14:textId="77777777" w:rsidR="00AB2E11" w:rsidRPr="00AB2E11" w:rsidRDefault="00AB2E11" w:rsidP="00AB2E11">
      <w:pPr>
        <w:widowControl w:val="0"/>
        <w:ind w:firstLine="709"/>
        <w:jc w:val="both"/>
        <w:rPr>
          <w:rFonts w:eastAsia="DejaVu Sans"/>
          <w:sz w:val="24"/>
          <w:szCs w:val="24"/>
          <w:lang w:eastAsia="en-US"/>
        </w:rPr>
      </w:pPr>
    </w:p>
    <w:p w14:paraId="668D2AEF" w14:textId="77777777" w:rsidR="00AB2E11" w:rsidRPr="00AB2E11" w:rsidRDefault="00AB2E11" w:rsidP="00AB2E11">
      <w:pPr>
        <w:widowControl w:val="0"/>
        <w:numPr>
          <w:ilvl w:val="0"/>
          <w:numId w:val="17"/>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eastAsia="en-US"/>
        </w:rPr>
        <w:t xml:space="preserve">Заказчик: </w:t>
      </w:r>
      <w:r w:rsidRPr="00AB2E11">
        <w:rPr>
          <w:color w:val="000000"/>
          <w:sz w:val="24"/>
          <w:szCs w:val="24"/>
        </w:rPr>
        <w:t>Гарантийный фонд Бурятии</w:t>
      </w:r>
    </w:p>
    <w:p w14:paraId="50B5023E" w14:textId="77777777" w:rsidR="00AB2E11" w:rsidRPr="00AB2E11" w:rsidRDefault="00AB2E11" w:rsidP="00AB2E11">
      <w:pPr>
        <w:widowControl w:val="0"/>
        <w:numPr>
          <w:ilvl w:val="0"/>
          <w:numId w:val="17"/>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eastAsia="en-US"/>
        </w:rPr>
        <w:t xml:space="preserve">Получатель услуги: </w:t>
      </w:r>
      <w:r w:rsidRPr="00AB2E11">
        <w:rPr>
          <w:rFonts w:eastAsia="Calibri"/>
          <w:b/>
          <w:sz w:val="22"/>
          <w:szCs w:val="22"/>
          <w:lang w:eastAsia="en-US"/>
        </w:rPr>
        <w:t>ИП Рябчук Елена Павловна</w:t>
      </w:r>
    </w:p>
    <w:p w14:paraId="4B23E22F" w14:textId="77777777" w:rsidR="00AB2E11" w:rsidRPr="00AB2E11" w:rsidRDefault="00AB2E11" w:rsidP="00AB2E11">
      <w:pPr>
        <w:widowControl w:val="0"/>
        <w:numPr>
          <w:ilvl w:val="0"/>
          <w:numId w:val="17"/>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val="pt-BR" w:eastAsia="en-US"/>
        </w:rPr>
        <w:t>Источник финансирования: средства субсидии на создание и (или) развитие инжинирингового центра»</w:t>
      </w:r>
    </w:p>
    <w:p w14:paraId="3AA900DD" w14:textId="77777777" w:rsidR="00AB2E11" w:rsidRPr="00AB2E11" w:rsidRDefault="00AB2E11" w:rsidP="00AB2E11">
      <w:pPr>
        <w:widowControl w:val="0"/>
        <w:numPr>
          <w:ilvl w:val="0"/>
          <w:numId w:val="17"/>
        </w:numPr>
        <w:tabs>
          <w:tab w:val="left" w:pos="993"/>
        </w:tabs>
        <w:spacing w:after="200" w:line="276" w:lineRule="auto"/>
        <w:ind w:left="0" w:firstLine="567"/>
        <w:contextualSpacing/>
        <w:jc w:val="both"/>
        <w:rPr>
          <w:rFonts w:eastAsia="DejaVu Sans"/>
          <w:b/>
          <w:sz w:val="24"/>
          <w:szCs w:val="24"/>
          <w:lang w:val="pt-BR" w:eastAsia="en-US"/>
        </w:rPr>
      </w:pPr>
      <w:r w:rsidRPr="00AB2E11">
        <w:rPr>
          <w:rFonts w:eastAsia="DejaVu Sans"/>
          <w:b/>
          <w:sz w:val="24"/>
          <w:szCs w:val="24"/>
          <w:lang w:val="pt-BR" w:eastAsia="en-US"/>
        </w:rPr>
        <w:t>Основное</w:t>
      </w:r>
      <w:r w:rsidRPr="00AB2E11">
        <w:rPr>
          <w:rFonts w:eastAsia="DejaVu Sans"/>
          <w:b/>
          <w:sz w:val="24"/>
          <w:szCs w:val="24"/>
          <w:lang w:eastAsia="en-US"/>
        </w:rPr>
        <w:t xml:space="preserve"> </w:t>
      </w:r>
      <w:r w:rsidRPr="00AB2E11">
        <w:rPr>
          <w:rFonts w:eastAsia="DejaVu Sans"/>
          <w:b/>
          <w:sz w:val="24"/>
          <w:szCs w:val="24"/>
          <w:lang w:val="pt-BR" w:eastAsia="en-US"/>
        </w:rPr>
        <w:t>содержание</w:t>
      </w:r>
      <w:r w:rsidRPr="00AB2E11">
        <w:rPr>
          <w:rFonts w:eastAsia="DejaVu Sans"/>
          <w:b/>
          <w:sz w:val="24"/>
          <w:szCs w:val="24"/>
          <w:lang w:eastAsia="en-US"/>
        </w:rPr>
        <w:t xml:space="preserve"> </w:t>
      </w:r>
      <w:r w:rsidRPr="00AB2E11">
        <w:rPr>
          <w:rFonts w:eastAsia="DejaVu Sans"/>
          <w:b/>
          <w:sz w:val="24"/>
          <w:szCs w:val="24"/>
          <w:lang w:val="pt-BR" w:eastAsia="en-US"/>
        </w:rPr>
        <w:t>услуг</w:t>
      </w:r>
      <w:r w:rsidRPr="00AB2E11">
        <w:rPr>
          <w:rFonts w:eastAsia="DejaVu Sans"/>
          <w:b/>
          <w:sz w:val="24"/>
          <w:szCs w:val="24"/>
          <w:lang w:val="en-US" w:eastAsia="en-US"/>
        </w:rPr>
        <w:t>:</w:t>
      </w:r>
    </w:p>
    <w:p w14:paraId="0092E552" w14:textId="77777777" w:rsidR="00AB2E11" w:rsidRPr="00AB2E11" w:rsidRDefault="00AB2E11" w:rsidP="00AB2E11">
      <w:pPr>
        <w:widowControl w:val="0"/>
        <w:numPr>
          <w:ilvl w:val="1"/>
          <w:numId w:val="18"/>
        </w:numPr>
        <w:tabs>
          <w:tab w:val="left" w:pos="993"/>
        </w:tabs>
        <w:spacing w:after="200" w:line="276" w:lineRule="auto"/>
        <w:ind w:left="0" w:firstLine="567"/>
        <w:contextualSpacing/>
        <w:jc w:val="both"/>
        <w:rPr>
          <w:rFonts w:eastAsia="DejaVu Sans"/>
          <w:bCs/>
          <w:sz w:val="24"/>
          <w:szCs w:val="24"/>
          <w:lang w:eastAsia="en-US"/>
        </w:rPr>
      </w:pPr>
      <w:r w:rsidRPr="00AB2E11">
        <w:rPr>
          <w:rFonts w:eastAsia="DejaVu Sans"/>
          <w:sz w:val="24"/>
          <w:szCs w:val="24"/>
          <w:lang w:val="pt-BR" w:eastAsia="en-US"/>
        </w:rPr>
        <w:t>Наименование</w:t>
      </w:r>
      <w:r w:rsidRPr="00AB2E11">
        <w:rPr>
          <w:rFonts w:eastAsia="DejaVu Sans"/>
          <w:sz w:val="24"/>
          <w:szCs w:val="24"/>
          <w:lang w:eastAsia="en-US"/>
        </w:rPr>
        <w:t xml:space="preserve"> </w:t>
      </w:r>
      <w:r w:rsidRPr="00AB2E11">
        <w:rPr>
          <w:rFonts w:eastAsia="DejaVu Sans"/>
          <w:sz w:val="24"/>
          <w:szCs w:val="24"/>
          <w:lang w:val="pt-BR" w:eastAsia="en-US"/>
        </w:rPr>
        <w:t xml:space="preserve">услуг: </w:t>
      </w:r>
      <w:r w:rsidRPr="00AB2E11">
        <w:rPr>
          <w:rFonts w:eastAsia="DejaVu Sans"/>
          <w:bCs/>
          <w:sz w:val="24"/>
          <w:szCs w:val="24"/>
          <w:lang w:eastAsia="en-US"/>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 брендирование, позиционирование товаров</w:t>
      </w:r>
    </w:p>
    <w:p w14:paraId="1E7435C3" w14:textId="77777777" w:rsidR="00AB2E11" w:rsidRPr="00AB2E11" w:rsidRDefault="00AB2E11" w:rsidP="00AB2E11">
      <w:pPr>
        <w:widowControl w:val="0"/>
        <w:numPr>
          <w:ilvl w:val="1"/>
          <w:numId w:val="18"/>
        </w:numPr>
        <w:tabs>
          <w:tab w:val="left" w:pos="993"/>
        </w:tabs>
        <w:spacing w:after="200" w:line="276" w:lineRule="auto"/>
        <w:ind w:left="0" w:firstLine="567"/>
        <w:contextualSpacing/>
        <w:jc w:val="both"/>
        <w:rPr>
          <w:rFonts w:eastAsia="DejaVu Sans"/>
          <w:b/>
          <w:sz w:val="24"/>
          <w:szCs w:val="24"/>
          <w:lang w:val="pt-BR" w:eastAsia="en-US"/>
        </w:rPr>
      </w:pPr>
      <w:r w:rsidRPr="00AB2E11">
        <w:rPr>
          <w:rFonts w:eastAsia="DejaVu Sans"/>
          <w:sz w:val="24"/>
          <w:szCs w:val="24"/>
          <w:lang w:val="pt-BR" w:eastAsia="en-US"/>
        </w:rPr>
        <w:t>Цель</w:t>
      </w:r>
      <w:r w:rsidRPr="00AB2E11">
        <w:rPr>
          <w:rFonts w:eastAsia="DejaVu Sans"/>
          <w:sz w:val="24"/>
          <w:szCs w:val="24"/>
          <w:lang w:eastAsia="en-US"/>
        </w:rPr>
        <w:t xml:space="preserve"> оказания услуг</w:t>
      </w:r>
      <w:r w:rsidRPr="00AB2E11">
        <w:rPr>
          <w:rFonts w:eastAsia="DejaVu Sans"/>
          <w:sz w:val="24"/>
          <w:szCs w:val="24"/>
          <w:lang w:val="pt-BR" w:eastAsia="en-US"/>
        </w:rPr>
        <w:t xml:space="preserve">: </w:t>
      </w:r>
    </w:p>
    <w:p w14:paraId="6B3F2B71" w14:textId="77777777" w:rsidR="00AB2E11" w:rsidRPr="00AB2E11" w:rsidRDefault="00AB2E11" w:rsidP="00AB2E11">
      <w:pPr>
        <w:widowControl w:val="0"/>
        <w:tabs>
          <w:tab w:val="left" w:pos="993"/>
        </w:tabs>
        <w:ind w:firstLine="567"/>
        <w:contextualSpacing/>
        <w:jc w:val="both"/>
        <w:rPr>
          <w:rFonts w:eastAsia="DejaVu Sans"/>
          <w:sz w:val="24"/>
          <w:szCs w:val="24"/>
          <w:lang w:val="pt-BR" w:eastAsia="en-US"/>
        </w:rPr>
      </w:pPr>
      <w:r w:rsidRPr="00AB2E11">
        <w:rPr>
          <w:rFonts w:eastAsia="DejaVu Sans"/>
          <w:sz w:val="24"/>
          <w:szCs w:val="24"/>
          <w:lang w:val="pt-BR" w:eastAsia="en-US"/>
        </w:rPr>
        <w:t>Обеспечить бренду высокий уровень узнаваемости, визуально идентифицировать бренд для выделения его в ряду конкурирующих брендов.</w:t>
      </w:r>
    </w:p>
    <w:p w14:paraId="71727CD4" w14:textId="77777777" w:rsidR="00AB2E11" w:rsidRPr="00AB2E11" w:rsidRDefault="00AB2E11" w:rsidP="00AB2E11">
      <w:pPr>
        <w:widowControl w:val="0"/>
        <w:numPr>
          <w:ilvl w:val="0"/>
          <w:numId w:val="18"/>
        </w:numPr>
        <w:tabs>
          <w:tab w:val="left" w:pos="993"/>
        </w:tabs>
        <w:spacing w:after="200" w:line="276" w:lineRule="auto"/>
        <w:ind w:firstLine="207"/>
        <w:contextualSpacing/>
        <w:jc w:val="both"/>
        <w:rPr>
          <w:rFonts w:eastAsia="DejaVu Sans"/>
          <w:b/>
          <w:sz w:val="24"/>
          <w:szCs w:val="24"/>
          <w:lang w:val="pt-BR" w:eastAsia="en-US"/>
        </w:rPr>
      </w:pPr>
      <w:r w:rsidRPr="00AB2E11">
        <w:rPr>
          <w:rFonts w:eastAsia="DejaVu Sans"/>
          <w:b/>
          <w:sz w:val="24"/>
          <w:szCs w:val="24"/>
          <w:lang w:val="pt-BR" w:eastAsia="en-US"/>
        </w:rPr>
        <w:t xml:space="preserve">Условия оказания услуг: </w:t>
      </w:r>
    </w:p>
    <w:p w14:paraId="502BD377" w14:textId="77777777" w:rsidR="00AB2E11" w:rsidRPr="00AB2E11" w:rsidRDefault="00AB2E11" w:rsidP="00AB2E11">
      <w:pPr>
        <w:widowControl w:val="0"/>
        <w:tabs>
          <w:tab w:val="left" w:pos="993"/>
        </w:tabs>
        <w:ind w:left="928"/>
        <w:contextualSpacing/>
        <w:jc w:val="both"/>
        <w:rPr>
          <w:rFonts w:eastAsia="DejaVu Sans"/>
          <w:sz w:val="24"/>
          <w:szCs w:val="24"/>
          <w:lang w:val="pt-BR" w:eastAsia="en-US"/>
        </w:rPr>
      </w:pPr>
      <w:r w:rsidRPr="00AB2E11">
        <w:rPr>
          <w:rFonts w:eastAsia="DejaVu Sans"/>
          <w:sz w:val="24"/>
          <w:szCs w:val="24"/>
          <w:lang w:val="pt-BR" w:eastAsia="en-US"/>
        </w:rPr>
        <w:t>Исполнитель должен обеспечить оказание услуг по следующим этапам:</w:t>
      </w:r>
    </w:p>
    <w:p w14:paraId="3C5C5F36" w14:textId="77777777" w:rsidR="00AB2E11" w:rsidRPr="00AB2E11" w:rsidRDefault="00AB2E11" w:rsidP="00AB2E11">
      <w:pPr>
        <w:widowControl w:val="0"/>
        <w:numPr>
          <w:ilvl w:val="1"/>
          <w:numId w:val="18"/>
        </w:numPr>
        <w:tabs>
          <w:tab w:val="left" w:pos="993"/>
        </w:tabs>
        <w:spacing w:after="200" w:line="276" w:lineRule="auto"/>
        <w:contextualSpacing/>
        <w:jc w:val="both"/>
        <w:rPr>
          <w:rFonts w:eastAsia="DejaVu Sans"/>
          <w:sz w:val="24"/>
          <w:szCs w:val="24"/>
          <w:lang w:val="pt-BR" w:eastAsia="en-US"/>
        </w:rPr>
      </w:pPr>
      <w:r w:rsidRPr="00AB2E11">
        <w:rPr>
          <w:rFonts w:eastAsia="DejaVu Sans"/>
          <w:sz w:val="24"/>
          <w:szCs w:val="24"/>
          <w:lang w:val="pt-BR" w:eastAsia="en-US"/>
        </w:rPr>
        <w:t>Разработка фирменн</w:t>
      </w:r>
      <w:r w:rsidRPr="00AB2E11">
        <w:rPr>
          <w:rFonts w:eastAsia="DejaVu Sans"/>
          <w:sz w:val="24"/>
          <w:szCs w:val="24"/>
          <w:lang w:eastAsia="en-US"/>
        </w:rPr>
        <w:t>ого</w:t>
      </w:r>
      <w:r w:rsidRPr="00AB2E11">
        <w:rPr>
          <w:rFonts w:eastAsia="DejaVu Sans"/>
          <w:sz w:val="24"/>
          <w:szCs w:val="24"/>
          <w:lang w:val="pt-BR" w:eastAsia="en-US"/>
        </w:rPr>
        <w:t xml:space="preserve"> стил</w:t>
      </w:r>
      <w:r w:rsidRPr="00AB2E11">
        <w:rPr>
          <w:rFonts w:eastAsia="DejaVu Sans"/>
          <w:sz w:val="24"/>
          <w:szCs w:val="24"/>
          <w:lang w:eastAsia="en-US"/>
        </w:rPr>
        <w:t>я</w:t>
      </w:r>
      <w:r w:rsidRPr="00AB2E11">
        <w:rPr>
          <w:rFonts w:eastAsia="DejaVu Sans"/>
          <w:sz w:val="24"/>
          <w:szCs w:val="24"/>
          <w:lang w:val="pt-BR" w:eastAsia="en-US"/>
        </w:rPr>
        <w:t xml:space="preserve"> </w:t>
      </w:r>
      <w:r w:rsidRPr="00AB2E11">
        <w:rPr>
          <w:rFonts w:eastAsia="DejaVu Sans"/>
          <w:sz w:val="24"/>
          <w:szCs w:val="24"/>
          <w:lang w:eastAsia="en-US"/>
        </w:rPr>
        <w:t xml:space="preserve"> продукции </w:t>
      </w:r>
      <w:r w:rsidRPr="00AB2E11">
        <w:rPr>
          <w:rFonts w:eastAsia="Calibri" w:hint="cs"/>
          <w:b/>
          <w:sz w:val="22"/>
          <w:szCs w:val="22"/>
          <w:lang w:eastAsia="en-US"/>
        </w:rPr>
        <w:t xml:space="preserve"> </w:t>
      </w:r>
      <w:r w:rsidRPr="00AB2E11">
        <w:rPr>
          <w:rFonts w:eastAsia="DejaVu Sans"/>
          <w:sz w:val="24"/>
          <w:szCs w:val="24"/>
          <w:lang w:val="pt-BR" w:eastAsia="en-US"/>
        </w:rPr>
        <w:t>включая:</w:t>
      </w:r>
    </w:p>
    <w:p w14:paraId="3EBD726F" w14:textId="77777777" w:rsidR="00AB2E11" w:rsidRPr="00AB2E11" w:rsidRDefault="00AB2E11" w:rsidP="00AB2E11">
      <w:pPr>
        <w:widowControl w:val="0"/>
        <w:numPr>
          <w:ilvl w:val="0"/>
          <w:numId w:val="19"/>
        </w:numPr>
        <w:tabs>
          <w:tab w:val="left" w:pos="993"/>
        </w:tabs>
        <w:spacing w:after="200" w:line="276" w:lineRule="auto"/>
        <w:ind w:left="1276"/>
        <w:contextualSpacing/>
        <w:jc w:val="both"/>
        <w:rPr>
          <w:rFonts w:eastAsia="DejaVu Sans"/>
          <w:sz w:val="24"/>
          <w:szCs w:val="24"/>
          <w:lang w:val="pt-BR" w:eastAsia="en-US"/>
        </w:rPr>
      </w:pPr>
      <w:r w:rsidRPr="00AB2E11">
        <w:rPr>
          <w:rFonts w:eastAsia="DejaVu Sans"/>
          <w:sz w:val="24"/>
          <w:szCs w:val="24"/>
          <w:lang w:val="pt-BR" w:eastAsia="en-US"/>
        </w:rPr>
        <w:t>логотип</w:t>
      </w:r>
      <w:r w:rsidRPr="00AB2E11">
        <w:rPr>
          <w:rFonts w:eastAsia="DejaVu Sans"/>
          <w:sz w:val="24"/>
          <w:szCs w:val="24"/>
          <w:lang w:eastAsia="en-US"/>
        </w:rPr>
        <w:t xml:space="preserve"> – 1 штука (</w:t>
      </w:r>
      <w:r w:rsidRPr="00AB2E11">
        <w:rPr>
          <w:rFonts w:eastAsia="DejaVu Sans"/>
          <w:sz w:val="24"/>
          <w:szCs w:val="24"/>
          <w:lang w:val="pt-BR" w:eastAsia="en-US"/>
        </w:rPr>
        <w:t>эскиз логотипа в цветном, монохромном и инверсном исполнении с номерами цветов по Pantone и CMYK;</w:t>
      </w:r>
      <w:r w:rsidRPr="00AB2E11">
        <w:rPr>
          <w:rFonts w:eastAsia="DejaVu Sans"/>
          <w:sz w:val="24"/>
          <w:szCs w:val="24"/>
          <w:lang w:eastAsia="en-US"/>
        </w:rPr>
        <w:t xml:space="preserve"> </w:t>
      </w:r>
      <w:r w:rsidRPr="00AB2E11">
        <w:rPr>
          <w:rFonts w:eastAsia="DejaVu Sans"/>
          <w:sz w:val="24"/>
          <w:szCs w:val="24"/>
          <w:lang w:val="pt-BR" w:eastAsia="en-US"/>
        </w:rPr>
        <w:t>масштабная сетка логотипа;</w:t>
      </w:r>
      <w:r w:rsidRPr="00AB2E11">
        <w:rPr>
          <w:rFonts w:eastAsia="DejaVu Sans"/>
          <w:sz w:val="24"/>
          <w:szCs w:val="24"/>
          <w:lang w:eastAsia="en-US"/>
        </w:rPr>
        <w:t xml:space="preserve"> </w:t>
      </w:r>
      <w:r w:rsidRPr="00AB2E11">
        <w:rPr>
          <w:rFonts w:eastAsia="DejaVu Sans"/>
          <w:sz w:val="24"/>
          <w:szCs w:val="24"/>
          <w:lang w:val="pt-BR" w:eastAsia="en-US"/>
        </w:rPr>
        <w:t>охранное поле лотопита;</w:t>
      </w:r>
      <w:r w:rsidRPr="00AB2E11">
        <w:rPr>
          <w:rFonts w:eastAsia="DejaVu Sans"/>
          <w:sz w:val="24"/>
          <w:szCs w:val="24"/>
          <w:lang w:eastAsia="en-US"/>
        </w:rPr>
        <w:t xml:space="preserve"> </w:t>
      </w:r>
      <w:r w:rsidRPr="00AB2E11">
        <w:rPr>
          <w:rFonts w:eastAsia="DejaVu Sans"/>
          <w:sz w:val="24"/>
          <w:szCs w:val="24"/>
          <w:lang w:val="pt-BR" w:eastAsia="en-US"/>
        </w:rPr>
        <w:t>размеры логотипа при исполнении на различных форматах носителей;</w:t>
      </w:r>
      <w:r w:rsidRPr="00AB2E11">
        <w:rPr>
          <w:rFonts w:eastAsia="DejaVu Sans"/>
          <w:sz w:val="24"/>
          <w:szCs w:val="24"/>
          <w:lang w:eastAsia="en-US"/>
        </w:rPr>
        <w:t xml:space="preserve"> </w:t>
      </w:r>
      <w:r w:rsidRPr="00AB2E11">
        <w:rPr>
          <w:rFonts w:eastAsia="DejaVu Sans"/>
          <w:sz w:val="24"/>
          <w:szCs w:val="24"/>
          <w:lang w:val="pt-BR" w:eastAsia="en-US"/>
        </w:rPr>
        <w:t>недопустимые вариации логотипа</w:t>
      </w:r>
      <w:r w:rsidRPr="00AB2E11">
        <w:rPr>
          <w:rFonts w:eastAsia="DejaVu Sans"/>
          <w:sz w:val="24"/>
          <w:szCs w:val="24"/>
          <w:lang w:eastAsia="en-US"/>
        </w:rPr>
        <w:t>)</w:t>
      </w:r>
      <w:r w:rsidRPr="00AB2E11">
        <w:rPr>
          <w:rFonts w:eastAsia="DejaVu Sans"/>
          <w:sz w:val="24"/>
          <w:szCs w:val="24"/>
          <w:lang w:val="pt-BR" w:eastAsia="en-US"/>
        </w:rPr>
        <w:t>;</w:t>
      </w:r>
      <w:r w:rsidRPr="00AB2E11">
        <w:rPr>
          <w:rFonts w:eastAsia="DejaVu Sans"/>
          <w:sz w:val="24"/>
          <w:szCs w:val="24"/>
          <w:lang w:eastAsia="en-US"/>
        </w:rPr>
        <w:t xml:space="preserve">. Логотип должен быть уникальным, </w:t>
      </w:r>
      <w:proofErr w:type="spellStart"/>
      <w:r w:rsidRPr="00AB2E11">
        <w:rPr>
          <w:rFonts w:eastAsia="DejaVu Sans"/>
          <w:sz w:val="24"/>
          <w:szCs w:val="24"/>
          <w:lang w:eastAsia="en-US"/>
        </w:rPr>
        <w:t>охраноспособным</w:t>
      </w:r>
      <w:proofErr w:type="spellEnd"/>
      <w:r w:rsidRPr="00AB2E11">
        <w:rPr>
          <w:rFonts w:eastAsia="DejaVu Sans"/>
          <w:sz w:val="24"/>
          <w:szCs w:val="24"/>
          <w:lang w:eastAsia="en-US"/>
        </w:rPr>
        <w:t>;</w:t>
      </w:r>
    </w:p>
    <w:p w14:paraId="04DBE1AC" w14:textId="77777777" w:rsidR="00AB2E11" w:rsidRPr="00AB2E11" w:rsidRDefault="00AB2E11" w:rsidP="00AB2E11">
      <w:pPr>
        <w:widowControl w:val="0"/>
        <w:numPr>
          <w:ilvl w:val="0"/>
          <w:numId w:val="19"/>
        </w:numPr>
        <w:tabs>
          <w:tab w:val="left" w:pos="993"/>
        </w:tabs>
        <w:spacing w:after="200" w:line="276" w:lineRule="auto"/>
        <w:ind w:left="1276"/>
        <w:contextualSpacing/>
        <w:jc w:val="both"/>
        <w:rPr>
          <w:rFonts w:eastAsia="DejaVu Sans"/>
          <w:sz w:val="24"/>
          <w:szCs w:val="24"/>
          <w:lang w:val="pt-BR" w:eastAsia="en-US"/>
        </w:rPr>
      </w:pPr>
      <w:r w:rsidRPr="00AB2E11">
        <w:rPr>
          <w:rFonts w:eastAsia="DejaVu Sans"/>
          <w:sz w:val="24"/>
          <w:szCs w:val="24"/>
          <w:lang w:eastAsia="en-US"/>
        </w:rPr>
        <w:t xml:space="preserve"> </w:t>
      </w:r>
      <w:r w:rsidRPr="00AB2E11">
        <w:rPr>
          <w:rFonts w:eastAsia="DejaVu Sans"/>
          <w:sz w:val="24"/>
          <w:szCs w:val="24"/>
          <w:lang w:val="pt-BR" w:eastAsia="en-US"/>
        </w:rPr>
        <w:t>фирменные шрифты;</w:t>
      </w:r>
      <w:r w:rsidRPr="00AB2E11">
        <w:rPr>
          <w:rFonts w:eastAsia="DejaVu Sans"/>
          <w:sz w:val="24"/>
          <w:szCs w:val="24"/>
          <w:lang w:eastAsia="en-US"/>
        </w:rPr>
        <w:t xml:space="preserve"> </w:t>
      </w:r>
      <w:r w:rsidRPr="00AB2E11">
        <w:rPr>
          <w:rFonts w:eastAsia="DejaVu Sans"/>
          <w:sz w:val="24"/>
          <w:szCs w:val="24"/>
          <w:lang w:val="pt-BR" w:eastAsia="en-US"/>
        </w:rPr>
        <w:t>фирменный паттерн</w:t>
      </w:r>
    </w:p>
    <w:p w14:paraId="026D32B1" w14:textId="77777777" w:rsidR="00AB2E11" w:rsidRPr="00AB2E11" w:rsidRDefault="00AB2E11" w:rsidP="00AB2E11">
      <w:pPr>
        <w:widowControl w:val="0"/>
        <w:numPr>
          <w:ilvl w:val="0"/>
          <w:numId w:val="19"/>
        </w:numPr>
        <w:tabs>
          <w:tab w:val="left" w:pos="993"/>
        </w:tabs>
        <w:spacing w:after="200" w:line="276" w:lineRule="auto"/>
        <w:ind w:left="1276"/>
        <w:contextualSpacing/>
        <w:jc w:val="both"/>
        <w:rPr>
          <w:rFonts w:eastAsia="DejaVu Sans"/>
          <w:sz w:val="24"/>
          <w:szCs w:val="24"/>
          <w:lang w:val="pt-BR" w:eastAsia="en-US"/>
        </w:rPr>
      </w:pPr>
      <w:r w:rsidRPr="00AB2E11">
        <w:rPr>
          <w:rFonts w:eastAsia="DejaVu Sans"/>
          <w:sz w:val="24"/>
          <w:szCs w:val="24"/>
        </w:rPr>
        <w:t xml:space="preserve">ЭТИКЕТКА на продукцию в количестве 94 </w:t>
      </w:r>
      <w:proofErr w:type="spellStart"/>
      <w:proofErr w:type="gramStart"/>
      <w:r w:rsidRPr="00AB2E11">
        <w:rPr>
          <w:rFonts w:eastAsia="DejaVu Sans"/>
          <w:sz w:val="24"/>
          <w:szCs w:val="24"/>
        </w:rPr>
        <w:t>шт.и</w:t>
      </w:r>
      <w:proofErr w:type="spellEnd"/>
      <w:proofErr w:type="gramEnd"/>
      <w:r w:rsidRPr="00AB2E11">
        <w:rPr>
          <w:rFonts w:eastAsia="DejaVu Sans"/>
          <w:sz w:val="24"/>
          <w:szCs w:val="24"/>
        </w:rPr>
        <w:t xml:space="preserve"> вариант упаковки:</w:t>
      </w:r>
    </w:p>
    <w:tbl>
      <w:tblPr>
        <w:tblStyle w:val="11"/>
        <w:tblW w:w="0" w:type="auto"/>
        <w:tblLook w:val="04A0" w:firstRow="1" w:lastRow="0" w:firstColumn="1" w:lastColumn="0" w:noHBand="0" w:noVBand="1"/>
      </w:tblPr>
      <w:tblGrid>
        <w:gridCol w:w="1943"/>
        <w:gridCol w:w="5678"/>
        <w:gridCol w:w="1950"/>
      </w:tblGrid>
      <w:tr w:rsidR="00AB2E11" w:rsidRPr="00AB2E11" w14:paraId="7FFDABCB" w14:textId="77777777" w:rsidTr="00F51F9B">
        <w:tc>
          <w:tcPr>
            <w:tcW w:w="1943" w:type="dxa"/>
          </w:tcPr>
          <w:p w14:paraId="323E7469"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Группа товаров</w:t>
            </w:r>
          </w:p>
        </w:tc>
        <w:tc>
          <w:tcPr>
            <w:tcW w:w="5678" w:type="dxa"/>
          </w:tcPr>
          <w:p w14:paraId="2104BE42"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Количество, наименование этикеток</w:t>
            </w:r>
          </w:p>
        </w:tc>
        <w:tc>
          <w:tcPr>
            <w:tcW w:w="1950" w:type="dxa"/>
          </w:tcPr>
          <w:p w14:paraId="4E03B9D9"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Вариант упаковки</w:t>
            </w:r>
          </w:p>
        </w:tc>
      </w:tr>
      <w:tr w:rsidR="00AB2E11" w:rsidRPr="00AB2E11" w14:paraId="6692F6EF" w14:textId="77777777" w:rsidTr="00F51F9B">
        <w:tc>
          <w:tcPr>
            <w:tcW w:w="1943" w:type="dxa"/>
          </w:tcPr>
          <w:p w14:paraId="41B49583"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Моно-</w:t>
            </w:r>
            <w:proofErr w:type="spellStart"/>
            <w:r w:rsidRPr="00AB2E11">
              <w:rPr>
                <w:rFonts w:eastAsia="DejaVu Sans"/>
                <w:sz w:val="24"/>
                <w:szCs w:val="24"/>
                <w:lang w:eastAsia="en-US"/>
              </w:rPr>
              <w:t>мёды</w:t>
            </w:r>
            <w:proofErr w:type="spellEnd"/>
          </w:p>
        </w:tc>
        <w:tc>
          <w:tcPr>
            <w:tcW w:w="5678" w:type="dxa"/>
          </w:tcPr>
          <w:p w14:paraId="47D8ABB7" w14:textId="77777777" w:rsidR="00AB2E11" w:rsidRPr="00AB2E11" w:rsidRDefault="00AB2E11" w:rsidP="00AB2E11">
            <w:pPr>
              <w:widowControl w:val="0"/>
              <w:tabs>
                <w:tab w:val="left" w:pos="993"/>
              </w:tabs>
              <w:jc w:val="both"/>
              <w:rPr>
                <w:rFonts w:eastAsia="DejaVu Sans"/>
                <w:bCs/>
                <w:sz w:val="24"/>
                <w:szCs w:val="24"/>
                <w:lang w:eastAsia="en-US"/>
              </w:rPr>
            </w:pPr>
            <w:r w:rsidRPr="00AB2E11">
              <w:rPr>
                <w:rFonts w:eastAsia="DejaVu Sans"/>
                <w:bCs/>
                <w:sz w:val="24"/>
                <w:szCs w:val="24"/>
                <w:lang w:eastAsia="en-US"/>
              </w:rPr>
              <w:t xml:space="preserve">14 шт. (гречишный, донниковый, липовый, цветочный, </w:t>
            </w:r>
            <w:proofErr w:type="spellStart"/>
            <w:r w:rsidRPr="00AB2E11">
              <w:rPr>
                <w:rFonts w:eastAsia="DejaVu Sans"/>
                <w:bCs/>
                <w:sz w:val="24"/>
                <w:szCs w:val="24"/>
                <w:lang w:eastAsia="en-US"/>
              </w:rPr>
              <w:t>разнотравие</w:t>
            </w:r>
            <w:proofErr w:type="spellEnd"/>
            <w:r w:rsidRPr="00AB2E11">
              <w:rPr>
                <w:rFonts w:eastAsia="DejaVu Sans"/>
                <w:bCs/>
                <w:sz w:val="24"/>
                <w:szCs w:val="24"/>
                <w:lang w:eastAsia="en-US"/>
              </w:rPr>
              <w:t xml:space="preserve">, луговой, </w:t>
            </w:r>
            <w:proofErr w:type="spellStart"/>
            <w:r w:rsidRPr="00AB2E11">
              <w:rPr>
                <w:rFonts w:eastAsia="DejaVu Sans"/>
                <w:bCs/>
                <w:sz w:val="24"/>
                <w:szCs w:val="24"/>
                <w:lang w:eastAsia="en-US"/>
              </w:rPr>
              <w:t>дягилевый</w:t>
            </w:r>
            <w:proofErr w:type="spellEnd"/>
            <w:r w:rsidRPr="00AB2E11">
              <w:rPr>
                <w:rFonts w:eastAsia="DejaVu Sans"/>
                <w:bCs/>
                <w:sz w:val="24"/>
                <w:szCs w:val="24"/>
                <w:lang w:eastAsia="en-US"/>
              </w:rPr>
              <w:t xml:space="preserve">, акациевый, с чабрецом, </w:t>
            </w:r>
            <w:proofErr w:type="spellStart"/>
            <w:r w:rsidRPr="00AB2E11">
              <w:rPr>
                <w:rFonts w:eastAsia="DejaVu Sans"/>
                <w:bCs/>
                <w:sz w:val="24"/>
                <w:szCs w:val="24"/>
                <w:lang w:eastAsia="en-US"/>
              </w:rPr>
              <w:t>левзеевый</w:t>
            </w:r>
            <w:proofErr w:type="spellEnd"/>
            <w:r w:rsidRPr="00AB2E11">
              <w:rPr>
                <w:rFonts w:eastAsia="DejaVu Sans"/>
                <w:bCs/>
                <w:sz w:val="24"/>
                <w:szCs w:val="24"/>
                <w:lang w:eastAsia="en-US"/>
              </w:rPr>
              <w:t>, одуванчиковый, лесной, горный, кипрейный –</w:t>
            </w:r>
            <w:proofErr w:type="spellStart"/>
            <w:r w:rsidRPr="00AB2E11">
              <w:rPr>
                <w:rFonts w:eastAsia="DejaVu Sans"/>
                <w:bCs/>
                <w:sz w:val="24"/>
                <w:szCs w:val="24"/>
                <w:lang w:eastAsia="en-US"/>
              </w:rPr>
              <w:t>иван</w:t>
            </w:r>
            <w:proofErr w:type="spellEnd"/>
            <w:r w:rsidRPr="00AB2E11">
              <w:rPr>
                <w:rFonts w:eastAsia="DejaVu Sans"/>
                <w:bCs/>
                <w:sz w:val="24"/>
                <w:szCs w:val="24"/>
                <w:lang w:eastAsia="en-US"/>
              </w:rPr>
              <w:t xml:space="preserve"> чай)</w:t>
            </w:r>
          </w:p>
        </w:tc>
        <w:tc>
          <w:tcPr>
            <w:tcW w:w="1950" w:type="dxa"/>
            <w:shd w:val="clear" w:color="auto" w:fill="auto"/>
          </w:tcPr>
          <w:p w14:paraId="5E405F40"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5 видов (Банка стекло 30гр,150гр, 250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ПЭТ - 150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300 </w:t>
            </w:r>
            <w:proofErr w:type="spellStart"/>
            <w:r w:rsidRPr="00AB2E11">
              <w:rPr>
                <w:rFonts w:eastAsia="DejaVu Sans"/>
                <w:sz w:val="24"/>
                <w:szCs w:val="24"/>
                <w:lang w:eastAsia="en-US"/>
              </w:rPr>
              <w:t>гр</w:t>
            </w:r>
            <w:proofErr w:type="spellEnd"/>
            <w:r w:rsidRPr="00AB2E11">
              <w:rPr>
                <w:rFonts w:eastAsia="DejaVu Sans"/>
                <w:sz w:val="24"/>
                <w:szCs w:val="24"/>
                <w:lang w:eastAsia="en-US"/>
              </w:rPr>
              <w:t>, 500гр и 1 кг)</w:t>
            </w:r>
          </w:p>
        </w:tc>
      </w:tr>
      <w:tr w:rsidR="00AB2E11" w:rsidRPr="00AB2E11" w14:paraId="30C2CE80" w14:textId="77777777" w:rsidTr="00F51F9B">
        <w:tc>
          <w:tcPr>
            <w:tcW w:w="1943" w:type="dxa"/>
          </w:tcPr>
          <w:p w14:paraId="2F18231D"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Крем-Мёд</w:t>
            </w:r>
          </w:p>
        </w:tc>
        <w:tc>
          <w:tcPr>
            <w:tcW w:w="5678" w:type="dxa"/>
          </w:tcPr>
          <w:p w14:paraId="4C07E5C7" w14:textId="77777777" w:rsidR="00AB2E11" w:rsidRPr="00AB2E11" w:rsidRDefault="00AB2E11" w:rsidP="00AB2E11">
            <w:pPr>
              <w:widowControl w:val="0"/>
              <w:tabs>
                <w:tab w:val="left" w:pos="993"/>
              </w:tabs>
              <w:jc w:val="both"/>
              <w:rPr>
                <w:rFonts w:eastAsia="DejaVu Sans"/>
                <w:bCs/>
                <w:sz w:val="24"/>
                <w:szCs w:val="24"/>
                <w:lang w:eastAsia="en-US"/>
              </w:rPr>
            </w:pPr>
            <w:r w:rsidRPr="00AB2E11">
              <w:rPr>
                <w:rFonts w:eastAsia="DejaVu Sans"/>
                <w:bCs/>
                <w:sz w:val="24"/>
                <w:szCs w:val="24"/>
                <w:lang w:eastAsia="en-US"/>
              </w:rPr>
              <w:t xml:space="preserve">18 шт. (с шоколадом, с кедровыми орешками, с малиной, С маточным молочком, с кедровой живицей, с облепихой, с прополисом, с </w:t>
            </w:r>
            <w:proofErr w:type="spellStart"/>
            <w:proofErr w:type="gramStart"/>
            <w:r w:rsidRPr="00AB2E11">
              <w:rPr>
                <w:rFonts w:eastAsia="DejaVu Sans"/>
                <w:bCs/>
                <w:sz w:val="24"/>
                <w:szCs w:val="24"/>
                <w:lang w:eastAsia="en-US"/>
              </w:rPr>
              <w:t>мятой,с</w:t>
            </w:r>
            <w:proofErr w:type="spellEnd"/>
            <w:proofErr w:type="gramEnd"/>
            <w:r w:rsidRPr="00AB2E11">
              <w:rPr>
                <w:rFonts w:eastAsia="DejaVu Sans"/>
                <w:bCs/>
                <w:sz w:val="24"/>
                <w:szCs w:val="24"/>
                <w:lang w:eastAsia="en-US"/>
              </w:rPr>
              <w:t xml:space="preserve"> клюквой, с брусникой, с черникой, с женьшенем, с имбирём, с лесными ягодами, с мумиё, с чёрной смородиной, с пергой, с пыльцой)</w:t>
            </w:r>
          </w:p>
        </w:tc>
        <w:tc>
          <w:tcPr>
            <w:tcW w:w="1950" w:type="dxa"/>
            <w:shd w:val="clear" w:color="auto" w:fill="auto"/>
          </w:tcPr>
          <w:p w14:paraId="6606DFC1" w14:textId="77777777" w:rsidR="00AB2E11" w:rsidRPr="00AB2E11" w:rsidRDefault="00AB2E11" w:rsidP="00AB2E11">
            <w:pPr>
              <w:widowControl w:val="0"/>
              <w:tabs>
                <w:tab w:val="left" w:pos="993"/>
              </w:tabs>
              <w:jc w:val="both"/>
              <w:rPr>
                <w:rFonts w:eastAsia="DejaVu Sans"/>
                <w:bCs/>
                <w:sz w:val="24"/>
                <w:szCs w:val="24"/>
                <w:lang w:eastAsia="en-US"/>
              </w:rPr>
            </w:pPr>
            <w:r w:rsidRPr="00AB2E11">
              <w:rPr>
                <w:rFonts w:eastAsia="DejaVu Sans"/>
                <w:bCs/>
                <w:sz w:val="24"/>
                <w:szCs w:val="24"/>
                <w:lang w:eastAsia="en-US"/>
              </w:rPr>
              <w:t xml:space="preserve">4 вида (банка стекло - 30 </w:t>
            </w:r>
            <w:proofErr w:type="spellStart"/>
            <w:r w:rsidRPr="00AB2E11">
              <w:rPr>
                <w:rFonts w:eastAsia="DejaVu Sans"/>
                <w:bCs/>
                <w:sz w:val="24"/>
                <w:szCs w:val="24"/>
                <w:lang w:eastAsia="en-US"/>
              </w:rPr>
              <w:t>гр</w:t>
            </w:r>
            <w:proofErr w:type="spellEnd"/>
            <w:r w:rsidRPr="00AB2E11">
              <w:rPr>
                <w:rFonts w:eastAsia="DejaVu Sans"/>
                <w:bCs/>
                <w:sz w:val="24"/>
                <w:szCs w:val="24"/>
                <w:lang w:eastAsia="en-US"/>
              </w:rPr>
              <w:t xml:space="preserve">, 150гр, 250гр ПЭТ- 300 </w:t>
            </w:r>
            <w:proofErr w:type="spellStart"/>
            <w:r w:rsidRPr="00AB2E11">
              <w:rPr>
                <w:rFonts w:eastAsia="DejaVu Sans"/>
                <w:bCs/>
                <w:sz w:val="24"/>
                <w:szCs w:val="24"/>
                <w:lang w:eastAsia="en-US"/>
              </w:rPr>
              <w:t>гр</w:t>
            </w:r>
            <w:proofErr w:type="spellEnd"/>
            <w:r w:rsidRPr="00AB2E11">
              <w:rPr>
                <w:rFonts w:eastAsia="DejaVu Sans"/>
                <w:bCs/>
                <w:sz w:val="24"/>
                <w:szCs w:val="24"/>
                <w:lang w:eastAsia="en-US"/>
              </w:rPr>
              <w:t>)</w:t>
            </w:r>
          </w:p>
        </w:tc>
      </w:tr>
      <w:tr w:rsidR="00AB2E11" w:rsidRPr="00AB2E11" w14:paraId="3132CB5C" w14:textId="77777777" w:rsidTr="00F51F9B">
        <w:tc>
          <w:tcPr>
            <w:tcW w:w="1943" w:type="dxa"/>
          </w:tcPr>
          <w:p w14:paraId="3C78C0BE"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Орешки</w:t>
            </w:r>
          </w:p>
        </w:tc>
        <w:tc>
          <w:tcPr>
            <w:tcW w:w="5678" w:type="dxa"/>
          </w:tcPr>
          <w:p w14:paraId="7F87145C"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16 </w:t>
            </w:r>
            <w:proofErr w:type="spellStart"/>
            <w:r w:rsidRPr="00AB2E11">
              <w:rPr>
                <w:rFonts w:eastAsia="DejaVu Sans"/>
                <w:sz w:val="24"/>
                <w:szCs w:val="24"/>
                <w:lang w:eastAsia="en-US"/>
              </w:rPr>
              <w:t>шт</w:t>
            </w:r>
            <w:proofErr w:type="spellEnd"/>
            <w:r w:rsidRPr="00AB2E11">
              <w:rPr>
                <w:rFonts w:eastAsia="DejaVu Sans"/>
                <w:sz w:val="24"/>
                <w:szCs w:val="24"/>
                <w:lang w:eastAsia="en-US"/>
              </w:rPr>
              <w:t xml:space="preserve"> (</w:t>
            </w:r>
            <w:r w:rsidRPr="00AB2E11">
              <w:rPr>
                <w:rFonts w:eastAsia="DejaVu Sans"/>
                <w:bCs/>
                <w:sz w:val="24"/>
                <w:szCs w:val="24"/>
                <w:lang w:eastAsia="en-US"/>
              </w:rPr>
              <w:t>кедровые орешки в меду, грецкий орех в меду, фундук в меду, миндаль в меду, кешью в меду, семя подсолнечника в меду. тыквенные семечки в меду, абрикосы в меду, чернослив в меду, инжир в меду, вишня в меду, ореховое ассорти в меду, фрукты в меду, изюм в меду, арахис в меду</w:t>
            </w:r>
            <w:r w:rsidRPr="00AB2E11">
              <w:rPr>
                <w:rFonts w:eastAsia="DejaVu Sans"/>
                <w:b/>
                <w:sz w:val="24"/>
                <w:szCs w:val="24"/>
                <w:lang w:eastAsia="en-US"/>
              </w:rPr>
              <w:t>)</w:t>
            </w:r>
          </w:p>
        </w:tc>
        <w:tc>
          <w:tcPr>
            <w:tcW w:w="1950" w:type="dxa"/>
            <w:shd w:val="clear" w:color="auto" w:fill="auto"/>
          </w:tcPr>
          <w:p w14:paraId="7C24F75E"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3 вида (банка стекло 30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150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250 </w:t>
            </w:r>
            <w:proofErr w:type="spellStart"/>
            <w:r w:rsidRPr="00AB2E11">
              <w:rPr>
                <w:rFonts w:eastAsia="DejaVu Sans"/>
                <w:sz w:val="24"/>
                <w:szCs w:val="24"/>
                <w:lang w:eastAsia="en-US"/>
              </w:rPr>
              <w:t>гр</w:t>
            </w:r>
            <w:proofErr w:type="spellEnd"/>
            <w:r w:rsidRPr="00AB2E11">
              <w:rPr>
                <w:rFonts w:eastAsia="DejaVu Sans"/>
                <w:sz w:val="24"/>
                <w:szCs w:val="24"/>
                <w:lang w:eastAsia="en-US"/>
              </w:rPr>
              <w:t>)</w:t>
            </w:r>
          </w:p>
        </w:tc>
      </w:tr>
      <w:tr w:rsidR="00AB2E11" w:rsidRPr="00AB2E11" w14:paraId="765571EE" w14:textId="77777777" w:rsidTr="00F51F9B">
        <w:tc>
          <w:tcPr>
            <w:tcW w:w="1943" w:type="dxa"/>
          </w:tcPr>
          <w:p w14:paraId="04B045CB"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Варенье</w:t>
            </w:r>
          </w:p>
        </w:tc>
        <w:tc>
          <w:tcPr>
            <w:tcW w:w="5678" w:type="dxa"/>
          </w:tcPr>
          <w:p w14:paraId="79722727"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2 </w:t>
            </w:r>
            <w:proofErr w:type="spellStart"/>
            <w:r w:rsidRPr="00AB2E11">
              <w:rPr>
                <w:rFonts w:eastAsia="DejaVu Sans"/>
                <w:sz w:val="24"/>
                <w:szCs w:val="24"/>
                <w:lang w:eastAsia="en-US"/>
              </w:rPr>
              <w:t>шт</w:t>
            </w:r>
            <w:proofErr w:type="spellEnd"/>
            <w:r w:rsidRPr="00AB2E11">
              <w:rPr>
                <w:rFonts w:eastAsia="DejaVu Sans"/>
                <w:sz w:val="24"/>
                <w:szCs w:val="24"/>
                <w:lang w:eastAsia="en-US"/>
              </w:rPr>
              <w:t xml:space="preserve"> (Сосновое и кедровое)</w:t>
            </w:r>
          </w:p>
        </w:tc>
        <w:tc>
          <w:tcPr>
            <w:tcW w:w="1950" w:type="dxa"/>
            <w:shd w:val="clear" w:color="auto" w:fill="auto"/>
          </w:tcPr>
          <w:p w14:paraId="2B54FC07"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3 вида (130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260 </w:t>
            </w:r>
            <w:proofErr w:type="spellStart"/>
            <w:r w:rsidRPr="00AB2E11">
              <w:rPr>
                <w:rFonts w:eastAsia="DejaVu Sans"/>
                <w:sz w:val="24"/>
                <w:szCs w:val="24"/>
                <w:lang w:eastAsia="en-US"/>
              </w:rPr>
              <w:t>гр</w:t>
            </w:r>
            <w:proofErr w:type="spellEnd"/>
            <w:r w:rsidRPr="00AB2E11">
              <w:rPr>
                <w:rFonts w:eastAsia="DejaVu Sans"/>
                <w:sz w:val="24"/>
                <w:szCs w:val="24"/>
                <w:lang w:eastAsia="en-US"/>
              </w:rPr>
              <w:t>, 440гр)</w:t>
            </w:r>
          </w:p>
        </w:tc>
      </w:tr>
      <w:tr w:rsidR="00AB2E11" w:rsidRPr="00AB2E11" w14:paraId="229712A5" w14:textId="77777777" w:rsidTr="00F51F9B">
        <w:tc>
          <w:tcPr>
            <w:tcW w:w="1943" w:type="dxa"/>
          </w:tcPr>
          <w:p w14:paraId="4700AC0D"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Иван-чай</w:t>
            </w:r>
          </w:p>
        </w:tc>
        <w:tc>
          <w:tcPr>
            <w:tcW w:w="5678" w:type="dxa"/>
          </w:tcPr>
          <w:p w14:paraId="7FD53A79"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11 шт. (с </w:t>
            </w:r>
            <w:proofErr w:type="spellStart"/>
            <w:r w:rsidRPr="00AB2E11">
              <w:rPr>
                <w:rFonts w:eastAsia="DejaVu Sans"/>
                <w:sz w:val="24"/>
                <w:szCs w:val="24"/>
                <w:lang w:eastAsia="en-US"/>
              </w:rPr>
              <w:t>сагаан</w:t>
            </w:r>
            <w:proofErr w:type="spellEnd"/>
            <w:r w:rsidRPr="00AB2E11">
              <w:rPr>
                <w:rFonts w:eastAsia="DejaVu Sans"/>
                <w:sz w:val="24"/>
                <w:szCs w:val="24"/>
                <w:lang w:eastAsia="en-US"/>
              </w:rPr>
              <w:t xml:space="preserve"> дали, с чабрецом, с шиповником, со </w:t>
            </w:r>
            <w:r w:rsidRPr="00AB2E11">
              <w:rPr>
                <w:rFonts w:eastAsia="DejaVu Sans"/>
                <w:sz w:val="24"/>
                <w:szCs w:val="24"/>
                <w:lang w:eastAsia="en-US"/>
              </w:rPr>
              <w:lastRenderedPageBreak/>
              <w:t>смородиной, с лесными ягодами, с таёжными травами, Богиня для женщин, Богатырь для мужчин, утренний бодрящий, вечерний успокаивающий, фруктовый поцелуй.)</w:t>
            </w:r>
          </w:p>
        </w:tc>
        <w:tc>
          <w:tcPr>
            <w:tcW w:w="1950" w:type="dxa"/>
            <w:shd w:val="clear" w:color="auto" w:fill="auto"/>
          </w:tcPr>
          <w:p w14:paraId="3231264C"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lastRenderedPageBreak/>
              <w:t>2 вида (крафт-</w:t>
            </w:r>
            <w:r w:rsidRPr="00AB2E11">
              <w:rPr>
                <w:rFonts w:eastAsia="DejaVu Sans"/>
                <w:sz w:val="24"/>
                <w:szCs w:val="24"/>
                <w:lang w:eastAsia="en-US"/>
              </w:rPr>
              <w:lastRenderedPageBreak/>
              <w:t>упаковка, картонная упаковка)</w:t>
            </w:r>
          </w:p>
        </w:tc>
      </w:tr>
      <w:tr w:rsidR="00AB2E11" w:rsidRPr="00AB2E11" w14:paraId="0F70B003" w14:textId="77777777" w:rsidTr="00F51F9B">
        <w:tc>
          <w:tcPr>
            <w:tcW w:w="1943" w:type="dxa"/>
          </w:tcPr>
          <w:p w14:paraId="18B30009"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lastRenderedPageBreak/>
              <w:t>Масла пищевые</w:t>
            </w:r>
          </w:p>
        </w:tc>
        <w:tc>
          <w:tcPr>
            <w:tcW w:w="5678" w:type="dxa"/>
          </w:tcPr>
          <w:p w14:paraId="261526AC"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11 шт. (кедровое, кунжутное, льняное, облепиховое, расторопши, тыквенное, грецкого ореха, арахисовое, чёрного тмина, рыжиковое, амаранта, пихтовое)</w:t>
            </w:r>
          </w:p>
        </w:tc>
        <w:tc>
          <w:tcPr>
            <w:tcW w:w="1950" w:type="dxa"/>
            <w:shd w:val="clear" w:color="auto" w:fill="auto"/>
          </w:tcPr>
          <w:p w14:paraId="14796051"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3 вида (Бутылка 100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и 250 </w:t>
            </w:r>
            <w:proofErr w:type="spellStart"/>
            <w:r w:rsidRPr="00AB2E11">
              <w:rPr>
                <w:rFonts w:eastAsia="DejaVu Sans"/>
                <w:sz w:val="24"/>
                <w:szCs w:val="24"/>
                <w:lang w:eastAsia="en-US"/>
              </w:rPr>
              <w:t>гр</w:t>
            </w:r>
            <w:proofErr w:type="spellEnd"/>
            <w:r w:rsidRPr="00AB2E11">
              <w:rPr>
                <w:rFonts w:eastAsia="DejaVu Sans"/>
                <w:sz w:val="24"/>
                <w:szCs w:val="24"/>
                <w:lang w:eastAsia="en-US"/>
              </w:rPr>
              <w:t>)</w:t>
            </w:r>
          </w:p>
        </w:tc>
      </w:tr>
      <w:tr w:rsidR="00AB2E11" w:rsidRPr="00AB2E11" w14:paraId="2B860C36" w14:textId="77777777" w:rsidTr="00F51F9B">
        <w:tc>
          <w:tcPr>
            <w:tcW w:w="1943" w:type="dxa"/>
          </w:tcPr>
          <w:p w14:paraId="711D197C"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Настойки и живицы</w:t>
            </w:r>
          </w:p>
        </w:tc>
        <w:tc>
          <w:tcPr>
            <w:tcW w:w="5678" w:type="dxa"/>
          </w:tcPr>
          <w:p w14:paraId="0467A54F"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9 шт. (Три живицы на облепиховом масле, три живицы на тыквенном масле, три живицы на льняном масле. три живицы на кедровом масле, настойка восковой моли (огнёвка</w:t>
            </w:r>
            <w:proofErr w:type="gramStart"/>
            <w:r w:rsidRPr="00AB2E11">
              <w:rPr>
                <w:rFonts w:eastAsia="DejaVu Sans"/>
                <w:sz w:val="24"/>
                <w:szCs w:val="24"/>
                <w:lang w:eastAsia="en-US"/>
              </w:rPr>
              <w:t>),настойка</w:t>
            </w:r>
            <w:proofErr w:type="gramEnd"/>
            <w:r w:rsidRPr="00AB2E11">
              <w:rPr>
                <w:rFonts w:eastAsia="DejaVu Sans"/>
                <w:sz w:val="24"/>
                <w:szCs w:val="24"/>
                <w:lang w:eastAsia="en-US"/>
              </w:rPr>
              <w:t xml:space="preserve"> прополиса, настойка подмора, перцовка)</w:t>
            </w:r>
          </w:p>
        </w:tc>
        <w:tc>
          <w:tcPr>
            <w:tcW w:w="1950" w:type="dxa"/>
            <w:shd w:val="clear" w:color="auto" w:fill="auto"/>
          </w:tcPr>
          <w:p w14:paraId="173D7389"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 xml:space="preserve">2вида (бутылка 150 </w:t>
            </w:r>
            <w:proofErr w:type="spellStart"/>
            <w:r w:rsidRPr="00AB2E11">
              <w:rPr>
                <w:rFonts w:eastAsia="DejaVu Sans"/>
                <w:sz w:val="24"/>
                <w:szCs w:val="24"/>
                <w:lang w:eastAsia="en-US"/>
              </w:rPr>
              <w:t>гр</w:t>
            </w:r>
            <w:proofErr w:type="spellEnd"/>
            <w:r w:rsidRPr="00AB2E11">
              <w:rPr>
                <w:rFonts w:eastAsia="DejaVu Sans"/>
                <w:sz w:val="24"/>
                <w:szCs w:val="24"/>
                <w:lang w:eastAsia="en-US"/>
              </w:rPr>
              <w:t xml:space="preserve"> и 250 </w:t>
            </w:r>
            <w:proofErr w:type="spellStart"/>
            <w:r w:rsidRPr="00AB2E11">
              <w:rPr>
                <w:rFonts w:eastAsia="DejaVu Sans"/>
                <w:sz w:val="24"/>
                <w:szCs w:val="24"/>
                <w:lang w:eastAsia="en-US"/>
              </w:rPr>
              <w:t>гр</w:t>
            </w:r>
            <w:proofErr w:type="spellEnd"/>
            <w:r w:rsidRPr="00AB2E11">
              <w:rPr>
                <w:rFonts w:eastAsia="DejaVu Sans"/>
                <w:sz w:val="24"/>
                <w:szCs w:val="24"/>
                <w:lang w:eastAsia="en-US"/>
              </w:rPr>
              <w:t>)</w:t>
            </w:r>
          </w:p>
        </w:tc>
      </w:tr>
      <w:tr w:rsidR="00AB2E11" w:rsidRPr="00AB2E11" w14:paraId="54936135" w14:textId="77777777" w:rsidTr="00F51F9B">
        <w:tc>
          <w:tcPr>
            <w:tcW w:w="1943" w:type="dxa"/>
          </w:tcPr>
          <w:p w14:paraId="508F4B5C" w14:textId="77777777" w:rsidR="00AB2E11" w:rsidRPr="00AB2E11" w:rsidRDefault="00AB2E11" w:rsidP="00AB2E11">
            <w:pPr>
              <w:widowControl w:val="0"/>
              <w:tabs>
                <w:tab w:val="left" w:pos="993"/>
              </w:tabs>
              <w:jc w:val="both"/>
              <w:rPr>
                <w:rFonts w:eastAsia="DejaVu Sans"/>
                <w:sz w:val="24"/>
                <w:szCs w:val="24"/>
                <w:lang w:eastAsia="en-US"/>
              </w:rPr>
            </w:pPr>
            <w:proofErr w:type="spellStart"/>
            <w:r w:rsidRPr="00AB2E11">
              <w:rPr>
                <w:rFonts w:eastAsia="DejaVu Sans"/>
                <w:sz w:val="24"/>
                <w:szCs w:val="24"/>
                <w:lang w:eastAsia="en-US"/>
              </w:rPr>
              <w:t>Чагочай</w:t>
            </w:r>
            <w:proofErr w:type="spellEnd"/>
            <w:r w:rsidRPr="00AB2E11">
              <w:rPr>
                <w:rFonts w:eastAsia="DejaVu Sans"/>
                <w:sz w:val="24"/>
                <w:szCs w:val="24"/>
                <w:lang w:eastAsia="en-US"/>
              </w:rPr>
              <w:t xml:space="preserve"> </w:t>
            </w:r>
          </w:p>
        </w:tc>
        <w:tc>
          <w:tcPr>
            <w:tcW w:w="5678" w:type="dxa"/>
          </w:tcPr>
          <w:p w14:paraId="244AD6CD"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13 шт. (</w:t>
            </w:r>
            <w:r w:rsidRPr="00AB2E11">
              <w:rPr>
                <w:rFonts w:eastAsia="DejaVu Sans"/>
                <w:sz w:val="24"/>
                <w:szCs w:val="24"/>
                <w:lang w:eastAsia="en-US"/>
              </w:rPr>
              <w:tab/>
            </w:r>
            <w:proofErr w:type="spellStart"/>
            <w:r w:rsidRPr="00AB2E11">
              <w:rPr>
                <w:rFonts w:eastAsia="DejaVu Sans"/>
                <w:sz w:val="24"/>
                <w:szCs w:val="24"/>
                <w:lang w:eastAsia="en-US"/>
              </w:rPr>
              <w:t>Чагочай</w:t>
            </w:r>
            <w:proofErr w:type="spellEnd"/>
            <w:r w:rsidRPr="00AB2E11">
              <w:rPr>
                <w:rFonts w:eastAsia="DejaVu Sans"/>
                <w:sz w:val="24"/>
                <w:szCs w:val="24"/>
                <w:lang w:eastAsia="en-US"/>
              </w:rPr>
              <w:t xml:space="preserve"> без добавок, почечный. с шиповником, со смородиной, с лесными ягодами, монастырский, с золотым корнем, с ромашкой, с </w:t>
            </w:r>
            <w:proofErr w:type="spellStart"/>
            <w:r w:rsidRPr="00AB2E11">
              <w:rPr>
                <w:rFonts w:eastAsia="DejaVu Sans"/>
                <w:sz w:val="24"/>
                <w:szCs w:val="24"/>
                <w:lang w:eastAsia="en-US"/>
              </w:rPr>
              <w:t>сагаан</w:t>
            </w:r>
            <w:proofErr w:type="spellEnd"/>
            <w:r w:rsidRPr="00AB2E11">
              <w:rPr>
                <w:rFonts w:eastAsia="DejaVu Sans"/>
                <w:sz w:val="24"/>
                <w:szCs w:val="24"/>
                <w:lang w:eastAsia="en-US"/>
              </w:rPr>
              <w:t xml:space="preserve"> дали, с чабрецом, с таёжными травами, желудочный)</w:t>
            </w:r>
          </w:p>
        </w:tc>
        <w:tc>
          <w:tcPr>
            <w:tcW w:w="1950" w:type="dxa"/>
            <w:shd w:val="clear" w:color="auto" w:fill="auto"/>
          </w:tcPr>
          <w:p w14:paraId="661F29CC" w14:textId="77777777" w:rsidR="00AB2E11" w:rsidRPr="00AB2E11" w:rsidRDefault="00AB2E11" w:rsidP="00AB2E11">
            <w:pPr>
              <w:widowControl w:val="0"/>
              <w:tabs>
                <w:tab w:val="left" w:pos="993"/>
              </w:tabs>
              <w:jc w:val="both"/>
              <w:rPr>
                <w:rFonts w:eastAsia="DejaVu Sans"/>
                <w:sz w:val="24"/>
                <w:szCs w:val="24"/>
                <w:lang w:eastAsia="en-US"/>
              </w:rPr>
            </w:pPr>
            <w:r w:rsidRPr="00AB2E11">
              <w:rPr>
                <w:rFonts w:eastAsia="DejaVu Sans"/>
                <w:sz w:val="24"/>
                <w:szCs w:val="24"/>
                <w:lang w:eastAsia="en-US"/>
              </w:rPr>
              <w:t>2 вида (</w:t>
            </w:r>
            <w:proofErr w:type="spellStart"/>
            <w:r w:rsidRPr="00AB2E11">
              <w:rPr>
                <w:rFonts w:eastAsia="DejaVu Sans"/>
                <w:sz w:val="24"/>
                <w:szCs w:val="24"/>
                <w:lang w:eastAsia="en-US"/>
              </w:rPr>
              <w:t>дой</w:t>
            </w:r>
            <w:proofErr w:type="spellEnd"/>
            <w:r w:rsidRPr="00AB2E11">
              <w:rPr>
                <w:rFonts w:eastAsia="DejaVu Sans"/>
                <w:sz w:val="24"/>
                <w:szCs w:val="24"/>
                <w:lang w:eastAsia="en-US"/>
              </w:rPr>
              <w:t xml:space="preserve"> пак, картон)</w:t>
            </w:r>
          </w:p>
        </w:tc>
      </w:tr>
    </w:tbl>
    <w:p w14:paraId="35050FE3" w14:textId="77777777" w:rsidR="00AB2E11" w:rsidRPr="00AB2E11" w:rsidRDefault="00AB2E11" w:rsidP="00AB2E11">
      <w:pPr>
        <w:widowControl w:val="0"/>
        <w:tabs>
          <w:tab w:val="left" w:pos="993"/>
        </w:tabs>
        <w:jc w:val="both"/>
        <w:rPr>
          <w:rFonts w:eastAsia="DejaVu Sans"/>
          <w:sz w:val="24"/>
          <w:szCs w:val="24"/>
          <w:lang w:val="pt-BR" w:eastAsia="en-US"/>
        </w:rPr>
      </w:pPr>
      <w:r w:rsidRPr="00AB2E11">
        <w:rPr>
          <w:rFonts w:eastAsia="DejaVu Sans"/>
          <w:sz w:val="24"/>
          <w:szCs w:val="24"/>
          <w:lang w:eastAsia="en-US"/>
        </w:rPr>
        <w:t xml:space="preserve"> </w:t>
      </w:r>
    </w:p>
    <w:p w14:paraId="1E3F44F1" w14:textId="77777777" w:rsidR="00AB2E11" w:rsidRPr="00AB2E11" w:rsidRDefault="00AB2E11" w:rsidP="00AB2E11">
      <w:pPr>
        <w:widowControl w:val="0"/>
        <w:numPr>
          <w:ilvl w:val="1"/>
          <w:numId w:val="18"/>
        </w:numPr>
        <w:tabs>
          <w:tab w:val="left" w:pos="993"/>
        </w:tabs>
        <w:spacing w:after="200" w:line="276" w:lineRule="auto"/>
        <w:contextualSpacing/>
        <w:jc w:val="both"/>
        <w:rPr>
          <w:rFonts w:eastAsia="DejaVu Sans"/>
          <w:sz w:val="24"/>
          <w:szCs w:val="24"/>
          <w:lang w:val="pt-BR"/>
        </w:rPr>
      </w:pPr>
      <w:r w:rsidRPr="00AB2E11">
        <w:rPr>
          <w:rFonts w:eastAsia="DejaVu Sans"/>
          <w:sz w:val="24"/>
          <w:szCs w:val="24"/>
          <w:lang w:val="pt-BR"/>
        </w:rPr>
        <w:t>Разработка рекомендаци</w:t>
      </w:r>
      <w:r w:rsidRPr="00AB2E11">
        <w:rPr>
          <w:rFonts w:eastAsia="DejaVu Sans"/>
          <w:sz w:val="24"/>
          <w:szCs w:val="24"/>
        </w:rPr>
        <w:t>й</w:t>
      </w:r>
      <w:r w:rsidRPr="00AB2E11">
        <w:rPr>
          <w:rFonts w:eastAsia="DejaVu Sans"/>
          <w:sz w:val="24"/>
          <w:szCs w:val="24"/>
          <w:lang w:val="pt-BR"/>
        </w:rPr>
        <w:t xml:space="preserve"> по оформлению официальной документации:</w:t>
      </w:r>
    </w:p>
    <w:p w14:paraId="7C44A458" w14:textId="77777777" w:rsidR="00AB2E11" w:rsidRPr="00AB2E11" w:rsidRDefault="00AB2E11" w:rsidP="00AB2E11">
      <w:pPr>
        <w:widowControl w:val="0"/>
        <w:numPr>
          <w:ilvl w:val="0"/>
          <w:numId w:val="20"/>
        </w:numPr>
        <w:tabs>
          <w:tab w:val="left" w:pos="993"/>
        </w:tabs>
        <w:spacing w:after="200" w:line="276" w:lineRule="auto"/>
        <w:ind w:left="1276"/>
        <w:contextualSpacing/>
        <w:jc w:val="both"/>
        <w:rPr>
          <w:rFonts w:eastAsia="DejaVu Sans"/>
          <w:sz w:val="24"/>
          <w:szCs w:val="24"/>
          <w:lang w:val="pt-BR" w:eastAsia="en-US"/>
        </w:rPr>
      </w:pPr>
      <w:r w:rsidRPr="00AB2E11">
        <w:rPr>
          <w:rFonts w:eastAsia="DejaVu Sans"/>
          <w:sz w:val="24"/>
          <w:szCs w:val="24"/>
          <w:lang w:val="pt-BR" w:eastAsia="en-US"/>
        </w:rPr>
        <w:t>фирменный бланк;</w:t>
      </w:r>
    </w:p>
    <w:p w14:paraId="7061B927" w14:textId="77777777" w:rsidR="00AB2E11" w:rsidRPr="00AB2E11" w:rsidRDefault="00AB2E11" w:rsidP="00AB2E11">
      <w:pPr>
        <w:widowControl w:val="0"/>
        <w:numPr>
          <w:ilvl w:val="0"/>
          <w:numId w:val="20"/>
        </w:numPr>
        <w:tabs>
          <w:tab w:val="left" w:pos="993"/>
        </w:tabs>
        <w:spacing w:after="200" w:line="276" w:lineRule="auto"/>
        <w:ind w:left="1276"/>
        <w:contextualSpacing/>
        <w:jc w:val="both"/>
        <w:rPr>
          <w:rFonts w:eastAsia="DejaVu Sans"/>
          <w:sz w:val="24"/>
          <w:szCs w:val="24"/>
          <w:lang w:val="pt-BR" w:eastAsia="en-US"/>
        </w:rPr>
      </w:pPr>
      <w:r w:rsidRPr="00AB2E11">
        <w:rPr>
          <w:rFonts w:eastAsia="DejaVu Sans"/>
          <w:sz w:val="24"/>
          <w:szCs w:val="24"/>
          <w:lang w:val="pt-BR" w:eastAsia="en-US"/>
        </w:rPr>
        <w:t>оформление корпоративного электронного письма.</w:t>
      </w:r>
    </w:p>
    <w:p w14:paraId="700910AA" w14:textId="77777777" w:rsidR="00AB2E11" w:rsidRPr="00AB2E11" w:rsidRDefault="00AB2E11" w:rsidP="00AB2E11">
      <w:pPr>
        <w:widowControl w:val="0"/>
        <w:numPr>
          <w:ilvl w:val="1"/>
          <w:numId w:val="18"/>
        </w:numPr>
        <w:tabs>
          <w:tab w:val="left" w:pos="993"/>
        </w:tabs>
        <w:spacing w:after="200" w:line="276" w:lineRule="auto"/>
        <w:ind w:left="0" w:firstLine="567"/>
        <w:contextualSpacing/>
        <w:jc w:val="both"/>
        <w:rPr>
          <w:rFonts w:eastAsia="Calibri"/>
          <w:sz w:val="24"/>
          <w:szCs w:val="20"/>
          <w:lang w:eastAsia="en-US"/>
        </w:rPr>
      </w:pPr>
      <w:r w:rsidRPr="00AB2E11">
        <w:rPr>
          <w:rFonts w:eastAsia="Calibri"/>
          <w:sz w:val="24"/>
          <w:szCs w:val="20"/>
          <w:lang w:eastAsia="en-US"/>
        </w:rPr>
        <w:t xml:space="preserve">Разработать рекомендации по оформлению </w:t>
      </w:r>
      <w:r w:rsidRPr="00AB2E11">
        <w:rPr>
          <w:rFonts w:eastAsia="Calibri"/>
          <w:sz w:val="24"/>
          <w:szCs w:val="20"/>
          <w:lang w:val="en-US" w:eastAsia="en-US"/>
        </w:rPr>
        <w:t>POS</w:t>
      </w:r>
      <w:r w:rsidRPr="00AB2E11">
        <w:rPr>
          <w:rFonts w:eastAsia="Calibri"/>
          <w:sz w:val="24"/>
          <w:szCs w:val="20"/>
          <w:lang w:eastAsia="en-US"/>
        </w:rPr>
        <w:t>- материалов и рекламных носителей:</w:t>
      </w:r>
    </w:p>
    <w:p w14:paraId="26D14192" w14:textId="77777777" w:rsidR="00AB2E11" w:rsidRPr="00AB2E11" w:rsidRDefault="00AB2E11" w:rsidP="00AB2E11">
      <w:pPr>
        <w:numPr>
          <w:ilvl w:val="0"/>
          <w:numId w:val="21"/>
        </w:numPr>
        <w:tabs>
          <w:tab w:val="left" w:pos="993"/>
        </w:tabs>
        <w:spacing w:after="200" w:line="276" w:lineRule="auto"/>
        <w:contextualSpacing/>
        <w:rPr>
          <w:rFonts w:eastAsia="Arial"/>
          <w:sz w:val="24"/>
          <w:szCs w:val="20"/>
        </w:rPr>
      </w:pPr>
      <w:r w:rsidRPr="00AB2E11">
        <w:rPr>
          <w:rFonts w:eastAsia="Arial"/>
          <w:sz w:val="24"/>
          <w:szCs w:val="20"/>
        </w:rPr>
        <w:t>концепция фирменной брендированной упаковки;</w:t>
      </w:r>
    </w:p>
    <w:p w14:paraId="44CD4299" w14:textId="77777777" w:rsidR="00AB2E11" w:rsidRPr="00AB2E11" w:rsidRDefault="00AB2E11" w:rsidP="00AB2E11">
      <w:pPr>
        <w:numPr>
          <w:ilvl w:val="0"/>
          <w:numId w:val="21"/>
        </w:numPr>
        <w:tabs>
          <w:tab w:val="left" w:pos="993"/>
        </w:tabs>
        <w:spacing w:after="200" w:line="276" w:lineRule="auto"/>
        <w:contextualSpacing/>
        <w:rPr>
          <w:rFonts w:eastAsia="Arial"/>
          <w:sz w:val="24"/>
          <w:szCs w:val="20"/>
        </w:rPr>
      </w:pPr>
      <w:r w:rsidRPr="00AB2E11">
        <w:rPr>
          <w:rFonts w:eastAsia="Arial"/>
          <w:sz w:val="24"/>
          <w:szCs w:val="20"/>
        </w:rPr>
        <w:t>фирменный плакат;</w:t>
      </w:r>
    </w:p>
    <w:p w14:paraId="1180C924" w14:textId="77777777" w:rsidR="00AB2E11" w:rsidRPr="00AB2E11" w:rsidRDefault="00AB2E11" w:rsidP="00AB2E11">
      <w:pPr>
        <w:numPr>
          <w:ilvl w:val="0"/>
          <w:numId w:val="21"/>
        </w:numPr>
        <w:tabs>
          <w:tab w:val="left" w:pos="993"/>
        </w:tabs>
        <w:spacing w:after="200" w:line="276" w:lineRule="auto"/>
        <w:contextualSpacing/>
        <w:rPr>
          <w:rFonts w:eastAsia="Arial"/>
          <w:sz w:val="24"/>
          <w:szCs w:val="20"/>
        </w:rPr>
      </w:pPr>
      <w:r w:rsidRPr="00AB2E11">
        <w:rPr>
          <w:rFonts w:eastAsia="Arial"/>
          <w:sz w:val="24"/>
          <w:szCs w:val="20"/>
        </w:rPr>
        <w:t>фирменный воблер;</w:t>
      </w:r>
    </w:p>
    <w:p w14:paraId="14B13097" w14:textId="77777777" w:rsidR="00AB2E11" w:rsidRPr="00AB2E11" w:rsidRDefault="00AB2E11" w:rsidP="00AB2E11">
      <w:pPr>
        <w:numPr>
          <w:ilvl w:val="0"/>
          <w:numId w:val="21"/>
        </w:numPr>
        <w:tabs>
          <w:tab w:val="left" w:pos="993"/>
        </w:tabs>
        <w:spacing w:after="200" w:line="276" w:lineRule="auto"/>
        <w:contextualSpacing/>
        <w:rPr>
          <w:rFonts w:eastAsia="Arial"/>
          <w:sz w:val="24"/>
          <w:szCs w:val="20"/>
        </w:rPr>
      </w:pPr>
      <w:r w:rsidRPr="00AB2E11">
        <w:rPr>
          <w:rFonts w:eastAsia="Arial"/>
          <w:sz w:val="24"/>
          <w:szCs w:val="20"/>
        </w:rPr>
        <w:t>баннер;</w:t>
      </w:r>
    </w:p>
    <w:p w14:paraId="6CA1C168" w14:textId="77777777" w:rsidR="00AB2E11" w:rsidRPr="00AB2E11" w:rsidRDefault="00AB2E11" w:rsidP="00AB2E11">
      <w:pPr>
        <w:numPr>
          <w:ilvl w:val="0"/>
          <w:numId w:val="21"/>
        </w:numPr>
        <w:tabs>
          <w:tab w:val="left" w:pos="993"/>
        </w:tabs>
        <w:spacing w:after="200" w:line="276" w:lineRule="auto"/>
        <w:contextualSpacing/>
        <w:rPr>
          <w:rFonts w:eastAsia="Arial"/>
          <w:sz w:val="24"/>
          <w:szCs w:val="20"/>
        </w:rPr>
      </w:pPr>
      <w:r w:rsidRPr="00AB2E11">
        <w:rPr>
          <w:rFonts w:eastAsia="Arial"/>
          <w:sz w:val="24"/>
          <w:szCs w:val="20"/>
        </w:rPr>
        <w:t xml:space="preserve">брендированный автотранспорт. </w:t>
      </w:r>
    </w:p>
    <w:p w14:paraId="1485A799" w14:textId="77777777" w:rsidR="00AB2E11" w:rsidRPr="00AB2E11" w:rsidRDefault="00AB2E11" w:rsidP="00AB2E11">
      <w:pPr>
        <w:widowControl w:val="0"/>
        <w:numPr>
          <w:ilvl w:val="0"/>
          <w:numId w:val="18"/>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val="pt-BR" w:eastAsia="en-US"/>
        </w:rPr>
        <w:t xml:space="preserve">Исполнитель обязан в течении </w:t>
      </w:r>
      <w:r w:rsidRPr="00AB2E11">
        <w:rPr>
          <w:rFonts w:eastAsia="DejaVu Sans"/>
          <w:sz w:val="24"/>
          <w:szCs w:val="24"/>
          <w:lang w:eastAsia="en-US"/>
        </w:rPr>
        <w:t>2</w:t>
      </w:r>
      <w:r w:rsidRPr="00AB2E11">
        <w:rPr>
          <w:rFonts w:eastAsia="DejaVu Sans"/>
          <w:sz w:val="24"/>
          <w:szCs w:val="24"/>
          <w:lang w:val="pt-BR" w:eastAsia="en-US"/>
        </w:rPr>
        <w:t xml:space="preserve"> дней назначить из числа своих сотрудников - лицо, ответственное за взаимодействие с </w:t>
      </w:r>
      <w:r w:rsidRPr="00AB2E11">
        <w:rPr>
          <w:rFonts w:eastAsia="DejaVu Sans"/>
          <w:sz w:val="24"/>
          <w:szCs w:val="24"/>
          <w:lang w:eastAsia="en-US"/>
        </w:rPr>
        <w:t xml:space="preserve">Получателем услуги и </w:t>
      </w:r>
      <w:r w:rsidRPr="00AB2E11">
        <w:rPr>
          <w:rFonts w:eastAsia="DejaVu Sans"/>
          <w:sz w:val="24"/>
          <w:szCs w:val="24"/>
          <w:lang w:val="pt-BR" w:eastAsia="en-US"/>
        </w:rPr>
        <w:t xml:space="preserve">Заказчиком, и уведомить </w:t>
      </w:r>
      <w:r w:rsidRPr="00AB2E11">
        <w:rPr>
          <w:rFonts w:eastAsia="DejaVu Sans"/>
          <w:sz w:val="24"/>
          <w:szCs w:val="24"/>
          <w:lang w:eastAsia="en-US"/>
        </w:rPr>
        <w:t xml:space="preserve">Получателя услуги и </w:t>
      </w:r>
      <w:r w:rsidRPr="00AB2E11">
        <w:rPr>
          <w:rFonts w:eastAsia="DejaVu Sans"/>
          <w:sz w:val="24"/>
          <w:szCs w:val="24"/>
          <w:lang w:val="pt-BR" w:eastAsia="en-US"/>
        </w:rPr>
        <w:t xml:space="preserve">Заказчика о назначении такого сотрудника на электронный почтовый адрес </w:t>
      </w:r>
      <w:r w:rsidRPr="00AB2E11">
        <w:rPr>
          <w:rFonts w:eastAsia="DejaVu Sans"/>
          <w:sz w:val="24"/>
          <w:szCs w:val="24"/>
          <w:lang w:eastAsia="en-US"/>
        </w:rPr>
        <w:t xml:space="preserve">Получателя услуги и </w:t>
      </w:r>
      <w:r w:rsidRPr="00AB2E11">
        <w:rPr>
          <w:rFonts w:eastAsia="DejaVu Sans"/>
          <w:sz w:val="24"/>
          <w:szCs w:val="24"/>
          <w:lang w:val="pt-BR" w:eastAsia="en-US"/>
        </w:rPr>
        <w:t>Заказчика</w:t>
      </w:r>
      <w:r w:rsidRPr="00AB2E11">
        <w:rPr>
          <w:rFonts w:eastAsia="DejaVu Sans"/>
          <w:sz w:val="24"/>
          <w:szCs w:val="24"/>
          <w:lang w:eastAsia="en-US"/>
        </w:rPr>
        <w:t>.</w:t>
      </w:r>
    </w:p>
    <w:p w14:paraId="667B52F3" w14:textId="77777777" w:rsidR="00AB2E11" w:rsidRPr="00AB2E11" w:rsidRDefault="00AB2E11" w:rsidP="00AB2E11">
      <w:pPr>
        <w:widowControl w:val="0"/>
        <w:numPr>
          <w:ilvl w:val="0"/>
          <w:numId w:val="18"/>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eastAsia="en-US"/>
        </w:rPr>
        <w:t>Обязанности Получателя услуг предоставить необходимые материалы для оказания услуг, в том числе:</w:t>
      </w:r>
    </w:p>
    <w:p w14:paraId="242A213A" w14:textId="77777777" w:rsidR="00AB2E11" w:rsidRPr="00AB2E11" w:rsidRDefault="00AB2E11" w:rsidP="00AB2E11">
      <w:pPr>
        <w:widowControl w:val="0"/>
        <w:numPr>
          <w:ilvl w:val="1"/>
          <w:numId w:val="18"/>
        </w:numPr>
        <w:tabs>
          <w:tab w:val="left" w:pos="993"/>
        </w:tabs>
        <w:spacing w:after="200" w:line="276" w:lineRule="auto"/>
        <w:ind w:left="0" w:firstLine="567"/>
        <w:contextualSpacing/>
        <w:jc w:val="both"/>
        <w:rPr>
          <w:rFonts w:eastAsia="DejaVu Sans"/>
          <w:sz w:val="24"/>
          <w:szCs w:val="24"/>
          <w:lang w:val="pt-BR" w:eastAsia="en-US"/>
        </w:rPr>
      </w:pPr>
      <w:r w:rsidRPr="00AB2E11">
        <w:rPr>
          <w:rFonts w:eastAsia="DejaVu Sans"/>
          <w:sz w:val="24"/>
          <w:szCs w:val="24"/>
          <w:lang w:eastAsia="en-US"/>
        </w:rPr>
        <w:t>Заполнить бриф.</w:t>
      </w:r>
    </w:p>
    <w:p w14:paraId="7F496597" w14:textId="77777777" w:rsidR="00AB2E11" w:rsidRPr="00AB2E11" w:rsidRDefault="00AB2E11" w:rsidP="00AB2E11">
      <w:pPr>
        <w:widowControl w:val="0"/>
        <w:numPr>
          <w:ilvl w:val="0"/>
          <w:numId w:val="18"/>
        </w:numPr>
        <w:tabs>
          <w:tab w:val="left" w:pos="993"/>
        </w:tabs>
        <w:spacing w:after="200" w:line="276" w:lineRule="auto"/>
        <w:ind w:left="0" w:firstLine="567"/>
        <w:contextualSpacing/>
        <w:jc w:val="both"/>
        <w:rPr>
          <w:rFonts w:eastAsia="DejaVu Sans"/>
          <w:sz w:val="24"/>
          <w:szCs w:val="24"/>
          <w:lang w:eastAsia="en-US"/>
        </w:rPr>
      </w:pPr>
      <w:r w:rsidRPr="00AB2E11">
        <w:rPr>
          <w:rFonts w:eastAsia="DejaVu Sans"/>
          <w:sz w:val="24"/>
          <w:szCs w:val="24"/>
          <w:lang w:eastAsia="en-US"/>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3DCB428C" w14:textId="77777777" w:rsidR="00AB2E11" w:rsidRPr="00AB2E11" w:rsidRDefault="00AB2E11" w:rsidP="00AB2E11">
      <w:pPr>
        <w:numPr>
          <w:ilvl w:val="0"/>
          <w:numId w:val="22"/>
        </w:numPr>
        <w:tabs>
          <w:tab w:val="left" w:pos="993"/>
        </w:tabs>
        <w:spacing w:after="200" w:line="276" w:lineRule="auto"/>
        <w:ind w:left="851"/>
        <w:contextualSpacing/>
        <w:rPr>
          <w:rFonts w:eastAsia="DejaVu Sans"/>
          <w:sz w:val="24"/>
          <w:szCs w:val="24"/>
          <w:lang w:eastAsia="en-US"/>
        </w:rPr>
      </w:pPr>
      <w:r w:rsidRPr="00AB2E11">
        <w:rPr>
          <w:rFonts w:eastAsia="DejaVu Sans"/>
          <w:sz w:val="24"/>
          <w:szCs w:val="24"/>
          <w:lang w:eastAsia="en-US"/>
        </w:rPr>
        <w:t>Акт передачи результата исполнения Заказчику и Получателю услуги;</w:t>
      </w:r>
    </w:p>
    <w:p w14:paraId="39C4D5E4" w14:textId="77777777" w:rsidR="00AB2E11" w:rsidRPr="00AB2E11" w:rsidRDefault="00AB2E11" w:rsidP="00AB2E11">
      <w:pPr>
        <w:numPr>
          <w:ilvl w:val="0"/>
          <w:numId w:val="22"/>
        </w:numPr>
        <w:tabs>
          <w:tab w:val="left" w:pos="993"/>
        </w:tabs>
        <w:spacing w:after="200" w:line="276" w:lineRule="auto"/>
        <w:ind w:left="851"/>
        <w:contextualSpacing/>
        <w:rPr>
          <w:rFonts w:eastAsia="DejaVu Sans"/>
          <w:sz w:val="24"/>
          <w:szCs w:val="24"/>
          <w:lang w:eastAsia="en-US"/>
        </w:rPr>
      </w:pPr>
      <w:r w:rsidRPr="00AB2E11">
        <w:rPr>
          <w:rFonts w:eastAsia="DejaVu Sans"/>
          <w:sz w:val="24"/>
          <w:szCs w:val="24"/>
          <w:lang w:eastAsia="en-US"/>
        </w:rPr>
        <w:t>Результаты оказанных услуг в электронном виде в редактируемом варианте (исходники),</w:t>
      </w:r>
    </w:p>
    <w:p w14:paraId="4F4E6E49" w14:textId="77777777" w:rsidR="00AB2E11" w:rsidRPr="00AB2E11" w:rsidRDefault="00AB2E11" w:rsidP="00AB2E11">
      <w:pPr>
        <w:numPr>
          <w:ilvl w:val="0"/>
          <w:numId w:val="22"/>
        </w:numPr>
        <w:tabs>
          <w:tab w:val="left" w:pos="993"/>
        </w:tabs>
        <w:spacing w:after="200" w:line="276" w:lineRule="auto"/>
        <w:ind w:left="851"/>
        <w:contextualSpacing/>
        <w:rPr>
          <w:rFonts w:eastAsia="DejaVu Sans"/>
          <w:sz w:val="24"/>
          <w:szCs w:val="24"/>
          <w:lang w:eastAsia="en-US"/>
        </w:rPr>
      </w:pPr>
      <w:r w:rsidRPr="00AB2E11">
        <w:rPr>
          <w:rFonts w:eastAsia="DejaVu Sans"/>
          <w:sz w:val="24"/>
          <w:szCs w:val="24"/>
          <w:lang w:eastAsia="en-US"/>
        </w:rPr>
        <w:t xml:space="preserve"> Отчет по оказанным работам в печатном виде.</w:t>
      </w:r>
    </w:p>
    <w:p w14:paraId="0EE9B3EC" w14:textId="77777777" w:rsidR="00AB2E11" w:rsidRPr="00AB2E11" w:rsidRDefault="00AB2E11" w:rsidP="00AB2E11">
      <w:pPr>
        <w:widowControl w:val="0"/>
        <w:numPr>
          <w:ilvl w:val="0"/>
          <w:numId w:val="18"/>
        </w:numPr>
        <w:tabs>
          <w:tab w:val="left" w:pos="993"/>
        </w:tabs>
        <w:spacing w:after="200" w:line="276" w:lineRule="auto"/>
        <w:ind w:left="0" w:firstLine="567"/>
        <w:contextualSpacing/>
        <w:jc w:val="both"/>
        <w:rPr>
          <w:rFonts w:eastAsia="DejaVu Sans"/>
          <w:sz w:val="24"/>
          <w:szCs w:val="24"/>
          <w:lang w:eastAsia="en-US"/>
        </w:rPr>
      </w:pPr>
      <w:r w:rsidRPr="00AB2E11">
        <w:rPr>
          <w:rFonts w:eastAsia="DejaVu Sans"/>
          <w:sz w:val="24"/>
          <w:szCs w:val="24"/>
          <w:lang w:eastAsia="en-US"/>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36A83090" w14:textId="77777777" w:rsidR="00AB2E11" w:rsidRPr="00AB2E11" w:rsidRDefault="00AB2E11" w:rsidP="00AB2E11">
      <w:pPr>
        <w:widowControl w:val="0"/>
        <w:numPr>
          <w:ilvl w:val="0"/>
          <w:numId w:val="18"/>
        </w:numPr>
        <w:tabs>
          <w:tab w:val="left" w:pos="993"/>
        </w:tabs>
        <w:spacing w:after="200" w:line="276" w:lineRule="auto"/>
        <w:ind w:left="0" w:firstLine="567"/>
        <w:contextualSpacing/>
        <w:jc w:val="both"/>
        <w:rPr>
          <w:rFonts w:eastAsia="DejaVu Sans"/>
          <w:sz w:val="24"/>
          <w:szCs w:val="24"/>
          <w:lang w:eastAsia="en-US"/>
        </w:rPr>
      </w:pPr>
      <w:r w:rsidRPr="00AB2E11">
        <w:rPr>
          <w:rFonts w:eastAsia="DejaVu Sans"/>
          <w:sz w:val="24"/>
          <w:szCs w:val="24"/>
          <w:lang w:eastAsia="en-US"/>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188811D9" w14:textId="26140249" w:rsidR="00AB2E11" w:rsidRPr="00AB2E11" w:rsidRDefault="00AB2E11" w:rsidP="00AB2E11">
      <w:pPr>
        <w:spacing w:after="200" w:line="276" w:lineRule="auto"/>
        <w:rPr>
          <w:rFonts w:eastAsia="DejaVu Sans"/>
          <w:sz w:val="24"/>
          <w:szCs w:val="24"/>
          <w:lang w:eastAsia="en-US"/>
        </w:rPr>
      </w:pPr>
      <w:r w:rsidRPr="00AB2E11">
        <w:rPr>
          <w:rFonts w:eastAsia="DejaVu Sans"/>
          <w:sz w:val="24"/>
          <w:szCs w:val="24"/>
          <w:lang w:eastAsia="en-US"/>
        </w:rPr>
        <w:t>Место предоставления отчетных документов: г. Улан-Удэ, ул. Смолина 65.</w:t>
      </w:r>
    </w:p>
    <w:sectPr w:rsidR="00AB2E11" w:rsidRPr="00AB2E11"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E4F632D"/>
    <w:multiLevelType w:val="hybridMultilevel"/>
    <w:tmpl w:val="10C2269C"/>
    <w:lvl w:ilvl="0" w:tplc="A2C83EDE">
      <w:start w:val="1"/>
      <w:numFmt w:val="bullet"/>
      <w:lvlText w:val=""/>
      <w:lvlJc w:val="left"/>
      <w:pPr>
        <w:ind w:left="1287" w:hanging="360"/>
      </w:pPr>
      <w:rPr>
        <w:rFonts w:ascii="Wingdings" w:hAnsi="Wingdings" w:hint="default"/>
      </w:rPr>
    </w:lvl>
    <w:lvl w:ilvl="1" w:tplc="34364B8A">
      <w:start w:val="1"/>
      <w:numFmt w:val="bullet"/>
      <w:lvlText w:val="o"/>
      <w:lvlJc w:val="left"/>
      <w:pPr>
        <w:ind w:left="2007" w:hanging="360"/>
      </w:pPr>
      <w:rPr>
        <w:rFonts w:ascii="Courier New" w:hAnsi="Courier New" w:cs="Courier New" w:hint="default"/>
      </w:rPr>
    </w:lvl>
    <w:lvl w:ilvl="2" w:tplc="7B840078">
      <w:start w:val="1"/>
      <w:numFmt w:val="bullet"/>
      <w:lvlText w:val=""/>
      <w:lvlJc w:val="left"/>
      <w:pPr>
        <w:ind w:left="2727" w:hanging="360"/>
      </w:pPr>
      <w:rPr>
        <w:rFonts w:ascii="Wingdings" w:hAnsi="Wingdings" w:hint="default"/>
      </w:rPr>
    </w:lvl>
    <w:lvl w:ilvl="3" w:tplc="7D966C56">
      <w:start w:val="1"/>
      <w:numFmt w:val="bullet"/>
      <w:lvlText w:val=""/>
      <w:lvlJc w:val="left"/>
      <w:pPr>
        <w:ind w:left="3447" w:hanging="360"/>
      </w:pPr>
      <w:rPr>
        <w:rFonts w:ascii="Symbol" w:hAnsi="Symbol" w:hint="default"/>
      </w:rPr>
    </w:lvl>
    <w:lvl w:ilvl="4" w:tplc="B0180A7A">
      <w:start w:val="1"/>
      <w:numFmt w:val="bullet"/>
      <w:lvlText w:val="o"/>
      <w:lvlJc w:val="left"/>
      <w:pPr>
        <w:ind w:left="4167" w:hanging="360"/>
      </w:pPr>
      <w:rPr>
        <w:rFonts w:ascii="Courier New" w:hAnsi="Courier New" w:cs="Courier New" w:hint="default"/>
      </w:rPr>
    </w:lvl>
    <w:lvl w:ilvl="5" w:tplc="338CF2F2">
      <w:start w:val="1"/>
      <w:numFmt w:val="bullet"/>
      <w:lvlText w:val=""/>
      <w:lvlJc w:val="left"/>
      <w:pPr>
        <w:ind w:left="4887" w:hanging="360"/>
      </w:pPr>
      <w:rPr>
        <w:rFonts w:ascii="Wingdings" w:hAnsi="Wingdings" w:hint="default"/>
      </w:rPr>
    </w:lvl>
    <w:lvl w:ilvl="6" w:tplc="C7B27902">
      <w:start w:val="1"/>
      <w:numFmt w:val="bullet"/>
      <w:lvlText w:val=""/>
      <w:lvlJc w:val="left"/>
      <w:pPr>
        <w:ind w:left="5607" w:hanging="360"/>
      </w:pPr>
      <w:rPr>
        <w:rFonts w:ascii="Symbol" w:hAnsi="Symbol" w:hint="default"/>
      </w:rPr>
    </w:lvl>
    <w:lvl w:ilvl="7" w:tplc="C06A4578">
      <w:start w:val="1"/>
      <w:numFmt w:val="bullet"/>
      <w:lvlText w:val="o"/>
      <w:lvlJc w:val="left"/>
      <w:pPr>
        <w:ind w:left="6327" w:hanging="360"/>
      </w:pPr>
      <w:rPr>
        <w:rFonts w:ascii="Courier New" w:hAnsi="Courier New" w:cs="Courier New" w:hint="default"/>
      </w:rPr>
    </w:lvl>
    <w:lvl w:ilvl="8" w:tplc="9482C252">
      <w:start w:val="1"/>
      <w:numFmt w:val="bullet"/>
      <w:lvlText w:val=""/>
      <w:lvlJc w:val="left"/>
      <w:pPr>
        <w:ind w:left="7047"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61177"/>
    <w:multiLevelType w:val="multilevel"/>
    <w:tmpl w:val="2B966DB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98F6CBA"/>
    <w:multiLevelType w:val="multilevel"/>
    <w:tmpl w:val="7F183718"/>
    <w:lvl w:ilvl="0">
      <w:start w:val="1"/>
      <w:numFmt w:val="decimal"/>
      <w:lvlText w:val="%1."/>
      <w:lvlJc w:val="left"/>
      <w:pPr>
        <w:ind w:left="720" w:hanging="360"/>
      </w:pPr>
      <w:rPr>
        <w:rFonts w:hint="default"/>
      </w:rPr>
    </w:lvl>
    <w:lvl w:ilvl="1">
      <w:start w:val="1"/>
      <w:numFmt w:val="decimal"/>
      <w:lvlText w:val="%2."/>
      <w:lvlJc w:val="left"/>
      <w:pPr>
        <w:ind w:left="1070" w:hanging="360"/>
      </w:pPr>
      <w:rPr>
        <w:rFonts w:hint="default"/>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6B0A20A5"/>
    <w:multiLevelType w:val="hybridMultilevel"/>
    <w:tmpl w:val="2C38F048"/>
    <w:lvl w:ilvl="0" w:tplc="AB463274">
      <w:start w:val="1"/>
      <w:numFmt w:val="bullet"/>
      <w:lvlText w:val=""/>
      <w:lvlJc w:val="left"/>
      <w:pPr>
        <w:ind w:left="720" w:hanging="360"/>
      </w:pPr>
      <w:rPr>
        <w:rFonts w:ascii="Wingdings" w:hAnsi="Wingdings" w:hint="default"/>
      </w:rPr>
    </w:lvl>
    <w:lvl w:ilvl="1" w:tplc="F6A26DC4">
      <w:start w:val="1"/>
      <w:numFmt w:val="bullet"/>
      <w:lvlText w:val="o"/>
      <w:lvlJc w:val="left"/>
      <w:pPr>
        <w:ind w:left="1440" w:hanging="360"/>
      </w:pPr>
      <w:rPr>
        <w:rFonts w:ascii="Courier New" w:hAnsi="Courier New" w:cs="Courier New" w:hint="default"/>
      </w:rPr>
    </w:lvl>
    <w:lvl w:ilvl="2" w:tplc="60FC054E">
      <w:start w:val="1"/>
      <w:numFmt w:val="bullet"/>
      <w:lvlText w:val=""/>
      <w:lvlJc w:val="left"/>
      <w:pPr>
        <w:ind w:left="2160" w:hanging="360"/>
      </w:pPr>
      <w:rPr>
        <w:rFonts w:ascii="Wingdings" w:hAnsi="Wingdings" w:hint="default"/>
      </w:rPr>
    </w:lvl>
    <w:lvl w:ilvl="3" w:tplc="E564F0C0">
      <w:start w:val="1"/>
      <w:numFmt w:val="bullet"/>
      <w:lvlText w:val=""/>
      <w:lvlJc w:val="left"/>
      <w:pPr>
        <w:ind w:left="2880" w:hanging="360"/>
      </w:pPr>
      <w:rPr>
        <w:rFonts w:ascii="Symbol" w:hAnsi="Symbol" w:hint="default"/>
      </w:rPr>
    </w:lvl>
    <w:lvl w:ilvl="4" w:tplc="95AA0424">
      <w:start w:val="1"/>
      <w:numFmt w:val="bullet"/>
      <w:lvlText w:val="o"/>
      <w:lvlJc w:val="left"/>
      <w:pPr>
        <w:ind w:left="3600" w:hanging="360"/>
      </w:pPr>
      <w:rPr>
        <w:rFonts w:ascii="Courier New" w:hAnsi="Courier New" w:cs="Courier New" w:hint="default"/>
      </w:rPr>
    </w:lvl>
    <w:lvl w:ilvl="5" w:tplc="153C24F0">
      <w:start w:val="1"/>
      <w:numFmt w:val="bullet"/>
      <w:lvlText w:val=""/>
      <w:lvlJc w:val="left"/>
      <w:pPr>
        <w:ind w:left="4320" w:hanging="360"/>
      </w:pPr>
      <w:rPr>
        <w:rFonts w:ascii="Wingdings" w:hAnsi="Wingdings" w:hint="default"/>
      </w:rPr>
    </w:lvl>
    <w:lvl w:ilvl="6" w:tplc="7DF6DD92">
      <w:start w:val="1"/>
      <w:numFmt w:val="bullet"/>
      <w:lvlText w:val=""/>
      <w:lvlJc w:val="left"/>
      <w:pPr>
        <w:ind w:left="5040" w:hanging="360"/>
      </w:pPr>
      <w:rPr>
        <w:rFonts w:ascii="Symbol" w:hAnsi="Symbol" w:hint="default"/>
      </w:rPr>
    </w:lvl>
    <w:lvl w:ilvl="7" w:tplc="AC0CD0B4">
      <w:start w:val="1"/>
      <w:numFmt w:val="bullet"/>
      <w:lvlText w:val="o"/>
      <w:lvlJc w:val="left"/>
      <w:pPr>
        <w:ind w:left="5760" w:hanging="360"/>
      </w:pPr>
      <w:rPr>
        <w:rFonts w:ascii="Courier New" w:hAnsi="Courier New" w:cs="Courier New" w:hint="default"/>
      </w:rPr>
    </w:lvl>
    <w:lvl w:ilvl="8" w:tplc="28627D16">
      <w:start w:val="1"/>
      <w:numFmt w:val="bullet"/>
      <w:lvlText w:val=""/>
      <w:lvlJc w:val="left"/>
      <w:pPr>
        <w:ind w:left="6480" w:hanging="360"/>
      </w:pPr>
      <w:rPr>
        <w:rFonts w:ascii="Wingdings" w:hAnsi="Wingdings" w:hint="default"/>
      </w:rPr>
    </w:lvl>
  </w:abstractNum>
  <w:abstractNum w:abstractNumId="20" w15:restartNumberingAfterBreak="0">
    <w:nsid w:val="78EB2A91"/>
    <w:multiLevelType w:val="hybridMultilevel"/>
    <w:tmpl w:val="578ACD3E"/>
    <w:lvl w:ilvl="0" w:tplc="81DEACE2">
      <w:start w:val="1"/>
      <w:numFmt w:val="bullet"/>
      <w:lvlText w:val=""/>
      <w:lvlJc w:val="left"/>
      <w:pPr>
        <w:ind w:left="1353" w:hanging="360"/>
      </w:pPr>
      <w:rPr>
        <w:rFonts w:ascii="Wingdings" w:hAnsi="Wingdings" w:hint="default"/>
      </w:rPr>
    </w:lvl>
    <w:lvl w:ilvl="1" w:tplc="CEC03E02">
      <w:start w:val="1"/>
      <w:numFmt w:val="bullet"/>
      <w:lvlText w:val="o"/>
      <w:lvlJc w:val="left"/>
      <w:pPr>
        <w:ind w:left="1440" w:hanging="360"/>
      </w:pPr>
      <w:rPr>
        <w:rFonts w:ascii="Courier New" w:hAnsi="Courier New" w:cs="Courier New" w:hint="default"/>
      </w:rPr>
    </w:lvl>
    <w:lvl w:ilvl="2" w:tplc="248C6656">
      <w:start w:val="1"/>
      <w:numFmt w:val="bullet"/>
      <w:lvlText w:val=""/>
      <w:lvlJc w:val="left"/>
      <w:pPr>
        <w:ind w:left="2160" w:hanging="360"/>
      </w:pPr>
      <w:rPr>
        <w:rFonts w:ascii="Wingdings" w:hAnsi="Wingdings" w:hint="default"/>
      </w:rPr>
    </w:lvl>
    <w:lvl w:ilvl="3" w:tplc="8996B4F2">
      <w:start w:val="1"/>
      <w:numFmt w:val="bullet"/>
      <w:lvlText w:val=""/>
      <w:lvlJc w:val="left"/>
      <w:pPr>
        <w:ind w:left="2880" w:hanging="360"/>
      </w:pPr>
      <w:rPr>
        <w:rFonts w:ascii="Symbol" w:hAnsi="Symbol" w:hint="default"/>
      </w:rPr>
    </w:lvl>
    <w:lvl w:ilvl="4" w:tplc="1B200B94">
      <w:start w:val="1"/>
      <w:numFmt w:val="bullet"/>
      <w:lvlText w:val="o"/>
      <w:lvlJc w:val="left"/>
      <w:pPr>
        <w:ind w:left="3600" w:hanging="360"/>
      </w:pPr>
      <w:rPr>
        <w:rFonts w:ascii="Courier New" w:hAnsi="Courier New" w:cs="Courier New" w:hint="default"/>
      </w:rPr>
    </w:lvl>
    <w:lvl w:ilvl="5" w:tplc="7A28B026">
      <w:start w:val="1"/>
      <w:numFmt w:val="bullet"/>
      <w:lvlText w:val=""/>
      <w:lvlJc w:val="left"/>
      <w:pPr>
        <w:ind w:left="4320" w:hanging="360"/>
      </w:pPr>
      <w:rPr>
        <w:rFonts w:ascii="Wingdings" w:hAnsi="Wingdings" w:hint="default"/>
      </w:rPr>
    </w:lvl>
    <w:lvl w:ilvl="6" w:tplc="239CA1D4">
      <w:start w:val="1"/>
      <w:numFmt w:val="bullet"/>
      <w:lvlText w:val=""/>
      <w:lvlJc w:val="left"/>
      <w:pPr>
        <w:ind w:left="5040" w:hanging="360"/>
      </w:pPr>
      <w:rPr>
        <w:rFonts w:ascii="Symbol" w:hAnsi="Symbol" w:hint="default"/>
      </w:rPr>
    </w:lvl>
    <w:lvl w:ilvl="7" w:tplc="CAC228CA">
      <w:start w:val="1"/>
      <w:numFmt w:val="bullet"/>
      <w:lvlText w:val="o"/>
      <w:lvlJc w:val="left"/>
      <w:pPr>
        <w:ind w:left="5760" w:hanging="360"/>
      </w:pPr>
      <w:rPr>
        <w:rFonts w:ascii="Courier New" w:hAnsi="Courier New" w:cs="Courier New" w:hint="default"/>
      </w:rPr>
    </w:lvl>
    <w:lvl w:ilvl="8" w:tplc="1276913A">
      <w:start w:val="1"/>
      <w:numFmt w:val="bullet"/>
      <w:lvlText w:val=""/>
      <w:lvlJc w:val="left"/>
      <w:pPr>
        <w:ind w:left="6480" w:hanging="360"/>
      </w:pPr>
      <w:rPr>
        <w:rFonts w:ascii="Wingdings" w:hAnsi="Wingdings" w:hint="default"/>
      </w:rPr>
    </w:lvl>
  </w:abstractNum>
  <w:abstractNum w:abstractNumId="21" w15:restartNumberingAfterBreak="0">
    <w:nsid w:val="7CDE2AEF"/>
    <w:multiLevelType w:val="hybridMultilevel"/>
    <w:tmpl w:val="A11E7FE0"/>
    <w:lvl w:ilvl="0" w:tplc="4A423E32">
      <w:start w:val="1"/>
      <w:numFmt w:val="bullet"/>
      <w:lvlText w:val=""/>
      <w:lvlJc w:val="left"/>
      <w:pPr>
        <w:ind w:left="644" w:hanging="360"/>
      </w:pPr>
      <w:rPr>
        <w:rFonts w:ascii="Wingdings" w:hAnsi="Wingdings" w:hint="default"/>
      </w:rPr>
    </w:lvl>
    <w:lvl w:ilvl="1" w:tplc="6DE20B6E">
      <w:start w:val="1"/>
      <w:numFmt w:val="bullet"/>
      <w:lvlText w:val="o"/>
      <w:lvlJc w:val="left"/>
      <w:pPr>
        <w:ind w:left="1364" w:hanging="360"/>
      </w:pPr>
      <w:rPr>
        <w:rFonts w:ascii="Courier New" w:hAnsi="Courier New" w:cs="Courier New" w:hint="default"/>
      </w:rPr>
    </w:lvl>
    <w:lvl w:ilvl="2" w:tplc="F1A86770">
      <w:start w:val="1"/>
      <w:numFmt w:val="bullet"/>
      <w:lvlText w:val=""/>
      <w:lvlJc w:val="left"/>
      <w:pPr>
        <w:ind w:left="2084" w:hanging="360"/>
      </w:pPr>
      <w:rPr>
        <w:rFonts w:ascii="Wingdings" w:hAnsi="Wingdings" w:hint="default"/>
      </w:rPr>
    </w:lvl>
    <w:lvl w:ilvl="3" w:tplc="C1FC7CA0">
      <w:start w:val="1"/>
      <w:numFmt w:val="bullet"/>
      <w:lvlText w:val=""/>
      <w:lvlJc w:val="left"/>
      <w:pPr>
        <w:ind w:left="2804" w:hanging="360"/>
      </w:pPr>
      <w:rPr>
        <w:rFonts w:ascii="Symbol" w:hAnsi="Symbol" w:hint="default"/>
      </w:rPr>
    </w:lvl>
    <w:lvl w:ilvl="4" w:tplc="8D5CAB46">
      <w:start w:val="1"/>
      <w:numFmt w:val="bullet"/>
      <w:lvlText w:val="o"/>
      <w:lvlJc w:val="left"/>
      <w:pPr>
        <w:ind w:left="3524" w:hanging="360"/>
      </w:pPr>
      <w:rPr>
        <w:rFonts w:ascii="Courier New" w:hAnsi="Courier New" w:cs="Courier New" w:hint="default"/>
      </w:rPr>
    </w:lvl>
    <w:lvl w:ilvl="5" w:tplc="1172AAA2">
      <w:start w:val="1"/>
      <w:numFmt w:val="bullet"/>
      <w:lvlText w:val=""/>
      <w:lvlJc w:val="left"/>
      <w:pPr>
        <w:ind w:left="4244" w:hanging="360"/>
      </w:pPr>
      <w:rPr>
        <w:rFonts w:ascii="Wingdings" w:hAnsi="Wingdings" w:hint="default"/>
      </w:rPr>
    </w:lvl>
    <w:lvl w:ilvl="6" w:tplc="8F204ED0">
      <w:start w:val="1"/>
      <w:numFmt w:val="bullet"/>
      <w:lvlText w:val=""/>
      <w:lvlJc w:val="left"/>
      <w:pPr>
        <w:ind w:left="4964" w:hanging="360"/>
      </w:pPr>
      <w:rPr>
        <w:rFonts w:ascii="Symbol" w:hAnsi="Symbol" w:hint="default"/>
      </w:rPr>
    </w:lvl>
    <w:lvl w:ilvl="7" w:tplc="119A9E5E">
      <w:start w:val="1"/>
      <w:numFmt w:val="bullet"/>
      <w:lvlText w:val="o"/>
      <w:lvlJc w:val="left"/>
      <w:pPr>
        <w:ind w:left="5684" w:hanging="360"/>
      </w:pPr>
      <w:rPr>
        <w:rFonts w:ascii="Courier New" w:hAnsi="Courier New" w:cs="Courier New" w:hint="default"/>
      </w:rPr>
    </w:lvl>
    <w:lvl w:ilvl="8" w:tplc="2AB4C564">
      <w:start w:val="1"/>
      <w:numFmt w:val="bullet"/>
      <w:lvlText w:val=""/>
      <w:lvlJc w:val="left"/>
      <w:pPr>
        <w:ind w:left="6404" w:hanging="360"/>
      </w:pPr>
      <w:rPr>
        <w:rFonts w:ascii="Wingdings" w:hAnsi="Wingdings" w:hint="default"/>
      </w:rPr>
    </w:lvl>
  </w:abstractNum>
  <w:num w:numId="1" w16cid:durableId="1169566215">
    <w:abstractNumId w:val="12"/>
  </w:num>
  <w:num w:numId="2" w16cid:durableId="623464510">
    <w:abstractNumId w:val="14"/>
  </w:num>
  <w:num w:numId="3" w16cid:durableId="2041778363">
    <w:abstractNumId w:val="8"/>
  </w:num>
  <w:num w:numId="4" w16cid:durableId="1096246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926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03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128159">
    <w:abstractNumId w:val="3"/>
  </w:num>
  <w:num w:numId="8" w16cid:durableId="153644549">
    <w:abstractNumId w:val="15"/>
  </w:num>
  <w:num w:numId="9" w16cid:durableId="605042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3166765">
    <w:abstractNumId w:val="6"/>
  </w:num>
  <w:num w:numId="11" w16cid:durableId="976301345">
    <w:abstractNumId w:val="7"/>
  </w:num>
  <w:num w:numId="12" w16cid:durableId="960914036">
    <w:abstractNumId w:val="2"/>
  </w:num>
  <w:num w:numId="13" w16cid:durableId="1815758128">
    <w:abstractNumId w:val="16"/>
  </w:num>
  <w:num w:numId="14" w16cid:durableId="795489688">
    <w:abstractNumId w:val="4"/>
  </w:num>
  <w:num w:numId="15" w16cid:durableId="618533240">
    <w:abstractNumId w:val="0"/>
    <w:lvlOverride w:ilvl="0">
      <w:startOverride w:val="1"/>
    </w:lvlOverride>
  </w:num>
  <w:num w:numId="16" w16cid:durableId="1964648540">
    <w:abstractNumId w:val="17"/>
  </w:num>
  <w:num w:numId="17" w16cid:durableId="1722049680">
    <w:abstractNumId w:val="18"/>
  </w:num>
  <w:num w:numId="18" w16cid:durableId="1027561416">
    <w:abstractNumId w:val="13"/>
  </w:num>
  <w:num w:numId="19" w16cid:durableId="1827089424">
    <w:abstractNumId w:val="20"/>
  </w:num>
  <w:num w:numId="20" w16cid:durableId="566262570">
    <w:abstractNumId w:val="19"/>
  </w:num>
  <w:num w:numId="21" w16cid:durableId="1302152989">
    <w:abstractNumId w:val="9"/>
  </w:num>
  <w:num w:numId="22" w16cid:durableId="14591777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1A07D7"/>
    <w:rsid w:val="00007966"/>
    <w:rsid w:val="000451C8"/>
    <w:rsid w:val="000A0BF3"/>
    <w:rsid w:val="000B314C"/>
    <w:rsid w:val="000C06C8"/>
    <w:rsid w:val="00124648"/>
    <w:rsid w:val="00127D13"/>
    <w:rsid w:val="0015526D"/>
    <w:rsid w:val="001A07D7"/>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2E1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D23567"/>
  <w15:docId w15:val="{2F9309AC-02FD-4AB3-B134-60962F39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unhideWhenUsed/>
    <w:rsid w:val="00AB2E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2023-03-24T08:07:00Z</dcterms:created>
  <dcterms:modified xsi:type="dcterms:W3CDTF">2023-03-24T08:08:00Z</dcterms:modified>
</cp:coreProperties>
</file>