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8535E9">
        <w:rPr>
          <w:b/>
          <w:sz w:val="24"/>
          <w:szCs w:val="24"/>
        </w:rPr>
        <w:t>04-14/92</w:t>
      </w:r>
      <w:r w:rsidRPr="00F9486B">
        <w:rPr>
          <w:b/>
          <w:sz w:val="24"/>
          <w:szCs w:val="24"/>
        </w:rPr>
        <w:t xml:space="preserve"> от </w:t>
      </w:r>
      <w:r w:rsidR="008535E9">
        <w:rPr>
          <w:b/>
          <w:sz w:val="24"/>
          <w:szCs w:val="24"/>
        </w:rPr>
        <w:t>01.11.2019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8535E9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ООО "Дебют"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8535E9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Разработка логотипа и фирменного стиля питьевой воды "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Sagaan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", разработка дизайна бутылки и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этикетки  питьевой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воды "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Sagaan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".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8535E9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180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F68C9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68C9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FF68C9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>
              <w:rPr>
                <w:sz w:val="24"/>
                <w:szCs w:val="24"/>
              </w:rPr>
              <w:t>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8535E9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8535E9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 xml:space="preserve">ООО "Дебют", Адрес: Республика Бурятия,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Заиграевский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район, Улус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Дабата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, ул. Белгородская, д. 2., телефон: 89148456746,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info@buryatia-water.com.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8535E9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8535E9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8535E9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8535E9">
              <w:rPr>
                <w:sz w:val="24"/>
                <w:szCs w:val="24"/>
              </w:rPr>
              <w:t>До 12-00 19 ноября 2019 года.</w:t>
            </w:r>
          </w:p>
        </w:tc>
      </w:tr>
      <w:tr w:rsidR="00F9486B" w:rsidRPr="00470DDB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8535E9">
        <w:rPr>
          <w:sz w:val="24"/>
          <w:szCs w:val="24"/>
        </w:rPr>
        <w:t>04-14/92</w:t>
      </w:r>
      <w:r w:rsidRPr="00A179EA">
        <w:rPr>
          <w:sz w:val="24"/>
          <w:szCs w:val="24"/>
        </w:rPr>
        <w:t xml:space="preserve"> от</w:t>
      </w:r>
      <w:r w:rsidR="008535E9">
        <w:rPr>
          <w:sz w:val="24"/>
          <w:szCs w:val="24"/>
        </w:rPr>
        <w:t>01.11.2019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8535E9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ООО "Дебют"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</w:t>
      </w:r>
      <w:r w:rsidRPr="00A179EA">
        <w:rPr>
          <w:sz w:val="24"/>
          <w:szCs w:val="24"/>
        </w:rPr>
        <w:lastRenderedPageBreak/>
        <w:t xml:space="preserve">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</w:t>
      </w:r>
      <w:proofErr w:type="gramStart"/>
      <w:r w:rsidRPr="00A179EA">
        <w:rPr>
          <w:sz w:val="24"/>
          <w:szCs w:val="24"/>
        </w:rPr>
        <w:t xml:space="preserve">мероприятия </w:t>
      </w:r>
      <w:r w:rsidR="008535E9">
        <w:rPr>
          <w:sz w:val="24"/>
          <w:szCs w:val="24"/>
        </w:rPr>
        <w:t xml:space="preserve"> по</w:t>
      </w:r>
      <w:proofErr w:type="gramEnd"/>
      <w:r w:rsidR="008535E9">
        <w:rPr>
          <w:sz w:val="24"/>
          <w:szCs w:val="24"/>
        </w:rPr>
        <w:t xml:space="preserve"> оказанию услуг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ООО "Дебют"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8535E9">
        <w:rPr>
          <w:b/>
          <w:sz w:val="24"/>
          <w:szCs w:val="24"/>
        </w:rPr>
        <w:t>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Пермякова Андрея Владимировича,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____________________________А.В. Пермяков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E67163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_________________А.В. Пермяков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________________________А.В. Пермяков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70DDB" w:rsidRDefault="00470DDB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:rsidR="00470DDB" w:rsidRDefault="00470DDB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70DDB" w:rsidRPr="00CB24EB" w:rsidRDefault="00470DDB" w:rsidP="00470DDB">
      <w:pPr>
        <w:widowControl w:val="0"/>
        <w:suppressAutoHyphens/>
        <w:ind w:firstLine="709"/>
        <w:jc w:val="center"/>
        <w:outlineLvl w:val="0"/>
        <w:rPr>
          <w:rFonts w:eastAsia="DejaVu Sans"/>
          <w:b/>
          <w:kern w:val="1"/>
          <w:sz w:val="24"/>
          <w:szCs w:val="24"/>
          <w:lang w:val="pt-BR"/>
        </w:rPr>
      </w:pPr>
      <w:r w:rsidRPr="00CB24EB">
        <w:rPr>
          <w:rFonts w:eastAsia="DejaVu Sans"/>
          <w:b/>
          <w:kern w:val="1"/>
          <w:sz w:val="24"/>
          <w:szCs w:val="24"/>
          <w:lang w:val="pt-BR"/>
        </w:rPr>
        <w:lastRenderedPageBreak/>
        <w:t>ТЕХНИЧЕСКОЕ ЗАДАНИЕ</w:t>
      </w:r>
    </w:p>
    <w:p w:rsidR="00470DDB" w:rsidRPr="004B251B" w:rsidRDefault="00470DDB" w:rsidP="00470DDB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eastAsia="DejaVu Sans"/>
          <w:b/>
          <w:bCs/>
          <w:kern w:val="1"/>
          <w:sz w:val="24"/>
          <w:szCs w:val="24"/>
        </w:rPr>
      </w:pPr>
      <w:r w:rsidRPr="004B251B">
        <w:rPr>
          <w:rFonts w:eastAsia="DejaVu Sans"/>
          <w:b/>
          <w:bCs/>
          <w:kern w:val="1"/>
          <w:sz w:val="24"/>
          <w:szCs w:val="24"/>
        </w:rPr>
        <w:t>н</w:t>
      </w:r>
      <w:r w:rsidRPr="004B251B">
        <w:rPr>
          <w:rFonts w:eastAsia="DejaVu Sans"/>
          <w:b/>
          <w:bCs/>
          <w:kern w:val="1"/>
          <w:sz w:val="24"/>
          <w:szCs w:val="24"/>
          <w:lang w:val="pt-BR"/>
        </w:rPr>
        <w:t>а оказание</w:t>
      </w:r>
      <w:r w:rsidRPr="004B251B">
        <w:rPr>
          <w:rFonts w:eastAsia="DejaVu Sans"/>
          <w:b/>
          <w:bCs/>
          <w:kern w:val="1"/>
          <w:sz w:val="24"/>
          <w:szCs w:val="24"/>
        </w:rPr>
        <w:t xml:space="preserve"> </w:t>
      </w:r>
      <w:r w:rsidRPr="004B251B">
        <w:rPr>
          <w:rFonts w:eastAsia="DejaVu Sans"/>
          <w:b/>
          <w:bCs/>
          <w:kern w:val="1"/>
          <w:sz w:val="24"/>
          <w:szCs w:val="24"/>
          <w:lang w:val="pt-BR"/>
        </w:rPr>
        <w:t>услуг</w:t>
      </w:r>
      <w:r w:rsidRPr="004B251B">
        <w:rPr>
          <w:rFonts w:eastAsia="DejaVu Sans"/>
          <w:b/>
          <w:bCs/>
          <w:kern w:val="1"/>
          <w:sz w:val="24"/>
          <w:szCs w:val="24"/>
        </w:rPr>
        <w:t xml:space="preserve"> </w:t>
      </w:r>
      <w:r w:rsidRPr="004B251B">
        <w:rPr>
          <w:rFonts w:eastAsia="DejaVu Sans"/>
          <w:b/>
          <w:bCs/>
          <w:kern w:val="1"/>
          <w:sz w:val="24"/>
          <w:szCs w:val="24"/>
          <w:lang w:val="pt-BR"/>
        </w:rPr>
        <w:t>по</w:t>
      </w:r>
      <w:r w:rsidRPr="004B251B">
        <w:rPr>
          <w:rFonts w:eastAsia="DejaVu Sans"/>
          <w:b/>
          <w:bCs/>
          <w:kern w:val="1"/>
          <w:sz w:val="24"/>
          <w:szCs w:val="24"/>
        </w:rPr>
        <w:t xml:space="preserve"> содействию в получении маркетинговых услуг, услуг по позиционированию и продвижению новых видов продукции (товаров, услуг) на российском и международном рынках</w:t>
      </w:r>
    </w:p>
    <w:p w:rsidR="00470DDB" w:rsidRPr="00CB24EB" w:rsidRDefault="00470DDB" w:rsidP="00470DDB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</w:rPr>
      </w:pPr>
    </w:p>
    <w:p w:rsidR="00470DDB" w:rsidRPr="00CB24EB" w:rsidRDefault="00470DDB" w:rsidP="00470DDB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val="pt-BR"/>
        </w:rPr>
      </w:pPr>
      <w:r>
        <w:rPr>
          <w:rFonts w:eastAsia="DejaVu Sans"/>
          <w:kern w:val="1"/>
          <w:sz w:val="24"/>
          <w:szCs w:val="24"/>
        </w:rPr>
        <w:t>Получатель услуги: ООО «Дебют»</w:t>
      </w:r>
    </w:p>
    <w:p w:rsidR="00470DDB" w:rsidRPr="00CB24EB" w:rsidRDefault="00470DDB" w:rsidP="00470DDB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val="pt-BR"/>
        </w:rPr>
      </w:pPr>
      <w:r w:rsidRPr="00CB24EB">
        <w:rPr>
          <w:rFonts w:eastAsia="DejaVu Sans"/>
          <w:kern w:val="1"/>
          <w:sz w:val="24"/>
          <w:szCs w:val="24"/>
          <w:lang w:val="pt-BR"/>
        </w:rPr>
        <w:t>Источник финансирования: средства субсидии на создание и (или) развитие инжинирингового центра»</w:t>
      </w:r>
    </w:p>
    <w:p w:rsidR="00470DDB" w:rsidRPr="00CB24EB" w:rsidRDefault="00470DDB" w:rsidP="00470DDB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b/>
          <w:kern w:val="1"/>
          <w:sz w:val="24"/>
          <w:szCs w:val="24"/>
          <w:lang w:val="pt-BR"/>
        </w:rPr>
      </w:pPr>
      <w:r w:rsidRPr="00CB24EB">
        <w:rPr>
          <w:rFonts w:eastAsia="DejaVu Sans"/>
          <w:b/>
          <w:kern w:val="1"/>
          <w:sz w:val="24"/>
          <w:szCs w:val="24"/>
          <w:lang w:val="pt-BR"/>
        </w:rPr>
        <w:t>Основное</w:t>
      </w:r>
      <w:r w:rsidR="00E67163">
        <w:rPr>
          <w:rFonts w:eastAsia="DejaVu Sans"/>
          <w:b/>
          <w:kern w:val="1"/>
          <w:sz w:val="24"/>
          <w:szCs w:val="24"/>
        </w:rPr>
        <w:t xml:space="preserve"> </w:t>
      </w:r>
      <w:r w:rsidRPr="00CB24EB">
        <w:rPr>
          <w:rFonts w:eastAsia="DejaVu Sans"/>
          <w:b/>
          <w:kern w:val="1"/>
          <w:sz w:val="24"/>
          <w:szCs w:val="24"/>
          <w:lang w:val="pt-BR"/>
        </w:rPr>
        <w:t>содержание</w:t>
      </w:r>
      <w:r w:rsidR="00E67163">
        <w:rPr>
          <w:rFonts w:eastAsia="DejaVu Sans"/>
          <w:b/>
          <w:kern w:val="1"/>
          <w:sz w:val="24"/>
          <w:szCs w:val="24"/>
        </w:rPr>
        <w:t xml:space="preserve"> </w:t>
      </w:r>
      <w:bookmarkStart w:id="102" w:name="_GoBack"/>
      <w:bookmarkEnd w:id="102"/>
      <w:r w:rsidRPr="00CB24EB">
        <w:rPr>
          <w:rFonts w:eastAsia="DejaVu Sans"/>
          <w:b/>
          <w:kern w:val="1"/>
          <w:sz w:val="24"/>
          <w:szCs w:val="24"/>
          <w:lang w:val="pt-BR"/>
        </w:rPr>
        <w:t>услуг</w:t>
      </w:r>
      <w:r w:rsidRPr="00CB24EB">
        <w:rPr>
          <w:rFonts w:eastAsia="DejaVu Sans"/>
          <w:b/>
          <w:kern w:val="1"/>
          <w:sz w:val="24"/>
          <w:szCs w:val="24"/>
          <w:lang w:val="en-US"/>
        </w:rPr>
        <w:t>:</w:t>
      </w:r>
    </w:p>
    <w:p w:rsidR="00470DDB" w:rsidRPr="00CB24EB" w:rsidRDefault="00470DDB" w:rsidP="00470DDB">
      <w:pPr>
        <w:widowControl w:val="0"/>
        <w:numPr>
          <w:ilvl w:val="1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bCs/>
          <w:kern w:val="1"/>
          <w:sz w:val="24"/>
          <w:szCs w:val="24"/>
        </w:rPr>
      </w:pPr>
      <w:r w:rsidRPr="00CB24EB">
        <w:rPr>
          <w:rFonts w:eastAsia="DejaVu Sans"/>
          <w:kern w:val="1"/>
          <w:sz w:val="24"/>
          <w:szCs w:val="24"/>
          <w:lang w:val="pt-BR"/>
        </w:rPr>
        <w:t>Наименование</w:t>
      </w:r>
      <w:r>
        <w:rPr>
          <w:rFonts w:eastAsia="DejaVu Sans"/>
          <w:kern w:val="1"/>
          <w:sz w:val="24"/>
          <w:szCs w:val="24"/>
        </w:rPr>
        <w:t xml:space="preserve"> </w:t>
      </w:r>
      <w:r w:rsidRPr="00CB24EB">
        <w:rPr>
          <w:rFonts w:eastAsia="DejaVu Sans"/>
          <w:kern w:val="1"/>
          <w:sz w:val="24"/>
          <w:szCs w:val="24"/>
          <w:lang w:val="pt-BR"/>
        </w:rPr>
        <w:t xml:space="preserve">услуг: </w:t>
      </w:r>
      <w:r w:rsidRPr="00CB24EB">
        <w:rPr>
          <w:rFonts w:eastAsia="DejaVu Sans"/>
          <w:bCs/>
          <w:kern w:val="1"/>
          <w:sz w:val="24"/>
          <w:szCs w:val="24"/>
        </w:rPr>
        <w:t xml:space="preserve">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</w:t>
      </w:r>
      <w:r>
        <w:rPr>
          <w:rFonts w:eastAsia="DejaVu Sans"/>
          <w:bCs/>
          <w:kern w:val="1"/>
          <w:sz w:val="24"/>
          <w:szCs w:val="24"/>
        </w:rPr>
        <w:t xml:space="preserve">- </w:t>
      </w:r>
      <w:r w:rsidRPr="00CB24EB">
        <w:rPr>
          <w:rFonts w:eastAsia="DejaVu Sans"/>
          <w:bCs/>
          <w:kern w:val="1"/>
          <w:sz w:val="24"/>
          <w:szCs w:val="24"/>
        </w:rPr>
        <w:t>брендировани</w:t>
      </w:r>
      <w:r>
        <w:rPr>
          <w:rFonts w:eastAsia="DejaVu Sans"/>
          <w:bCs/>
          <w:kern w:val="1"/>
          <w:sz w:val="24"/>
          <w:szCs w:val="24"/>
        </w:rPr>
        <w:t>е</w:t>
      </w:r>
      <w:r w:rsidRPr="00CB24EB">
        <w:rPr>
          <w:rFonts w:eastAsia="DejaVu Sans"/>
          <w:bCs/>
          <w:kern w:val="1"/>
          <w:sz w:val="24"/>
          <w:szCs w:val="24"/>
        </w:rPr>
        <w:t>, позиционировани</w:t>
      </w:r>
      <w:r>
        <w:rPr>
          <w:rFonts w:eastAsia="DejaVu Sans"/>
          <w:bCs/>
          <w:kern w:val="1"/>
          <w:sz w:val="24"/>
          <w:szCs w:val="24"/>
        </w:rPr>
        <w:t>е</w:t>
      </w:r>
      <w:r w:rsidRPr="00CB24EB">
        <w:rPr>
          <w:rFonts w:eastAsia="DejaVu Sans"/>
          <w:bCs/>
          <w:kern w:val="1"/>
          <w:sz w:val="24"/>
          <w:szCs w:val="24"/>
        </w:rPr>
        <w:t xml:space="preserve"> товаров</w:t>
      </w:r>
    </w:p>
    <w:p w:rsidR="00470DDB" w:rsidRPr="00CB24EB" w:rsidRDefault="00470DDB" w:rsidP="00470DDB">
      <w:pPr>
        <w:widowControl w:val="0"/>
        <w:numPr>
          <w:ilvl w:val="1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b/>
          <w:kern w:val="1"/>
          <w:sz w:val="24"/>
          <w:szCs w:val="24"/>
          <w:lang w:val="pt-BR"/>
        </w:rPr>
      </w:pPr>
      <w:r w:rsidRPr="00CB24EB">
        <w:rPr>
          <w:rFonts w:eastAsia="DejaVu Sans"/>
          <w:kern w:val="1"/>
          <w:sz w:val="24"/>
          <w:szCs w:val="24"/>
          <w:lang w:val="pt-BR"/>
        </w:rPr>
        <w:t>Цель</w:t>
      </w:r>
      <w:r w:rsidRPr="00CB24EB">
        <w:rPr>
          <w:rFonts w:eastAsia="DejaVu Sans"/>
          <w:kern w:val="1"/>
          <w:sz w:val="24"/>
          <w:szCs w:val="24"/>
        </w:rPr>
        <w:t xml:space="preserve"> оказания услуг</w:t>
      </w:r>
      <w:r w:rsidRPr="00CB24EB">
        <w:rPr>
          <w:rFonts w:eastAsia="DejaVu Sans"/>
          <w:kern w:val="1"/>
          <w:sz w:val="24"/>
          <w:szCs w:val="24"/>
          <w:lang w:val="pt-BR"/>
        </w:rPr>
        <w:t xml:space="preserve">: </w:t>
      </w:r>
    </w:p>
    <w:p w:rsidR="00470DDB" w:rsidRPr="00890BA6" w:rsidRDefault="00470DDB" w:rsidP="00470DDB">
      <w:pPr>
        <w:widowControl w:val="0"/>
        <w:tabs>
          <w:tab w:val="left" w:pos="993"/>
        </w:tabs>
        <w:suppressAutoHyphens/>
        <w:ind w:firstLine="567"/>
        <w:contextualSpacing/>
        <w:jc w:val="both"/>
        <w:rPr>
          <w:rFonts w:eastAsia="DejaVu Sans"/>
          <w:kern w:val="1"/>
          <w:sz w:val="24"/>
          <w:szCs w:val="24"/>
          <w:lang w:val="pt-BR"/>
        </w:rPr>
      </w:pPr>
      <w:r w:rsidRPr="00890BA6">
        <w:rPr>
          <w:rFonts w:eastAsia="DejaVu Sans"/>
          <w:kern w:val="1"/>
          <w:sz w:val="24"/>
          <w:szCs w:val="24"/>
          <w:lang w:val="pt-BR"/>
        </w:rPr>
        <w:t>Обеспечить бренду высокий уровень узнаваемости, визуально идентифицировать бренд для выделения его в ряду конкурирующих брендов.</w:t>
      </w:r>
    </w:p>
    <w:p w:rsidR="00470DDB" w:rsidRDefault="00470DDB" w:rsidP="00470DDB">
      <w:pPr>
        <w:widowControl w:val="0"/>
        <w:tabs>
          <w:tab w:val="left" w:pos="993"/>
        </w:tabs>
        <w:suppressAutoHyphens/>
        <w:ind w:left="567"/>
        <w:contextualSpacing/>
        <w:jc w:val="both"/>
        <w:rPr>
          <w:rFonts w:eastAsia="DejaVu Sans"/>
          <w:b/>
          <w:kern w:val="1"/>
          <w:sz w:val="24"/>
          <w:szCs w:val="24"/>
          <w:lang w:val="pt-BR"/>
        </w:rPr>
      </w:pPr>
    </w:p>
    <w:p w:rsidR="00470DDB" w:rsidRDefault="00470DDB" w:rsidP="00470DDB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firstLine="207"/>
        <w:contextualSpacing/>
        <w:jc w:val="both"/>
        <w:rPr>
          <w:rFonts w:eastAsia="DejaVu Sans"/>
          <w:b/>
          <w:kern w:val="1"/>
          <w:sz w:val="24"/>
          <w:szCs w:val="24"/>
          <w:lang w:val="pt-BR"/>
        </w:rPr>
      </w:pPr>
      <w:r w:rsidRPr="00CB24EB">
        <w:rPr>
          <w:rFonts w:eastAsia="DejaVu Sans"/>
          <w:b/>
          <w:kern w:val="1"/>
          <w:sz w:val="24"/>
          <w:szCs w:val="24"/>
          <w:lang w:val="pt-BR"/>
        </w:rPr>
        <w:t xml:space="preserve">Условия оказания услуг: </w:t>
      </w:r>
    </w:p>
    <w:p w:rsidR="00470DDB" w:rsidRDefault="00470DDB" w:rsidP="00470DDB">
      <w:pPr>
        <w:widowControl w:val="0"/>
        <w:tabs>
          <w:tab w:val="left" w:pos="993"/>
        </w:tabs>
        <w:suppressAutoHyphens/>
        <w:ind w:left="928"/>
        <w:contextualSpacing/>
        <w:jc w:val="both"/>
        <w:rPr>
          <w:rFonts w:eastAsia="DejaVu Sans"/>
          <w:kern w:val="1"/>
          <w:sz w:val="24"/>
          <w:szCs w:val="24"/>
          <w:lang w:val="pt-BR"/>
        </w:rPr>
      </w:pPr>
      <w:r w:rsidRPr="00437F8A">
        <w:rPr>
          <w:rFonts w:eastAsia="DejaVu Sans"/>
          <w:kern w:val="1"/>
          <w:sz w:val="24"/>
          <w:szCs w:val="24"/>
          <w:lang w:val="pt-BR"/>
        </w:rPr>
        <w:t>Исполнитель должен обеспечить оказание услуг по следующим этапам:</w:t>
      </w:r>
    </w:p>
    <w:p w:rsidR="00470DDB" w:rsidRPr="00DE0CC2" w:rsidRDefault="00470DDB" w:rsidP="00470DDB">
      <w:pPr>
        <w:widowControl w:val="0"/>
        <w:numPr>
          <w:ilvl w:val="1"/>
          <w:numId w:val="18"/>
        </w:numPr>
        <w:tabs>
          <w:tab w:val="left" w:pos="993"/>
        </w:tabs>
        <w:suppressAutoHyphens/>
        <w:contextualSpacing/>
        <w:jc w:val="both"/>
        <w:rPr>
          <w:rFonts w:eastAsia="DejaVu Sans"/>
          <w:kern w:val="1"/>
          <w:sz w:val="24"/>
          <w:szCs w:val="24"/>
          <w:lang w:val="pt-BR"/>
        </w:rPr>
      </w:pPr>
      <w:r>
        <w:rPr>
          <w:rFonts w:eastAsia="DejaVu Sans"/>
          <w:kern w:val="1"/>
          <w:sz w:val="24"/>
          <w:szCs w:val="24"/>
          <w:lang w:val="pt-BR"/>
        </w:rPr>
        <w:t>Разработка</w:t>
      </w:r>
      <w:r>
        <w:rPr>
          <w:rFonts w:eastAsia="DejaVu Sans"/>
          <w:kern w:val="1"/>
          <w:sz w:val="24"/>
          <w:szCs w:val="24"/>
        </w:rPr>
        <w:t xml:space="preserve"> логотипа и</w:t>
      </w:r>
      <w:r w:rsidRPr="00DE0CC2">
        <w:rPr>
          <w:rFonts w:eastAsia="DejaVu Sans"/>
          <w:kern w:val="1"/>
          <w:sz w:val="24"/>
          <w:szCs w:val="24"/>
          <w:lang w:val="pt-BR"/>
        </w:rPr>
        <w:t xml:space="preserve"> фирменн</w:t>
      </w:r>
      <w:r>
        <w:rPr>
          <w:rFonts w:eastAsia="DejaVu Sans"/>
          <w:kern w:val="1"/>
          <w:sz w:val="24"/>
          <w:szCs w:val="24"/>
        </w:rPr>
        <w:t>ого</w:t>
      </w:r>
      <w:r w:rsidRPr="00DE0CC2">
        <w:rPr>
          <w:rFonts w:eastAsia="DejaVu Sans"/>
          <w:kern w:val="1"/>
          <w:sz w:val="24"/>
          <w:szCs w:val="24"/>
          <w:lang w:val="pt-BR"/>
        </w:rPr>
        <w:t xml:space="preserve"> стил</w:t>
      </w:r>
      <w:r>
        <w:rPr>
          <w:rFonts w:eastAsia="DejaVu Sans"/>
          <w:kern w:val="1"/>
          <w:sz w:val="24"/>
          <w:szCs w:val="24"/>
        </w:rPr>
        <w:t>я</w:t>
      </w:r>
      <w:r>
        <w:rPr>
          <w:rFonts w:eastAsia="DejaVu Sans"/>
          <w:kern w:val="1"/>
          <w:sz w:val="24"/>
          <w:szCs w:val="24"/>
          <w:lang w:val="pt-BR"/>
        </w:rPr>
        <w:t xml:space="preserve"> </w:t>
      </w:r>
      <w:r>
        <w:rPr>
          <w:rFonts w:eastAsia="DejaVu Sans"/>
          <w:kern w:val="1"/>
          <w:sz w:val="24"/>
          <w:szCs w:val="24"/>
        </w:rPr>
        <w:t xml:space="preserve"> природной питьевой воды «</w:t>
      </w:r>
      <w:proofErr w:type="spellStart"/>
      <w:r>
        <w:rPr>
          <w:rFonts w:eastAsia="DejaVu Sans"/>
          <w:kern w:val="1"/>
          <w:sz w:val="24"/>
          <w:szCs w:val="24"/>
          <w:lang w:val="en-US"/>
        </w:rPr>
        <w:t>Sagaan</w:t>
      </w:r>
      <w:proofErr w:type="spellEnd"/>
      <w:r>
        <w:rPr>
          <w:rFonts w:eastAsia="DejaVu Sans"/>
          <w:kern w:val="1"/>
          <w:sz w:val="24"/>
          <w:szCs w:val="24"/>
        </w:rPr>
        <w:t xml:space="preserve">», </w:t>
      </w:r>
      <w:r w:rsidRPr="00DE0CC2">
        <w:rPr>
          <w:rFonts w:eastAsia="DejaVu Sans"/>
          <w:kern w:val="1"/>
          <w:sz w:val="24"/>
          <w:szCs w:val="24"/>
          <w:lang w:val="pt-BR"/>
        </w:rPr>
        <w:t>включая:</w:t>
      </w:r>
    </w:p>
    <w:p w:rsidR="00470DDB" w:rsidRPr="00155880" w:rsidRDefault="00470DDB" w:rsidP="00470DDB">
      <w:pPr>
        <w:pStyle w:val="a3"/>
        <w:widowControl w:val="0"/>
        <w:numPr>
          <w:ilvl w:val="0"/>
          <w:numId w:val="19"/>
        </w:numPr>
        <w:tabs>
          <w:tab w:val="left" w:pos="993"/>
        </w:tabs>
        <w:suppressAutoHyphens/>
        <w:ind w:left="1276"/>
        <w:jc w:val="both"/>
        <w:rPr>
          <w:rFonts w:eastAsia="DejaVu Sans"/>
          <w:kern w:val="1"/>
          <w:lang w:val="pt-BR" w:eastAsia="en-US"/>
        </w:rPr>
      </w:pPr>
      <w:r w:rsidRPr="00761B7E">
        <w:rPr>
          <w:rFonts w:eastAsia="DejaVu Sans"/>
          <w:kern w:val="1"/>
          <w:lang w:val="pt-BR" w:eastAsia="en-US"/>
        </w:rPr>
        <w:t>логотип</w:t>
      </w:r>
      <w:r w:rsidRPr="00761B7E">
        <w:rPr>
          <w:rFonts w:eastAsia="DejaVu Sans"/>
          <w:kern w:val="1"/>
          <w:lang w:eastAsia="en-US"/>
        </w:rPr>
        <w:t xml:space="preserve"> (</w:t>
      </w:r>
      <w:r w:rsidRPr="00761B7E">
        <w:rPr>
          <w:rFonts w:eastAsia="DejaVu Sans"/>
          <w:kern w:val="1"/>
          <w:lang w:val="pt-BR" w:eastAsia="en-US"/>
        </w:rPr>
        <w:t>эскиз логотипа в цветном, монохромном и инверсном исполнении с номерами цветов по Pantone и CMYK;</w:t>
      </w:r>
      <w:r w:rsidRPr="00761B7E">
        <w:rPr>
          <w:rFonts w:eastAsia="DejaVu Sans"/>
          <w:kern w:val="1"/>
          <w:lang w:eastAsia="en-US"/>
        </w:rPr>
        <w:t xml:space="preserve"> </w:t>
      </w:r>
      <w:r w:rsidRPr="00761B7E">
        <w:rPr>
          <w:rFonts w:eastAsia="DejaVu Sans"/>
          <w:kern w:val="1"/>
          <w:lang w:val="pt-BR" w:eastAsia="en-US"/>
        </w:rPr>
        <w:t>масштабная сетка логотипа;</w:t>
      </w:r>
      <w:r w:rsidRPr="00761B7E">
        <w:rPr>
          <w:rFonts w:eastAsia="DejaVu Sans"/>
          <w:kern w:val="1"/>
          <w:lang w:eastAsia="en-US"/>
        </w:rPr>
        <w:t xml:space="preserve"> </w:t>
      </w:r>
      <w:r w:rsidRPr="00761B7E">
        <w:rPr>
          <w:rFonts w:eastAsia="DejaVu Sans"/>
          <w:kern w:val="1"/>
          <w:lang w:val="pt-BR" w:eastAsia="en-US"/>
        </w:rPr>
        <w:t>охранное поле лотопита;</w:t>
      </w:r>
      <w:r w:rsidRPr="00761B7E">
        <w:rPr>
          <w:rFonts w:eastAsia="DejaVu Sans"/>
          <w:kern w:val="1"/>
          <w:lang w:eastAsia="en-US"/>
        </w:rPr>
        <w:t xml:space="preserve"> </w:t>
      </w:r>
      <w:r w:rsidRPr="00761B7E">
        <w:rPr>
          <w:rFonts w:eastAsia="DejaVu Sans"/>
          <w:kern w:val="1"/>
          <w:lang w:val="pt-BR" w:eastAsia="en-US"/>
        </w:rPr>
        <w:t>размеры логотипа при исполнении на различных форматах носителей;</w:t>
      </w:r>
      <w:r w:rsidRPr="00761B7E">
        <w:rPr>
          <w:rFonts w:eastAsia="DejaVu Sans"/>
          <w:kern w:val="1"/>
          <w:lang w:eastAsia="en-US"/>
        </w:rPr>
        <w:t xml:space="preserve"> </w:t>
      </w:r>
      <w:r w:rsidRPr="00761B7E">
        <w:rPr>
          <w:rFonts w:eastAsia="DejaVu Sans"/>
          <w:kern w:val="1"/>
          <w:lang w:val="pt-BR" w:eastAsia="en-US"/>
        </w:rPr>
        <w:t>недопустимые вариации логотипа;</w:t>
      </w:r>
      <w:r w:rsidRPr="00761B7E">
        <w:rPr>
          <w:rFonts w:eastAsia="DejaVu Sans"/>
          <w:kern w:val="1"/>
          <w:lang w:eastAsia="en-US"/>
        </w:rPr>
        <w:t xml:space="preserve"> </w:t>
      </w:r>
      <w:r w:rsidRPr="00761B7E">
        <w:rPr>
          <w:rFonts w:eastAsia="DejaVu Sans"/>
          <w:kern w:val="1"/>
          <w:lang w:val="pt-BR" w:eastAsia="en-US"/>
        </w:rPr>
        <w:t>фирменные шрифты;</w:t>
      </w:r>
      <w:r w:rsidRPr="00761B7E">
        <w:rPr>
          <w:rFonts w:eastAsia="DejaVu Sans"/>
          <w:kern w:val="1"/>
          <w:lang w:eastAsia="en-US"/>
        </w:rPr>
        <w:t xml:space="preserve"> </w:t>
      </w:r>
      <w:r>
        <w:rPr>
          <w:rFonts w:eastAsia="DejaVu Sans"/>
          <w:kern w:val="1"/>
          <w:lang w:val="pt-BR" w:eastAsia="en-US"/>
        </w:rPr>
        <w:t>фирменный паттерн</w:t>
      </w:r>
      <w:r>
        <w:rPr>
          <w:rFonts w:eastAsia="DejaVu Sans"/>
          <w:kern w:val="1"/>
          <w:lang w:eastAsia="en-US"/>
        </w:rPr>
        <w:t>);</w:t>
      </w:r>
    </w:p>
    <w:p w:rsidR="00470DDB" w:rsidRPr="00761B7E" w:rsidRDefault="00470DDB" w:rsidP="00470DDB">
      <w:pPr>
        <w:pStyle w:val="a3"/>
        <w:widowControl w:val="0"/>
        <w:numPr>
          <w:ilvl w:val="0"/>
          <w:numId w:val="19"/>
        </w:numPr>
        <w:tabs>
          <w:tab w:val="left" w:pos="993"/>
        </w:tabs>
        <w:suppressAutoHyphens/>
        <w:ind w:left="1276"/>
        <w:jc w:val="both"/>
        <w:rPr>
          <w:rFonts w:eastAsia="DejaVu Sans"/>
          <w:kern w:val="1"/>
          <w:lang w:val="pt-BR" w:eastAsia="en-US"/>
        </w:rPr>
      </w:pPr>
      <w:r>
        <w:rPr>
          <w:rFonts w:eastAsia="DejaVu Sans"/>
          <w:kern w:val="1"/>
          <w:lang w:eastAsia="en-US"/>
        </w:rPr>
        <w:t>Дизайн сайта</w:t>
      </w:r>
    </w:p>
    <w:p w:rsidR="00470DDB" w:rsidRPr="00DE0CC2" w:rsidRDefault="00470DDB" w:rsidP="00470DDB">
      <w:pPr>
        <w:widowControl w:val="0"/>
        <w:numPr>
          <w:ilvl w:val="1"/>
          <w:numId w:val="18"/>
        </w:numPr>
        <w:tabs>
          <w:tab w:val="left" w:pos="993"/>
        </w:tabs>
        <w:suppressAutoHyphens/>
        <w:contextualSpacing/>
        <w:jc w:val="both"/>
        <w:rPr>
          <w:rFonts w:eastAsia="DejaVu Sans"/>
          <w:kern w:val="1"/>
          <w:sz w:val="24"/>
          <w:szCs w:val="24"/>
          <w:lang w:val="pt-BR"/>
        </w:rPr>
      </w:pPr>
      <w:r>
        <w:rPr>
          <w:rFonts w:eastAsia="DejaVu Sans"/>
          <w:kern w:val="1"/>
          <w:sz w:val="24"/>
          <w:szCs w:val="24"/>
          <w:lang w:val="pt-BR"/>
        </w:rPr>
        <w:t>Разработка</w:t>
      </w:r>
      <w:r w:rsidRPr="00DE0CC2">
        <w:rPr>
          <w:rFonts w:eastAsia="DejaVu Sans"/>
          <w:kern w:val="1"/>
          <w:sz w:val="24"/>
          <w:szCs w:val="24"/>
          <w:lang w:val="pt-BR"/>
        </w:rPr>
        <w:t xml:space="preserve"> рекомендаци</w:t>
      </w:r>
      <w:r>
        <w:rPr>
          <w:rFonts w:eastAsia="DejaVu Sans"/>
          <w:kern w:val="1"/>
          <w:sz w:val="24"/>
          <w:szCs w:val="24"/>
        </w:rPr>
        <w:t>й</w:t>
      </w:r>
      <w:r w:rsidRPr="00DE0CC2">
        <w:rPr>
          <w:rFonts w:eastAsia="DejaVu Sans"/>
          <w:kern w:val="1"/>
          <w:sz w:val="24"/>
          <w:szCs w:val="24"/>
          <w:lang w:val="pt-BR"/>
        </w:rPr>
        <w:t xml:space="preserve"> по оформлению официальной документации:</w:t>
      </w:r>
    </w:p>
    <w:p w:rsidR="00470DDB" w:rsidRPr="001336CB" w:rsidRDefault="00470DDB" w:rsidP="00470DDB">
      <w:pPr>
        <w:pStyle w:val="a3"/>
        <w:widowControl w:val="0"/>
        <w:numPr>
          <w:ilvl w:val="0"/>
          <w:numId w:val="20"/>
        </w:numPr>
        <w:tabs>
          <w:tab w:val="left" w:pos="993"/>
        </w:tabs>
        <w:suppressAutoHyphens/>
        <w:ind w:left="1276"/>
        <w:jc w:val="both"/>
        <w:rPr>
          <w:rFonts w:eastAsia="DejaVu Sans"/>
          <w:kern w:val="1"/>
          <w:lang w:val="pt-BR" w:eastAsia="en-US"/>
        </w:rPr>
      </w:pPr>
      <w:r w:rsidRPr="001336CB">
        <w:rPr>
          <w:rFonts w:eastAsia="DejaVu Sans"/>
          <w:kern w:val="1"/>
          <w:lang w:val="pt-BR" w:eastAsia="en-US"/>
        </w:rPr>
        <w:t>фирменный бланк;</w:t>
      </w:r>
    </w:p>
    <w:p w:rsidR="00470DDB" w:rsidRDefault="00470DDB" w:rsidP="00470DDB">
      <w:pPr>
        <w:pStyle w:val="a3"/>
        <w:widowControl w:val="0"/>
        <w:numPr>
          <w:ilvl w:val="0"/>
          <w:numId w:val="20"/>
        </w:numPr>
        <w:tabs>
          <w:tab w:val="left" w:pos="993"/>
        </w:tabs>
        <w:suppressAutoHyphens/>
        <w:ind w:left="1276"/>
        <w:jc w:val="both"/>
        <w:rPr>
          <w:rFonts w:eastAsia="DejaVu Sans"/>
          <w:kern w:val="1"/>
          <w:lang w:val="pt-BR" w:eastAsia="en-US"/>
        </w:rPr>
      </w:pPr>
      <w:r w:rsidRPr="001336CB">
        <w:rPr>
          <w:rFonts w:eastAsia="DejaVu Sans"/>
          <w:kern w:val="1"/>
          <w:lang w:val="pt-BR" w:eastAsia="en-US"/>
        </w:rPr>
        <w:t>конверт евростандарт;</w:t>
      </w:r>
    </w:p>
    <w:p w:rsidR="00470DDB" w:rsidRDefault="00470DDB" w:rsidP="00470DDB">
      <w:pPr>
        <w:pStyle w:val="a3"/>
        <w:widowControl w:val="0"/>
        <w:numPr>
          <w:ilvl w:val="0"/>
          <w:numId w:val="20"/>
        </w:numPr>
        <w:tabs>
          <w:tab w:val="left" w:pos="993"/>
        </w:tabs>
        <w:suppressAutoHyphens/>
        <w:ind w:left="1276"/>
        <w:jc w:val="both"/>
        <w:rPr>
          <w:rFonts w:eastAsia="DejaVu Sans"/>
          <w:kern w:val="1"/>
          <w:lang w:val="pt-BR" w:eastAsia="en-US"/>
        </w:rPr>
      </w:pPr>
      <w:r w:rsidRPr="001336CB">
        <w:rPr>
          <w:rFonts w:eastAsia="DejaVu Sans"/>
          <w:kern w:val="1"/>
          <w:lang w:val="pt-BR" w:eastAsia="en-US"/>
        </w:rPr>
        <w:t>оформление корпоративного электронного письма.</w:t>
      </w:r>
    </w:p>
    <w:p w:rsidR="00470DDB" w:rsidRPr="001336CB" w:rsidRDefault="00470DDB" w:rsidP="00470DDB">
      <w:pPr>
        <w:widowControl w:val="0"/>
        <w:numPr>
          <w:ilvl w:val="1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sz w:val="24"/>
          <w:szCs w:val="20"/>
        </w:rPr>
      </w:pPr>
      <w:r w:rsidRPr="001336CB">
        <w:rPr>
          <w:sz w:val="24"/>
          <w:szCs w:val="20"/>
        </w:rPr>
        <w:t xml:space="preserve">Разработать рекомендации по оформлению </w:t>
      </w:r>
      <w:r w:rsidRPr="001336CB">
        <w:rPr>
          <w:sz w:val="24"/>
          <w:szCs w:val="20"/>
          <w:lang w:val="en-US"/>
        </w:rPr>
        <w:t>POS</w:t>
      </w:r>
      <w:r w:rsidRPr="001336CB">
        <w:rPr>
          <w:sz w:val="24"/>
          <w:szCs w:val="20"/>
        </w:rPr>
        <w:t>- м</w:t>
      </w:r>
      <w:r>
        <w:rPr>
          <w:sz w:val="24"/>
          <w:szCs w:val="20"/>
        </w:rPr>
        <w:t>атериалов и рекламных носителей:</w:t>
      </w:r>
    </w:p>
    <w:p w:rsidR="00470DDB" w:rsidRPr="001336CB" w:rsidRDefault="00470DDB" w:rsidP="00470DDB">
      <w:pPr>
        <w:pStyle w:val="a3"/>
        <w:numPr>
          <w:ilvl w:val="0"/>
          <w:numId w:val="21"/>
        </w:numPr>
        <w:tabs>
          <w:tab w:val="left" w:pos="993"/>
        </w:tabs>
        <w:rPr>
          <w:szCs w:val="20"/>
        </w:rPr>
      </w:pPr>
      <w:r w:rsidRPr="001336CB">
        <w:rPr>
          <w:szCs w:val="20"/>
        </w:rPr>
        <w:t>концепция фирменной брендированной упаковки;</w:t>
      </w:r>
    </w:p>
    <w:p w:rsidR="00470DDB" w:rsidRPr="001336CB" w:rsidRDefault="00470DDB" w:rsidP="00470DDB">
      <w:pPr>
        <w:pStyle w:val="a3"/>
        <w:numPr>
          <w:ilvl w:val="0"/>
          <w:numId w:val="21"/>
        </w:numPr>
        <w:tabs>
          <w:tab w:val="left" w:pos="993"/>
        </w:tabs>
        <w:rPr>
          <w:szCs w:val="20"/>
        </w:rPr>
      </w:pPr>
      <w:r w:rsidRPr="001336CB">
        <w:rPr>
          <w:szCs w:val="20"/>
        </w:rPr>
        <w:t>фирменный плакат;</w:t>
      </w:r>
    </w:p>
    <w:p w:rsidR="00470DDB" w:rsidRPr="001336CB" w:rsidRDefault="00470DDB" w:rsidP="00470DDB">
      <w:pPr>
        <w:pStyle w:val="a3"/>
        <w:numPr>
          <w:ilvl w:val="0"/>
          <w:numId w:val="21"/>
        </w:numPr>
        <w:tabs>
          <w:tab w:val="left" w:pos="993"/>
        </w:tabs>
        <w:rPr>
          <w:szCs w:val="20"/>
        </w:rPr>
      </w:pPr>
      <w:r w:rsidRPr="001336CB">
        <w:rPr>
          <w:szCs w:val="20"/>
        </w:rPr>
        <w:t>баннер;</w:t>
      </w:r>
    </w:p>
    <w:p w:rsidR="00470DDB" w:rsidRDefault="00470DDB" w:rsidP="00470DDB">
      <w:pPr>
        <w:widowControl w:val="0"/>
        <w:numPr>
          <w:ilvl w:val="1"/>
          <w:numId w:val="18"/>
        </w:numPr>
        <w:tabs>
          <w:tab w:val="left" w:pos="993"/>
        </w:tabs>
        <w:suppressAutoHyphens/>
        <w:contextualSpacing/>
        <w:jc w:val="both"/>
        <w:rPr>
          <w:rFonts w:eastAsia="DejaVu Sans"/>
          <w:kern w:val="1"/>
          <w:sz w:val="24"/>
          <w:szCs w:val="24"/>
          <w:lang w:val="pt-BR"/>
        </w:rPr>
      </w:pPr>
      <w:r>
        <w:rPr>
          <w:rFonts w:eastAsia="DejaVu Sans"/>
          <w:kern w:val="1"/>
          <w:sz w:val="24"/>
          <w:szCs w:val="24"/>
          <w:lang w:val="pt-BR"/>
        </w:rPr>
        <w:t>Р</w:t>
      </w:r>
      <w:r w:rsidRPr="001336CB">
        <w:rPr>
          <w:rFonts w:eastAsia="DejaVu Sans"/>
          <w:kern w:val="1"/>
          <w:sz w:val="24"/>
          <w:szCs w:val="24"/>
          <w:lang w:val="pt-BR"/>
        </w:rPr>
        <w:t>азработка рекомендаций по позициони</w:t>
      </w:r>
      <w:r>
        <w:rPr>
          <w:rFonts w:eastAsia="DejaVu Sans"/>
          <w:kern w:val="1"/>
          <w:sz w:val="24"/>
          <w:szCs w:val="24"/>
          <w:lang w:val="pt-BR"/>
        </w:rPr>
        <w:t>рованию и продвижению продукции.</w:t>
      </w:r>
    </w:p>
    <w:p w:rsidR="00470DDB" w:rsidRPr="00DE0CC2" w:rsidRDefault="00470DDB" w:rsidP="00470DDB">
      <w:pPr>
        <w:widowControl w:val="0"/>
        <w:numPr>
          <w:ilvl w:val="1"/>
          <w:numId w:val="18"/>
        </w:numPr>
        <w:tabs>
          <w:tab w:val="left" w:pos="993"/>
        </w:tabs>
        <w:suppressAutoHyphens/>
        <w:contextualSpacing/>
        <w:jc w:val="both"/>
        <w:rPr>
          <w:rFonts w:eastAsia="DejaVu Sans"/>
          <w:kern w:val="1"/>
          <w:sz w:val="24"/>
          <w:szCs w:val="24"/>
          <w:lang w:val="pt-BR"/>
        </w:rPr>
      </w:pPr>
      <w:r>
        <w:rPr>
          <w:rFonts w:eastAsia="DejaVu Sans"/>
          <w:kern w:val="1"/>
          <w:sz w:val="24"/>
          <w:szCs w:val="24"/>
          <w:lang w:val="pt-BR"/>
        </w:rPr>
        <w:t>Разработка</w:t>
      </w:r>
      <w:r>
        <w:rPr>
          <w:rFonts w:eastAsia="DejaVu Sans"/>
          <w:kern w:val="1"/>
          <w:sz w:val="24"/>
          <w:szCs w:val="24"/>
        </w:rPr>
        <w:t xml:space="preserve"> 3</w:t>
      </w:r>
      <w:r>
        <w:rPr>
          <w:rFonts w:eastAsia="DejaVu Sans"/>
          <w:kern w:val="1"/>
          <w:sz w:val="24"/>
          <w:szCs w:val="24"/>
          <w:lang w:val="en-US"/>
        </w:rPr>
        <w:t>D</w:t>
      </w:r>
      <w:r>
        <w:rPr>
          <w:rFonts w:eastAsia="DejaVu Sans"/>
          <w:kern w:val="1"/>
          <w:sz w:val="24"/>
          <w:szCs w:val="24"/>
        </w:rPr>
        <w:t xml:space="preserve"> бутылки и этикетки природной питьевой воды «</w:t>
      </w:r>
      <w:proofErr w:type="spellStart"/>
      <w:r>
        <w:rPr>
          <w:rFonts w:eastAsia="DejaVu Sans"/>
          <w:kern w:val="1"/>
          <w:sz w:val="24"/>
          <w:szCs w:val="24"/>
          <w:lang w:val="en-US"/>
        </w:rPr>
        <w:t>Sagaan</w:t>
      </w:r>
      <w:proofErr w:type="spellEnd"/>
      <w:r>
        <w:rPr>
          <w:rFonts w:eastAsia="DejaVu Sans"/>
          <w:kern w:val="1"/>
          <w:sz w:val="24"/>
          <w:szCs w:val="24"/>
        </w:rPr>
        <w:t xml:space="preserve">», </w:t>
      </w:r>
      <w:r w:rsidRPr="00DE0CC2">
        <w:rPr>
          <w:rFonts w:eastAsia="DejaVu Sans"/>
          <w:kern w:val="1"/>
          <w:sz w:val="24"/>
          <w:szCs w:val="24"/>
          <w:lang w:val="pt-BR"/>
        </w:rPr>
        <w:t>включая:</w:t>
      </w:r>
    </w:p>
    <w:p w:rsidR="00470DDB" w:rsidRPr="00E6162B" w:rsidRDefault="00470DDB" w:rsidP="00470DDB">
      <w:pPr>
        <w:pStyle w:val="a3"/>
        <w:widowControl w:val="0"/>
        <w:numPr>
          <w:ilvl w:val="0"/>
          <w:numId w:val="19"/>
        </w:numPr>
        <w:tabs>
          <w:tab w:val="left" w:pos="993"/>
        </w:tabs>
        <w:suppressAutoHyphens/>
        <w:ind w:left="1276"/>
        <w:jc w:val="both"/>
        <w:rPr>
          <w:rFonts w:eastAsia="DejaVu Sans"/>
          <w:kern w:val="1"/>
          <w:lang w:val="pt-BR" w:eastAsia="en-US"/>
        </w:rPr>
      </w:pPr>
      <w:r>
        <w:rPr>
          <w:rFonts w:eastAsia="DejaVu Sans"/>
          <w:kern w:val="1"/>
          <w:lang w:eastAsia="en-US"/>
        </w:rPr>
        <w:t>Разработка не менее 5 вариантов пресс формы бутылки</w:t>
      </w:r>
    </w:p>
    <w:p w:rsidR="00470DDB" w:rsidRPr="00E6162B" w:rsidRDefault="00470DDB" w:rsidP="00470DDB">
      <w:pPr>
        <w:pStyle w:val="a3"/>
        <w:widowControl w:val="0"/>
        <w:numPr>
          <w:ilvl w:val="0"/>
          <w:numId w:val="19"/>
        </w:numPr>
        <w:tabs>
          <w:tab w:val="left" w:pos="993"/>
        </w:tabs>
        <w:suppressAutoHyphens/>
        <w:ind w:left="1276"/>
        <w:jc w:val="both"/>
        <w:rPr>
          <w:rFonts w:eastAsia="DejaVu Sans"/>
          <w:kern w:val="1"/>
          <w:lang w:val="pt-BR" w:eastAsia="en-US"/>
        </w:rPr>
      </w:pPr>
      <w:r>
        <w:rPr>
          <w:rFonts w:eastAsia="DejaVu Sans"/>
          <w:kern w:val="1"/>
          <w:lang w:eastAsia="en-US"/>
        </w:rPr>
        <w:t>Разработка не менее 5 вариантов этикетки для новой бутылки</w:t>
      </w:r>
    </w:p>
    <w:p w:rsidR="00470DDB" w:rsidRPr="00E6162B" w:rsidRDefault="00470DDB" w:rsidP="00470DDB">
      <w:pPr>
        <w:pStyle w:val="a3"/>
        <w:widowControl w:val="0"/>
        <w:numPr>
          <w:ilvl w:val="0"/>
          <w:numId w:val="19"/>
        </w:numPr>
        <w:tabs>
          <w:tab w:val="left" w:pos="993"/>
        </w:tabs>
        <w:suppressAutoHyphens/>
        <w:ind w:left="1276"/>
        <w:jc w:val="both"/>
        <w:rPr>
          <w:rFonts w:eastAsia="DejaVu Sans"/>
          <w:kern w:val="1"/>
          <w:lang w:val="pt-BR" w:eastAsia="en-US"/>
        </w:rPr>
      </w:pPr>
      <w:r>
        <w:rPr>
          <w:rFonts w:eastAsia="DejaVu Sans"/>
          <w:kern w:val="1"/>
          <w:lang w:eastAsia="en-US"/>
        </w:rPr>
        <w:t>Разработка 3</w:t>
      </w:r>
      <w:r>
        <w:rPr>
          <w:rFonts w:eastAsia="DejaVu Sans"/>
          <w:kern w:val="1"/>
          <w:lang w:val="en-US" w:eastAsia="en-US"/>
        </w:rPr>
        <w:t>D</w:t>
      </w:r>
      <w:r w:rsidRPr="00E6162B">
        <w:rPr>
          <w:rFonts w:eastAsia="DejaVu Sans"/>
          <w:kern w:val="1"/>
          <w:lang w:eastAsia="en-US"/>
        </w:rPr>
        <w:t xml:space="preserve"> </w:t>
      </w:r>
      <w:r>
        <w:rPr>
          <w:rFonts w:eastAsia="DejaVu Sans"/>
          <w:kern w:val="1"/>
          <w:lang w:eastAsia="en-US"/>
        </w:rPr>
        <w:t>макета бутылки по выбранному эскизу</w:t>
      </w:r>
    </w:p>
    <w:p w:rsidR="00470DDB" w:rsidRPr="00C92714" w:rsidRDefault="00470DDB" w:rsidP="00470DDB">
      <w:pPr>
        <w:pStyle w:val="a3"/>
        <w:widowControl w:val="0"/>
        <w:numPr>
          <w:ilvl w:val="0"/>
          <w:numId w:val="19"/>
        </w:numPr>
        <w:tabs>
          <w:tab w:val="left" w:pos="993"/>
        </w:tabs>
        <w:suppressAutoHyphens/>
        <w:ind w:left="1276"/>
        <w:jc w:val="both"/>
        <w:rPr>
          <w:rFonts w:eastAsia="DejaVu Sans"/>
          <w:kern w:val="1"/>
          <w:lang w:val="pt-BR" w:eastAsia="en-US"/>
        </w:rPr>
      </w:pPr>
      <w:r>
        <w:rPr>
          <w:rFonts w:eastAsia="DejaVu Sans"/>
          <w:kern w:val="1"/>
          <w:lang w:eastAsia="en-US"/>
        </w:rPr>
        <w:t>3</w:t>
      </w:r>
      <w:r>
        <w:rPr>
          <w:rFonts w:eastAsia="DejaVu Sans"/>
          <w:kern w:val="1"/>
          <w:lang w:val="en-US" w:eastAsia="en-US"/>
        </w:rPr>
        <w:t>D</w:t>
      </w:r>
      <w:r w:rsidRPr="00C92714">
        <w:rPr>
          <w:rFonts w:eastAsia="DejaVu Sans"/>
          <w:kern w:val="1"/>
          <w:lang w:eastAsia="en-US"/>
        </w:rPr>
        <w:t xml:space="preserve"> </w:t>
      </w:r>
      <w:r>
        <w:rPr>
          <w:rFonts w:eastAsia="DejaVu Sans"/>
          <w:kern w:val="1"/>
          <w:lang w:eastAsia="en-US"/>
        </w:rPr>
        <w:t xml:space="preserve">анимация до 60 сек. бутылки по выбранному эскизу. </w:t>
      </w:r>
    </w:p>
    <w:p w:rsidR="00470DDB" w:rsidRPr="004D5CED" w:rsidRDefault="00470DDB" w:rsidP="00470DDB">
      <w:pPr>
        <w:pStyle w:val="a3"/>
        <w:widowControl w:val="0"/>
        <w:numPr>
          <w:ilvl w:val="0"/>
          <w:numId w:val="19"/>
        </w:numPr>
        <w:tabs>
          <w:tab w:val="left" w:pos="993"/>
        </w:tabs>
        <w:suppressAutoHyphens/>
        <w:ind w:left="1276"/>
        <w:jc w:val="both"/>
        <w:rPr>
          <w:rFonts w:eastAsia="DejaVu Sans"/>
          <w:kern w:val="1"/>
          <w:lang w:val="pt-BR" w:eastAsia="en-US"/>
        </w:rPr>
      </w:pPr>
      <w:proofErr w:type="spellStart"/>
      <w:r>
        <w:rPr>
          <w:rFonts w:eastAsia="DejaVu Sans"/>
          <w:kern w:val="1"/>
          <w:lang w:eastAsia="en-US"/>
        </w:rPr>
        <w:t>Препечать</w:t>
      </w:r>
      <w:proofErr w:type="spellEnd"/>
      <w:r>
        <w:rPr>
          <w:rFonts w:eastAsia="DejaVu Sans"/>
          <w:kern w:val="1"/>
          <w:lang w:eastAsia="en-US"/>
        </w:rPr>
        <w:t xml:space="preserve"> всех эскизных вариантов на самоклеящейся пленке в количестве 5 штук каждая. </w:t>
      </w:r>
    </w:p>
    <w:p w:rsidR="00470DDB" w:rsidRPr="00C45C88" w:rsidRDefault="00470DDB" w:rsidP="00470DDB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val="pt-BR"/>
        </w:rPr>
      </w:pPr>
      <w:r w:rsidRPr="00C45C88">
        <w:rPr>
          <w:rFonts w:eastAsia="DejaVu Sans"/>
          <w:kern w:val="1"/>
          <w:sz w:val="24"/>
          <w:szCs w:val="24"/>
          <w:lang w:val="pt-BR"/>
        </w:rPr>
        <w:t xml:space="preserve">Исполнитель обязан в течении </w:t>
      </w:r>
      <w:r>
        <w:rPr>
          <w:rFonts w:eastAsia="DejaVu Sans"/>
          <w:kern w:val="1"/>
          <w:sz w:val="24"/>
          <w:szCs w:val="24"/>
        </w:rPr>
        <w:t>2</w:t>
      </w:r>
      <w:r w:rsidRPr="00C45C88">
        <w:rPr>
          <w:rFonts w:eastAsia="DejaVu Sans"/>
          <w:kern w:val="1"/>
          <w:sz w:val="24"/>
          <w:szCs w:val="24"/>
          <w:lang w:val="pt-BR"/>
        </w:rPr>
        <w:t xml:space="preserve"> дней назнач</w:t>
      </w:r>
      <w:r>
        <w:rPr>
          <w:rFonts w:eastAsia="DejaVu Sans"/>
          <w:kern w:val="1"/>
          <w:sz w:val="24"/>
          <w:szCs w:val="24"/>
          <w:lang w:val="pt-BR"/>
        </w:rPr>
        <w:t xml:space="preserve">ить из числа своих сотрудников </w:t>
      </w:r>
      <w:r w:rsidRPr="00C45C88">
        <w:rPr>
          <w:rFonts w:eastAsia="DejaVu Sans"/>
          <w:kern w:val="1"/>
          <w:sz w:val="24"/>
          <w:szCs w:val="24"/>
          <w:lang w:val="pt-BR"/>
        </w:rPr>
        <w:t xml:space="preserve">- лицо, ответственное за взаимодействие с </w:t>
      </w:r>
      <w:r>
        <w:rPr>
          <w:rFonts w:eastAsia="DejaVu Sans"/>
          <w:kern w:val="1"/>
          <w:sz w:val="24"/>
          <w:szCs w:val="24"/>
        </w:rPr>
        <w:t xml:space="preserve">Получателем услуги и </w:t>
      </w:r>
      <w:r w:rsidRPr="00C45C88">
        <w:rPr>
          <w:rFonts w:eastAsia="DejaVu Sans"/>
          <w:kern w:val="1"/>
          <w:sz w:val="24"/>
          <w:szCs w:val="24"/>
          <w:lang w:val="pt-BR"/>
        </w:rPr>
        <w:t xml:space="preserve">Заказчиком, и уведомить </w:t>
      </w:r>
      <w:r>
        <w:rPr>
          <w:rFonts w:eastAsia="DejaVu Sans"/>
          <w:kern w:val="1"/>
          <w:sz w:val="24"/>
          <w:szCs w:val="24"/>
        </w:rPr>
        <w:t xml:space="preserve">Получателя услуги и </w:t>
      </w:r>
      <w:r w:rsidRPr="00C45C88">
        <w:rPr>
          <w:rFonts w:eastAsia="DejaVu Sans"/>
          <w:kern w:val="1"/>
          <w:sz w:val="24"/>
          <w:szCs w:val="24"/>
          <w:lang w:val="pt-BR"/>
        </w:rPr>
        <w:t xml:space="preserve">Заказчика о назначении такого сотрудника на электронный почтовый адрес </w:t>
      </w:r>
      <w:r>
        <w:rPr>
          <w:rFonts w:eastAsia="DejaVu Sans"/>
          <w:kern w:val="1"/>
          <w:sz w:val="24"/>
          <w:szCs w:val="24"/>
        </w:rPr>
        <w:t xml:space="preserve">Получателя услуги и </w:t>
      </w:r>
      <w:r>
        <w:rPr>
          <w:rFonts w:eastAsia="DejaVu Sans"/>
          <w:kern w:val="1"/>
          <w:sz w:val="24"/>
          <w:szCs w:val="24"/>
          <w:lang w:val="pt-BR"/>
        </w:rPr>
        <w:t>Заказчика</w:t>
      </w:r>
      <w:r>
        <w:rPr>
          <w:rFonts w:eastAsia="DejaVu Sans"/>
          <w:kern w:val="1"/>
          <w:sz w:val="24"/>
          <w:szCs w:val="24"/>
        </w:rPr>
        <w:t>.</w:t>
      </w:r>
    </w:p>
    <w:p w:rsidR="00470DDB" w:rsidRPr="00ED1083" w:rsidRDefault="00470DDB" w:rsidP="00470DDB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val="pt-BR"/>
        </w:rPr>
      </w:pPr>
      <w:r>
        <w:rPr>
          <w:rFonts w:eastAsia="DejaVu Sans"/>
          <w:kern w:val="1"/>
          <w:sz w:val="24"/>
          <w:szCs w:val="24"/>
        </w:rPr>
        <w:t>Обязанности Получателя услуг предоставить необходимые материалы для оказания услуг, в том числе:</w:t>
      </w:r>
    </w:p>
    <w:p w:rsidR="00470DDB" w:rsidRPr="00761B7E" w:rsidRDefault="00470DDB" w:rsidP="00470DDB">
      <w:pPr>
        <w:widowControl w:val="0"/>
        <w:numPr>
          <w:ilvl w:val="1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val="pt-BR"/>
        </w:rPr>
      </w:pPr>
      <w:r w:rsidRPr="00761B7E">
        <w:rPr>
          <w:rFonts w:eastAsia="DejaVu Sans"/>
          <w:kern w:val="1"/>
          <w:sz w:val="24"/>
          <w:szCs w:val="24"/>
        </w:rPr>
        <w:t>Заполнить бриф.</w:t>
      </w:r>
    </w:p>
    <w:p w:rsidR="00470DDB" w:rsidRPr="00C45C88" w:rsidRDefault="00470DDB" w:rsidP="00470DDB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</w:rPr>
      </w:pPr>
      <w:r w:rsidRPr="00C45C88">
        <w:rPr>
          <w:rFonts w:eastAsia="DejaVu Sans"/>
          <w:kern w:val="1"/>
          <w:sz w:val="24"/>
          <w:szCs w:val="24"/>
        </w:rPr>
        <w:t>Исполнитель по завершению оказания услуг проводит презентацию полученных результатов оказания услуг и передает следующую документацию:</w:t>
      </w:r>
    </w:p>
    <w:p w:rsidR="00470DDB" w:rsidRPr="00C45C88" w:rsidRDefault="00470DDB" w:rsidP="00470DDB">
      <w:pPr>
        <w:pStyle w:val="a3"/>
        <w:numPr>
          <w:ilvl w:val="0"/>
          <w:numId w:val="22"/>
        </w:numPr>
        <w:tabs>
          <w:tab w:val="left" w:pos="993"/>
        </w:tabs>
        <w:rPr>
          <w:rFonts w:eastAsia="DejaVu Sans"/>
          <w:kern w:val="1"/>
          <w:lang w:eastAsia="en-US"/>
        </w:rPr>
      </w:pPr>
      <w:r w:rsidRPr="00C45C88">
        <w:rPr>
          <w:rFonts w:eastAsia="DejaVu Sans"/>
          <w:kern w:val="1"/>
          <w:lang w:eastAsia="en-US"/>
        </w:rPr>
        <w:lastRenderedPageBreak/>
        <w:t>Акт об оказанных услугах Заказчику;</w:t>
      </w:r>
    </w:p>
    <w:p w:rsidR="00470DDB" w:rsidRPr="00C45C88" w:rsidRDefault="00470DDB" w:rsidP="00470DDB">
      <w:pPr>
        <w:pStyle w:val="a3"/>
        <w:numPr>
          <w:ilvl w:val="0"/>
          <w:numId w:val="22"/>
        </w:numPr>
        <w:tabs>
          <w:tab w:val="left" w:pos="993"/>
        </w:tabs>
        <w:rPr>
          <w:rFonts w:eastAsia="DejaVu Sans"/>
          <w:kern w:val="1"/>
          <w:lang w:eastAsia="en-US"/>
        </w:rPr>
      </w:pPr>
      <w:r w:rsidRPr="00C45C88">
        <w:rPr>
          <w:rFonts w:eastAsia="DejaVu Sans"/>
          <w:kern w:val="1"/>
          <w:lang w:eastAsia="en-US"/>
        </w:rPr>
        <w:t>Акт передачи результата исполнения Заказчику и Получателю услуги;</w:t>
      </w:r>
    </w:p>
    <w:p w:rsidR="00470DDB" w:rsidRPr="00C45C88" w:rsidRDefault="00470DDB" w:rsidP="00470DDB">
      <w:pPr>
        <w:pStyle w:val="a3"/>
        <w:numPr>
          <w:ilvl w:val="0"/>
          <w:numId w:val="22"/>
        </w:numPr>
        <w:tabs>
          <w:tab w:val="left" w:pos="993"/>
        </w:tabs>
        <w:rPr>
          <w:rFonts w:eastAsia="DejaVu Sans"/>
          <w:kern w:val="1"/>
          <w:lang w:eastAsia="en-US"/>
        </w:rPr>
      </w:pPr>
      <w:r w:rsidRPr="00C45C88">
        <w:rPr>
          <w:rFonts w:eastAsia="DejaVu Sans"/>
          <w:kern w:val="1"/>
          <w:lang w:eastAsia="en-US"/>
        </w:rPr>
        <w:t>Результаты оказанных услуг на цифровом носителе (</w:t>
      </w:r>
      <w:proofErr w:type="spellStart"/>
      <w:r w:rsidRPr="00C45C88">
        <w:rPr>
          <w:rFonts w:eastAsia="DejaVu Sans"/>
          <w:kern w:val="1"/>
          <w:lang w:eastAsia="en-US"/>
        </w:rPr>
        <w:t>флеш</w:t>
      </w:r>
      <w:proofErr w:type="spellEnd"/>
      <w:r w:rsidRPr="00C45C88">
        <w:rPr>
          <w:rFonts w:eastAsia="DejaVu Sans"/>
          <w:kern w:val="1"/>
          <w:lang w:eastAsia="en-US"/>
        </w:rPr>
        <w:t xml:space="preserve"> карта или CD-диск), </w:t>
      </w:r>
    </w:p>
    <w:p w:rsidR="00470DDB" w:rsidRPr="00C45C88" w:rsidRDefault="00470DDB" w:rsidP="00470DDB">
      <w:pPr>
        <w:pStyle w:val="a3"/>
        <w:numPr>
          <w:ilvl w:val="0"/>
          <w:numId w:val="22"/>
        </w:numPr>
        <w:tabs>
          <w:tab w:val="left" w:pos="993"/>
        </w:tabs>
        <w:rPr>
          <w:rFonts w:eastAsia="DejaVu Sans"/>
          <w:kern w:val="1"/>
          <w:lang w:eastAsia="en-US"/>
        </w:rPr>
      </w:pPr>
      <w:r w:rsidRPr="00C45C88">
        <w:rPr>
          <w:rFonts w:eastAsia="DejaVu Sans"/>
          <w:kern w:val="1"/>
          <w:lang w:eastAsia="en-US"/>
        </w:rPr>
        <w:t>Отчет по оказанным работам.</w:t>
      </w:r>
    </w:p>
    <w:p w:rsidR="00470DDB" w:rsidRPr="00C45C88" w:rsidRDefault="00470DDB" w:rsidP="00470DDB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</w:rPr>
      </w:pPr>
      <w:r w:rsidRPr="00C45C88">
        <w:rPr>
          <w:rFonts w:eastAsia="DejaVu Sans"/>
          <w:kern w:val="1"/>
          <w:sz w:val="24"/>
          <w:szCs w:val="24"/>
        </w:rPr>
        <w:t xml:space="preserve">Получатель услуги и Заказчик в течении 5 (пяти) календарных дней рассматривает результаты оказанных услуг и передает Исполнителю подписанный акт либо направляет мотивированный отказ от приемки Услуг. В случае мотивированного отказа Получателя услуги или Заказчика от приемки услуг Сторонами в течении 7 (семи) рабочих дней со дня получения мотивированного отказа Получателя услуги или Заказчика составляется двухсторонний акт с перечнем необходимых доработок и сроков их исполнения. </w:t>
      </w:r>
    </w:p>
    <w:p w:rsidR="00470DDB" w:rsidRPr="00761B7E" w:rsidRDefault="00470DDB" w:rsidP="00470DDB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</w:rPr>
      </w:pPr>
      <w:r w:rsidRPr="00761B7E">
        <w:rPr>
          <w:rFonts w:eastAsia="DejaVu Sans"/>
          <w:kern w:val="1"/>
          <w:sz w:val="24"/>
          <w:szCs w:val="24"/>
        </w:rPr>
        <w:t xml:space="preserve">Общий срок оказания услуг – не должен превышать </w:t>
      </w:r>
      <w:r>
        <w:rPr>
          <w:rFonts w:eastAsia="DejaVu Sans"/>
          <w:kern w:val="1"/>
          <w:sz w:val="24"/>
          <w:szCs w:val="24"/>
        </w:rPr>
        <w:t>10</w:t>
      </w:r>
      <w:r w:rsidRPr="00761B7E">
        <w:rPr>
          <w:rFonts w:eastAsia="DejaVu Sans"/>
          <w:kern w:val="1"/>
          <w:sz w:val="24"/>
          <w:szCs w:val="24"/>
        </w:rPr>
        <w:t xml:space="preserve"> календарных дней с момента заключения договора.</w:t>
      </w:r>
    </w:p>
    <w:p w:rsidR="00470DDB" w:rsidRPr="00C45C88" w:rsidRDefault="00470DDB" w:rsidP="00470DDB">
      <w:pPr>
        <w:pStyle w:val="a3"/>
        <w:tabs>
          <w:tab w:val="left" w:pos="993"/>
        </w:tabs>
        <w:ind w:left="0" w:firstLine="567"/>
        <w:rPr>
          <w:rFonts w:eastAsia="DejaVu Sans"/>
          <w:kern w:val="1"/>
          <w:lang w:eastAsia="en-US"/>
        </w:rPr>
      </w:pPr>
      <w:r w:rsidRPr="00761B7E">
        <w:rPr>
          <w:rFonts w:eastAsia="DejaVu Sans"/>
          <w:kern w:val="1"/>
          <w:lang w:eastAsia="en-US"/>
        </w:rPr>
        <w:t xml:space="preserve">Срок согласования – не должен превышать </w:t>
      </w:r>
      <w:r>
        <w:rPr>
          <w:rFonts w:eastAsia="DejaVu Sans"/>
          <w:kern w:val="1"/>
          <w:lang w:eastAsia="en-US"/>
        </w:rPr>
        <w:t>10</w:t>
      </w:r>
      <w:r w:rsidRPr="00761B7E">
        <w:rPr>
          <w:rFonts w:eastAsia="DejaVu Sans"/>
          <w:kern w:val="1"/>
          <w:lang w:eastAsia="en-US"/>
        </w:rPr>
        <w:t xml:space="preserve"> календарных дней.</w:t>
      </w:r>
    </w:p>
    <w:p w:rsidR="00470DDB" w:rsidRPr="00C45C88" w:rsidRDefault="00470DDB" w:rsidP="00470DDB">
      <w:pPr>
        <w:pStyle w:val="a3"/>
        <w:tabs>
          <w:tab w:val="left" w:pos="993"/>
        </w:tabs>
        <w:ind w:left="0" w:firstLine="567"/>
        <w:rPr>
          <w:rFonts w:eastAsia="DejaVu Sans"/>
          <w:kern w:val="1"/>
          <w:lang w:eastAsia="en-US"/>
        </w:rPr>
      </w:pPr>
      <w:r w:rsidRPr="00C45C88">
        <w:rPr>
          <w:rFonts w:eastAsia="DejaVu Sans"/>
          <w:kern w:val="1"/>
          <w:lang w:eastAsia="en-US"/>
        </w:rPr>
        <w:t xml:space="preserve">Срок оказания услуг напрямую зависит от срока утверждения Получателем услуг и Заказчиком предоставленных материалов на всех этапах работ и своевременного внесения комментариев. </w:t>
      </w:r>
    </w:p>
    <w:p w:rsidR="00470DDB" w:rsidRPr="00C45C88" w:rsidRDefault="00470DDB" w:rsidP="00470DDB">
      <w:pPr>
        <w:pStyle w:val="a3"/>
        <w:tabs>
          <w:tab w:val="left" w:pos="993"/>
        </w:tabs>
        <w:ind w:left="0" w:firstLine="567"/>
        <w:rPr>
          <w:rFonts w:eastAsia="DejaVu Sans"/>
          <w:kern w:val="1"/>
          <w:lang w:eastAsia="en-US"/>
        </w:rPr>
      </w:pPr>
      <w:r w:rsidRPr="00C45C88">
        <w:rPr>
          <w:rFonts w:eastAsia="DejaVu Sans"/>
          <w:kern w:val="1"/>
          <w:lang w:eastAsia="en-US"/>
        </w:rPr>
        <w:t>Сроки могут быть изменены в случаях уточнения Технического задания или необходимости выполнения исполнителем дополнительных требований Получателя услуг и Заказчика. В этом случае новые сроки определяются соглашением Сторон.</w:t>
      </w:r>
    </w:p>
    <w:p w:rsidR="00470DDB" w:rsidRPr="00C45C88" w:rsidRDefault="00470DDB" w:rsidP="00470DDB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</w:rPr>
      </w:pPr>
      <w:r w:rsidRPr="00C45C88">
        <w:rPr>
          <w:rFonts w:eastAsia="DejaVu Sans"/>
          <w:kern w:val="1"/>
          <w:sz w:val="24"/>
          <w:szCs w:val="24"/>
        </w:rPr>
        <w:t>По требованию Получателя услуг или Заказчика Исполнитель должен учитывать все предложения и устранять замечания, направляемые надлежащим образом Заказчиком.</w:t>
      </w:r>
    </w:p>
    <w:p w:rsidR="00470DDB" w:rsidRPr="00C45C88" w:rsidRDefault="00470DDB" w:rsidP="00470DDB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</w:rPr>
      </w:pPr>
      <w:r w:rsidRPr="00C45C88">
        <w:rPr>
          <w:rFonts w:eastAsia="DejaVu Sans"/>
          <w:kern w:val="1"/>
          <w:sz w:val="24"/>
          <w:szCs w:val="24"/>
        </w:rPr>
        <w:t>Исполнитель обязуется заблаговременно извещать Получателя услуг и Заказчика о трудностях, возникающих в процессе оказания услуг в соответствии с настоящим Техническим заданием.</w:t>
      </w:r>
    </w:p>
    <w:p w:rsidR="00470DDB" w:rsidRDefault="00470DDB" w:rsidP="00470DDB">
      <w:pPr>
        <w:rPr>
          <w:rFonts w:eastAsia="DejaVu Sans"/>
          <w:kern w:val="1"/>
          <w:sz w:val="24"/>
          <w:szCs w:val="24"/>
        </w:rPr>
      </w:pPr>
      <w:r w:rsidRPr="00C45C88">
        <w:rPr>
          <w:rFonts w:eastAsia="DejaVu Sans"/>
          <w:kern w:val="1"/>
          <w:sz w:val="24"/>
          <w:szCs w:val="24"/>
        </w:rPr>
        <w:t xml:space="preserve">Место предоставления отчетных документов: г. Улан-Удэ, ул. </w:t>
      </w:r>
      <w:r>
        <w:rPr>
          <w:rFonts w:eastAsia="DejaVu Sans"/>
          <w:kern w:val="1"/>
          <w:sz w:val="24"/>
          <w:szCs w:val="24"/>
        </w:rPr>
        <w:t>Смолина 65</w:t>
      </w:r>
      <w:r w:rsidRPr="00C45C88">
        <w:rPr>
          <w:rFonts w:eastAsia="DejaVu Sans"/>
          <w:kern w:val="1"/>
          <w:sz w:val="24"/>
          <w:szCs w:val="24"/>
        </w:rPr>
        <w:t>.</w:t>
      </w:r>
    </w:p>
    <w:p w:rsidR="00974326" w:rsidRPr="00F734D8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974326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7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7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8"/>
  </w:num>
  <w:num w:numId="17">
    <w:abstractNumId w:val="19"/>
  </w:num>
  <w:num w:numId="18">
    <w:abstractNumId w:val="14"/>
  </w:num>
  <w:num w:numId="19">
    <w:abstractNumId w:val="20"/>
  </w:num>
  <w:num w:numId="20">
    <w:abstractNumId w:val="21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535E9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D046A"/>
    <w:rsid w:val="003F5B8E"/>
    <w:rsid w:val="00470DDB"/>
    <w:rsid w:val="00493FE7"/>
    <w:rsid w:val="00502480"/>
    <w:rsid w:val="00506AC2"/>
    <w:rsid w:val="00553494"/>
    <w:rsid w:val="00574534"/>
    <w:rsid w:val="00576A1F"/>
    <w:rsid w:val="00622BE2"/>
    <w:rsid w:val="00625795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535E9"/>
    <w:rsid w:val="00864623"/>
    <w:rsid w:val="00880DD3"/>
    <w:rsid w:val="008B59B7"/>
    <w:rsid w:val="008C5C32"/>
    <w:rsid w:val="008F02F8"/>
    <w:rsid w:val="00904A44"/>
    <w:rsid w:val="00940A15"/>
    <w:rsid w:val="00974326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657DC"/>
    <w:rsid w:val="00C776DB"/>
    <w:rsid w:val="00C80C20"/>
    <w:rsid w:val="00D8622F"/>
    <w:rsid w:val="00DD23C4"/>
    <w:rsid w:val="00DD3F80"/>
    <w:rsid w:val="00E01303"/>
    <w:rsid w:val="00E12F12"/>
    <w:rsid w:val="00E67163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7815227"/>
  <w15:docId w15:val="{E1A6EA44-29B5-4F05-A8D2-3FF63541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70DD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0D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19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2</TotalTime>
  <Pages>17</Pages>
  <Words>5734</Words>
  <Characters>32685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4</cp:revision>
  <cp:lastPrinted>2019-11-01T09:05:00Z</cp:lastPrinted>
  <dcterms:created xsi:type="dcterms:W3CDTF">2019-11-01T09:06:00Z</dcterms:created>
  <dcterms:modified xsi:type="dcterms:W3CDTF">2019-11-01T09:07:00Z</dcterms:modified>
</cp:coreProperties>
</file>