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6399B" w14:textId="77777777" w:rsidR="00F9486B" w:rsidRPr="00F9486B" w:rsidRDefault="00F9486B" w:rsidP="00F9486B">
      <w:pPr>
        <w:spacing w:line="254" w:lineRule="auto"/>
        <w:jc w:val="right"/>
        <w:rPr>
          <w:sz w:val="24"/>
          <w:szCs w:val="24"/>
        </w:rPr>
      </w:pPr>
      <w:r w:rsidRPr="00F9486B">
        <w:rPr>
          <w:b/>
          <w:sz w:val="24"/>
          <w:szCs w:val="24"/>
        </w:rPr>
        <w:t xml:space="preserve"> </w:t>
      </w:r>
    </w:p>
    <w:p w14:paraId="552CBBF6"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30339F3D" w14:textId="3FA11544"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220A08">
        <w:rPr>
          <w:b/>
          <w:sz w:val="24"/>
          <w:szCs w:val="24"/>
        </w:rPr>
        <w:t>04-14/233</w:t>
      </w:r>
      <w:r w:rsidRPr="00F9486B">
        <w:rPr>
          <w:b/>
          <w:sz w:val="24"/>
          <w:szCs w:val="24"/>
        </w:rPr>
        <w:t xml:space="preserve"> от </w:t>
      </w:r>
      <w:r w:rsidR="00220A08">
        <w:rPr>
          <w:b/>
          <w:sz w:val="24"/>
          <w:szCs w:val="24"/>
        </w:rPr>
        <w:t>14.11.2024</w:t>
      </w:r>
    </w:p>
    <w:p w14:paraId="4770BCF4"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4B0DB5A8"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0B1B71C7"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7FEBFC7"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31015A7"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2C70888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6E8850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14558E8"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0440AD8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433AC57"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D677000" w14:textId="764B76BF" w:rsidR="00F9486B" w:rsidRPr="00F9486B" w:rsidRDefault="00220A08">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ООО «</w:t>
            </w:r>
            <w:proofErr w:type="spellStart"/>
            <w:r>
              <w:rPr>
                <w:color w:val="000000"/>
                <w:sz w:val="24"/>
                <w:szCs w:val="24"/>
                <w:lang w:eastAsia="en-US"/>
              </w:rPr>
              <w:t>Эмчи</w:t>
            </w:r>
            <w:proofErr w:type="spellEnd"/>
            <w:r>
              <w:rPr>
                <w:color w:val="000000"/>
                <w:sz w:val="24"/>
                <w:szCs w:val="24"/>
                <w:lang w:eastAsia="en-US"/>
              </w:rPr>
              <w:t>»</w:t>
            </w:r>
          </w:p>
        </w:tc>
      </w:tr>
      <w:tr w:rsidR="00DD23C4" w:rsidRPr="00F9486B" w14:paraId="17806F3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04D114B"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79D4582" w14:textId="2E7C8DF4" w:rsidR="00DD23C4" w:rsidRPr="00F9486B" w:rsidRDefault="00220A08">
            <w:pPr>
              <w:spacing w:line="254" w:lineRule="auto"/>
              <w:rPr>
                <w:color w:val="000000"/>
                <w:sz w:val="24"/>
                <w:szCs w:val="24"/>
                <w:lang w:eastAsia="en-US"/>
              </w:rPr>
            </w:pPr>
            <w:bookmarkStart w:id="1" w:name="Пояснения"/>
            <w:bookmarkEnd w:id="1"/>
            <w:r>
              <w:rPr>
                <w:color w:val="000000"/>
                <w:sz w:val="24"/>
                <w:szCs w:val="24"/>
                <w:lang w:eastAsia="en-US"/>
              </w:rPr>
              <w:t>Регистрация товарного знака в 2 классах МКТУ (5 и 35)</w:t>
            </w:r>
          </w:p>
        </w:tc>
      </w:tr>
      <w:tr w:rsidR="00F9486B" w:rsidRPr="00F9486B" w14:paraId="19CDBAAC"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5371C12"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E3CB3E3"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050362C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47F1C99"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B78D155"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50C2956E"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DF0346B"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3317D074"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3A4B50D" w14:textId="48177233" w:rsidR="00F9486B" w:rsidRPr="00F9486B" w:rsidRDefault="00220A08">
            <w:pPr>
              <w:spacing w:line="254" w:lineRule="auto"/>
              <w:rPr>
                <w:color w:val="000000"/>
                <w:sz w:val="24"/>
                <w:szCs w:val="24"/>
                <w:lang w:eastAsia="en-US"/>
              </w:rPr>
            </w:pPr>
            <w:bookmarkStart w:id="2" w:name="Цена"/>
            <w:bookmarkEnd w:id="2"/>
            <w:r>
              <w:rPr>
                <w:color w:val="000000"/>
                <w:sz w:val="24"/>
                <w:szCs w:val="24"/>
                <w:lang w:eastAsia="en-US"/>
              </w:rPr>
              <w:t>40 тысяч рублей.</w:t>
            </w:r>
          </w:p>
        </w:tc>
      </w:tr>
      <w:tr w:rsidR="00F9486B" w:rsidRPr="00F9486B" w14:paraId="308F64B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3EB7167"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A6A7176"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692AAB86"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08172702"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B40347D" w14:textId="4684EF42" w:rsidR="00F9486B" w:rsidRPr="00FF68C9" w:rsidRDefault="00220A08">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040EA5B1"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503274C"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5074C81" w14:textId="74DBA3EB" w:rsidR="00F9486B" w:rsidRPr="00F9486B" w:rsidRDefault="00220A08">
            <w:pPr>
              <w:spacing w:line="254" w:lineRule="auto"/>
              <w:rPr>
                <w:color w:val="000000"/>
                <w:sz w:val="24"/>
                <w:szCs w:val="24"/>
                <w:lang w:eastAsia="en-US"/>
              </w:rPr>
            </w:pPr>
            <w:bookmarkStart w:id="4" w:name="Получатель"/>
            <w:bookmarkEnd w:id="4"/>
            <w:r>
              <w:rPr>
                <w:color w:val="000000"/>
                <w:sz w:val="24"/>
                <w:szCs w:val="24"/>
                <w:lang w:eastAsia="en-US"/>
              </w:rPr>
              <w:t>ООО «</w:t>
            </w:r>
            <w:proofErr w:type="spellStart"/>
            <w:r>
              <w:rPr>
                <w:color w:val="000000"/>
                <w:sz w:val="24"/>
                <w:szCs w:val="24"/>
                <w:lang w:eastAsia="en-US"/>
              </w:rPr>
              <w:t>Эмчи</w:t>
            </w:r>
            <w:proofErr w:type="spellEnd"/>
            <w:r>
              <w:rPr>
                <w:color w:val="000000"/>
                <w:sz w:val="24"/>
                <w:szCs w:val="24"/>
                <w:lang w:eastAsia="en-US"/>
              </w:rPr>
              <w:t xml:space="preserve">», Адрес: г. Улан-Удэ, ул. Теплотехническая, д 2А, телефон: +7914830-03-00, </w:t>
            </w:r>
            <w:proofErr w:type="spellStart"/>
            <w:r>
              <w:rPr>
                <w:color w:val="000000"/>
                <w:sz w:val="24"/>
                <w:szCs w:val="24"/>
                <w:lang w:eastAsia="en-US"/>
              </w:rPr>
              <w:t>e-mail</w:t>
            </w:r>
            <w:proofErr w:type="spellEnd"/>
            <w:r>
              <w:rPr>
                <w:color w:val="000000"/>
                <w:sz w:val="24"/>
                <w:szCs w:val="24"/>
                <w:lang w:eastAsia="en-US"/>
              </w:rPr>
              <w:t xml:space="preserve">: tsibon@list.ru. </w:t>
            </w:r>
          </w:p>
        </w:tc>
      </w:tr>
      <w:tr w:rsidR="00F9486B" w:rsidRPr="00F9486B" w14:paraId="1DED0CF4"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0F72CF3"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5844236"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53704785"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A169F5E" w14:textId="77777777"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40ECB1DD"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015243E0"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74AA29"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65"/>
              <w:gridCol w:w="2315"/>
              <w:gridCol w:w="2018"/>
              <w:gridCol w:w="1650"/>
              <w:gridCol w:w="1012"/>
            </w:tblGrid>
            <w:tr w:rsidR="00F9486B" w:rsidRPr="00F9486B" w14:paraId="7242CADC"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37B0AF80"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10499BB8"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72E789A1"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3797D0A3"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562BCD7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6976164F"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300FAD66"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076D44EC"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05F9D3E6"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5C42E0F1" w14:textId="7CFAC402" w:rsidR="000A0BF3" w:rsidRPr="00F9486B" w:rsidRDefault="00220A08"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0CBC54D8"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43FE0970"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47BEE1B"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16A69AA"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A6448CA" w14:textId="3B3E8AAC" w:rsidR="00F9486B" w:rsidRPr="00F9486B" w:rsidRDefault="00220A08"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44969C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F6B573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9B4B12C"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3BCDE7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FAF275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D85F41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6F250B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90ED95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353B3C3"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3FDEBA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F45691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4DC620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5A990DE"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52764D3"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052AFDC9"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D243A1F"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1D6A1E3"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420D4739" w14:textId="695AAB65" w:rsidR="00F9486B" w:rsidRPr="00F9486B" w:rsidRDefault="00220A08"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27233A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234F86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79A2A6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D56C47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4BCB94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71D297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4CCB56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C586EA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321F4B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05A7A2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A0C185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D0F492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E754A63"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4B371CF"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1884474B"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8B67E4E"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C183E0B"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910FF51"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7C1F9FA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43D236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41120F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5AFBB0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1A79B0B"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5F3CD1C"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5109C6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94C6D7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4FBB13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02B55D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987E67B"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DA1AEF6"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EC1E8A2"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00683D0"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06CB0937" w14:textId="77777777" w:rsidR="00F9486B" w:rsidRPr="00F9486B" w:rsidRDefault="00F9486B">
            <w:pPr>
              <w:spacing w:line="254" w:lineRule="auto"/>
              <w:ind w:left="-3894" w:right="60"/>
              <w:rPr>
                <w:color w:val="000000"/>
                <w:sz w:val="24"/>
                <w:szCs w:val="24"/>
                <w:lang w:val="en-US" w:eastAsia="en-US"/>
              </w:rPr>
            </w:pPr>
          </w:p>
          <w:p w14:paraId="362D4239" w14:textId="77777777" w:rsidR="00F9486B" w:rsidRPr="00F9486B" w:rsidRDefault="00F9486B">
            <w:pPr>
              <w:spacing w:after="160" w:line="254" w:lineRule="auto"/>
              <w:rPr>
                <w:color w:val="000000"/>
                <w:sz w:val="24"/>
                <w:szCs w:val="24"/>
                <w:lang w:val="en-US" w:eastAsia="en-US"/>
              </w:rPr>
            </w:pPr>
          </w:p>
        </w:tc>
      </w:tr>
      <w:tr w:rsidR="00F9486B" w:rsidRPr="004C699A" w14:paraId="123C1D6D"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C02A092" w14:textId="77777777" w:rsidR="00970C56" w:rsidRDefault="00970C56">
            <w:pPr>
              <w:spacing w:line="254" w:lineRule="auto"/>
              <w:ind w:left="2"/>
              <w:rPr>
                <w:sz w:val="24"/>
                <w:szCs w:val="24"/>
              </w:rPr>
            </w:pPr>
          </w:p>
          <w:p w14:paraId="1BD6E3B9" w14:textId="77777777" w:rsidR="00970C56" w:rsidRDefault="00970C56">
            <w:pPr>
              <w:spacing w:line="254" w:lineRule="auto"/>
              <w:ind w:left="2"/>
              <w:rPr>
                <w:sz w:val="24"/>
                <w:szCs w:val="24"/>
              </w:rPr>
            </w:pPr>
          </w:p>
          <w:p w14:paraId="1DEAF79E"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5A2A1FD8" w14:textId="77777777" w:rsidR="00970C56" w:rsidRDefault="00970C56">
            <w:pPr>
              <w:spacing w:line="254" w:lineRule="auto"/>
              <w:ind w:left="2"/>
              <w:rPr>
                <w:sz w:val="24"/>
                <w:szCs w:val="24"/>
              </w:rPr>
            </w:pPr>
          </w:p>
          <w:p w14:paraId="1D148B32"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A50D47F" w14:textId="77777777" w:rsidR="00220A08"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220A08">
              <w:rPr>
                <w:sz w:val="24"/>
                <w:szCs w:val="24"/>
              </w:rPr>
              <w:t xml:space="preserve"> До 12-00 местного времени 26 ноября 2024 года.</w:t>
            </w:r>
          </w:p>
          <w:p w14:paraId="382CBBF4" w14:textId="69F5012C" w:rsidR="00C01B0A" w:rsidRDefault="00220A08" w:rsidP="00AD55E7">
            <w:pPr>
              <w:spacing w:line="254" w:lineRule="auto"/>
              <w:rPr>
                <w:sz w:val="24"/>
                <w:szCs w:val="24"/>
              </w:rPr>
            </w:pPr>
            <w:r>
              <w:rPr>
                <w:sz w:val="24"/>
                <w:szCs w:val="24"/>
              </w:rPr>
              <w:t>С пометкой «Заявка на участие в открытом конкурсе № 04-14/233 от 14.11.2024»</w:t>
            </w:r>
          </w:p>
          <w:p w14:paraId="273361B9"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7938C720" w14:textId="154AB18A" w:rsidR="004C699A" w:rsidRPr="004C699A" w:rsidRDefault="00762EE8" w:rsidP="00AD55E7">
            <w:pPr>
              <w:spacing w:line="254" w:lineRule="auto"/>
              <w:rPr>
                <w:color w:val="000000"/>
                <w:sz w:val="24"/>
                <w:szCs w:val="24"/>
                <w:lang w:eastAsia="en-US"/>
              </w:rPr>
            </w:pPr>
            <w:r>
              <w:rPr>
                <w:color w:val="000000"/>
              </w:rPr>
              <w:fldChar w:fldCharType="begin"/>
            </w:r>
            <w:r>
              <w:rPr>
                <w:color w:val="000000"/>
              </w:rPr>
              <w:instrText>HYPERLINK "</w:instrText>
            </w:r>
            <w:r w:rsidRPr="00762EE8">
              <w:rPr>
                <w:color w:val="000000"/>
              </w:rPr>
              <w:instrText>https://msp03.ru/konkursy/</w:instrText>
            </w:r>
            <w:r w:rsidRPr="00762EE8">
              <w:rPr>
                <w:color w:val="000000"/>
                <w:sz w:val="24"/>
                <w:szCs w:val="24"/>
                <w:lang w:eastAsia="en-US"/>
              </w:rPr>
              <w:instrText>16865</w:instrText>
            </w:r>
            <w:r>
              <w:rPr>
                <w:color w:val="000000"/>
              </w:rPr>
              <w:instrText>"</w:instrText>
            </w:r>
            <w:r>
              <w:rPr>
                <w:color w:val="000000"/>
              </w:rPr>
              <w:fldChar w:fldCharType="separate"/>
            </w:r>
            <w:r w:rsidRPr="0022607F">
              <w:rPr>
                <w:rStyle w:val="a5"/>
              </w:rPr>
              <w:t>https://msp03.ru/konkursy/</w:t>
            </w:r>
            <w:r w:rsidRPr="0022607F">
              <w:rPr>
                <w:rStyle w:val="a5"/>
                <w:sz w:val="24"/>
                <w:szCs w:val="24"/>
                <w:lang w:eastAsia="en-US"/>
              </w:rPr>
              <w:t>16865</w:t>
            </w:r>
            <w:r>
              <w:rPr>
                <w:color w:val="000000"/>
              </w:rPr>
              <w:fldChar w:fldCharType="end"/>
            </w:r>
            <w:r>
              <w:rPr>
                <w:color w:val="000000"/>
                <w:sz w:val="24"/>
                <w:szCs w:val="24"/>
                <w:lang w:eastAsia="en-US"/>
              </w:rPr>
              <w:t xml:space="preserve"> </w:t>
            </w:r>
          </w:p>
        </w:tc>
      </w:tr>
      <w:tr w:rsidR="00F9486B" w:rsidRPr="00A93477" w14:paraId="1FA89674"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7418962"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8404394"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746D4979"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21A09E69"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29E9D373" w14:textId="77777777" w:rsidR="00D8622F" w:rsidRPr="00DD3F80" w:rsidRDefault="00D8622F">
      <w:pPr>
        <w:spacing w:after="200" w:line="276" w:lineRule="auto"/>
        <w:rPr>
          <w:sz w:val="24"/>
          <w:szCs w:val="24"/>
          <w:lang w:val="en-US"/>
        </w:rPr>
      </w:pPr>
      <w:r w:rsidRPr="00DD3F80">
        <w:rPr>
          <w:sz w:val="24"/>
          <w:szCs w:val="24"/>
          <w:lang w:val="en-US"/>
        </w:rPr>
        <w:br w:type="page"/>
      </w:r>
    </w:p>
    <w:p w14:paraId="0A61AA30"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5FCAAAE2"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7D0A89D2"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185648CF"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4133E911"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7F811008"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5510177"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5FB1DDC3"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45957022"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10FBB094"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22B1EAA5"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1E837D5B"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356CD57D"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2B46F68D"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5C6D4667"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6732CCAF"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22E34BAA"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04DA766E"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4BFDF9E1"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6968151C"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58FED459"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432539DE"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0629C3D5"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0B4A6F1D"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41956FDF"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1CF18AAA"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79616EA0"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29DDEC48"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41BE5F3F"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3F58CC9A"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4CAE0C2E"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4C16318D"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0A77DD32"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336D7B04"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0A15169B"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6610FD17"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34CA51D1"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50B19F6F"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493E3D5D"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73C50308"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68123979"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1E33C2A2"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42BE7500"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1F9B6B07"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28659FD8" w14:textId="77777777" w:rsidR="00940A15" w:rsidRDefault="00940A15">
      <w:pPr>
        <w:spacing w:after="200" w:line="276" w:lineRule="auto"/>
        <w:rPr>
          <w:sz w:val="20"/>
          <w:szCs w:val="20"/>
        </w:rPr>
      </w:pPr>
      <w:r>
        <w:rPr>
          <w:sz w:val="20"/>
          <w:szCs w:val="20"/>
        </w:rPr>
        <w:br w:type="page"/>
      </w:r>
    </w:p>
    <w:p w14:paraId="5DB1F310"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0EC6A59A" w14:textId="77777777" w:rsidR="00940A15" w:rsidRPr="00A179EA" w:rsidRDefault="00940A15" w:rsidP="00940A15">
      <w:pPr>
        <w:spacing w:line="256" w:lineRule="auto"/>
        <w:rPr>
          <w:sz w:val="24"/>
          <w:szCs w:val="24"/>
        </w:rPr>
      </w:pPr>
    </w:p>
    <w:p w14:paraId="75CBB0ED"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24F65D7" w14:textId="77777777" w:rsidR="00940A15" w:rsidRPr="00A179EA" w:rsidRDefault="00940A15" w:rsidP="00940A15">
      <w:pPr>
        <w:spacing w:line="256" w:lineRule="auto"/>
        <w:jc w:val="right"/>
        <w:rPr>
          <w:sz w:val="24"/>
          <w:szCs w:val="24"/>
        </w:rPr>
      </w:pPr>
      <w:r w:rsidRPr="00A179EA">
        <w:rPr>
          <w:sz w:val="24"/>
          <w:szCs w:val="24"/>
        </w:rPr>
        <w:t xml:space="preserve"> </w:t>
      </w:r>
    </w:p>
    <w:p w14:paraId="5B02B8C1"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1276A12D" w14:textId="01F69151"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220A08">
        <w:rPr>
          <w:sz w:val="24"/>
          <w:szCs w:val="24"/>
        </w:rPr>
        <w:t>04-14/233</w:t>
      </w:r>
      <w:r w:rsidRPr="00A179EA">
        <w:rPr>
          <w:sz w:val="24"/>
          <w:szCs w:val="24"/>
        </w:rPr>
        <w:t xml:space="preserve"> от</w:t>
      </w:r>
      <w:r w:rsidR="00220A08">
        <w:rPr>
          <w:sz w:val="24"/>
          <w:szCs w:val="24"/>
        </w:rPr>
        <w:t>14.11.2024</w:t>
      </w:r>
    </w:p>
    <w:p w14:paraId="6C1205C0"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0A737EC1" w14:textId="202726DA"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220A08">
        <w:rPr>
          <w:sz w:val="24"/>
          <w:szCs w:val="24"/>
        </w:rPr>
        <w:t>по выбору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ООО «</w:t>
      </w:r>
      <w:proofErr w:type="spellStart"/>
      <w:r w:rsidR="00220A08">
        <w:rPr>
          <w:sz w:val="24"/>
          <w:szCs w:val="24"/>
        </w:rPr>
        <w:t>Эмчи</w:t>
      </w:r>
      <w:proofErr w:type="spellEnd"/>
      <w:r w:rsidR="00220A08">
        <w:rPr>
          <w:sz w:val="24"/>
          <w:szCs w:val="24"/>
        </w:rPr>
        <w:t>»</w:t>
      </w:r>
      <w:r w:rsidRPr="00A179EA">
        <w:rPr>
          <w:sz w:val="24"/>
          <w:szCs w:val="24"/>
        </w:rPr>
        <w:t xml:space="preserve"> </w:t>
      </w:r>
    </w:p>
    <w:p w14:paraId="0BD26A17"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223C9BC5"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0A309CE0"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05FEFBB8"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220B7A1E"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2D58942F"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3A39AD42"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51B8A32E"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3358EC43"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756C83EE"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F0E2723"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3D005649"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50FB0FE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A9ED608" w14:textId="77777777" w:rsidR="00940A15" w:rsidRPr="00A179EA" w:rsidRDefault="00940A15" w:rsidP="00940A15">
      <w:pPr>
        <w:spacing w:after="30" w:line="254" w:lineRule="auto"/>
        <w:ind w:left="-15" w:right="62" w:firstLine="600"/>
        <w:jc w:val="both"/>
        <w:rPr>
          <w:sz w:val="24"/>
          <w:szCs w:val="24"/>
        </w:rPr>
      </w:pPr>
      <w:r w:rsidRPr="00A179EA">
        <w:rPr>
          <w:sz w:val="24"/>
          <w:szCs w:val="24"/>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4A85D01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A8BE9E1"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34981E14" w14:textId="04AD0739"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220A08">
        <w:rPr>
          <w:sz w:val="24"/>
          <w:szCs w:val="24"/>
        </w:rPr>
        <w:t xml:space="preserve"> по оказанию услуг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ООО «</w:t>
      </w:r>
      <w:proofErr w:type="spellStart"/>
      <w:r w:rsidR="00220A08">
        <w:rPr>
          <w:sz w:val="24"/>
          <w:szCs w:val="24"/>
        </w:rPr>
        <w:t>Эмчи</w:t>
      </w:r>
      <w:proofErr w:type="spellEnd"/>
      <w:r w:rsidR="00220A08">
        <w:rPr>
          <w:sz w:val="24"/>
          <w:szCs w:val="24"/>
        </w:rPr>
        <w:t>»</w:t>
      </w:r>
      <w:r w:rsidRPr="00A179EA">
        <w:rPr>
          <w:sz w:val="24"/>
          <w:szCs w:val="24"/>
        </w:rPr>
        <w:t xml:space="preserve"> составляет: </w:t>
      </w:r>
    </w:p>
    <w:p w14:paraId="4AC6A7BA"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421D68D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7D4B7A2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39B4FDD"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0853B59E"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0E6B2A32"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2E01D3FF"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403E71B1"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369C6F9D"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2A72AB7C"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0C297889"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1D7887F9"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72EA84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73FA0F3E"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B27B5D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7A376FC2"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3405272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44BB2EB9"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BFC5436"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3BC76501"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6B7AB732"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5DD2DF37"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7DCA2A1A"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4FBE2194"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4C1B079A"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43FF7ACF"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3B172533"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01FAF2BE"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133F1501"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761580C2" w14:textId="77777777" w:rsidR="00F734D8" w:rsidRPr="00ED1E06" w:rsidRDefault="00F734D8" w:rsidP="00F734D8">
      <w:pPr>
        <w:jc w:val="center"/>
        <w:rPr>
          <w:b/>
          <w:color w:val="000000" w:themeColor="text1"/>
          <w:sz w:val="22"/>
          <w:szCs w:val="22"/>
        </w:rPr>
      </w:pPr>
    </w:p>
    <w:p w14:paraId="31F98891"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4CF8E057"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02C3564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1AD0BDA1" w14:textId="77777777" w:rsidR="00F734D8" w:rsidRPr="00ED1E06" w:rsidRDefault="00F734D8" w:rsidP="00F734D8">
      <w:pPr>
        <w:widowControl w:val="0"/>
        <w:jc w:val="both"/>
        <w:rPr>
          <w:color w:val="000000" w:themeColor="text1"/>
          <w:sz w:val="22"/>
          <w:szCs w:val="22"/>
        </w:rPr>
      </w:pPr>
    </w:p>
    <w:p w14:paraId="55077DF1"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1B7756BA"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4C46DEAF"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55D9B37E"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1BC7D366"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5C05B5B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6219EAA6"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174BDE17"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5493CE8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4566F765" w14:textId="77777777" w:rsidR="00F734D8" w:rsidRPr="00ED1E06" w:rsidRDefault="00F734D8" w:rsidP="00F734D8">
      <w:pPr>
        <w:tabs>
          <w:tab w:val="left" w:pos="709"/>
        </w:tabs>
        <w:suppressAutoHyphens/>
        <w:ind w:left="720" w:hanging="720"/>
        <w:jc w:val="both"/>
        <w:rPr>
          <w:color w:val="000000" w:themeColor="text1"/>
          <w:sz w:val="22"/>
          <w:szCs w:val="22"/>
        </w:rPr>
      </w:pPr>
    </w:p>
    <w:p w14:paraId="1A2DBC2E"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6798E60F"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6FBEB3E0"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02077DD5"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747305C1"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7BB0B1DA"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44A3E8F6"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5F2D0D7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5E698D5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1260A5B7"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20C2262A"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533ED413"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2C5ACD4C"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3282A1C5"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5884CF2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7A0B8A57"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7C72BE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1EEB55B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45452F4B"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0A341ED9"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0C903311"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1303CA8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137E3F9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6D5B534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6397DF6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54626D3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F0518B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1932696"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653C221B"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4EF548F0"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14:paraId="32FC04F1"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09565EA8"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517A02F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0D160F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0B823216"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1CC8329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474A627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0BB12AC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26C203A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7C1414A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296A5BB0"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704C27C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4A004DF"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79E79C60"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4567060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1C5E73BD"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6E8ADA8C"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5FEF123C"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719B7EDB" w14:textId="77777777" w:rsidR="00F734D8" w:rsidRPr="00ED1E06" w:rsidRDefault="00F734D8" w:rsidP="00F734D8">
      <w:pPr>
        <w:rPr>
          <w:color w:val="000000" w:themeColor="text1"/>
          <w:sz w:val="22"/>
          <w:szCs w:val="22"/>
        </w:rPr>
      </w:pPr>
    </w:p>
    <w:p w14:paraId="755E897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46CBDE3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1618AAF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4B62938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1FC36450"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25EC0D9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6BD2C42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FBC0C00"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3C250AFB"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42314C0" w14:textId="77777777" w:rsidR="00F734D8" w:rsidRPr="00ED1E06" w:rsidRDefault="00F734D8" w:rsidP="00F734D8">
      <w:pPr>
        <w:rPr>
          <w:color w:val="000000" w:themeColor="text1"/>
          <w:sz w:val="22"/>
          <w:szCs w:val="22"/>
        </w:rPr>
      </w:pPr>
    </w:p>
    <w:p w14:paraId="00DFF43A"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2AA90CE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32606D08"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3843A7F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68F2E3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DEDE694" w14:textId="77777777" w:rsidR="00F734D8" w:rsidRPr="00ED1E06" w:rsidRDefault="00F734D8" w:rsidP="00F734D8">
      <w:pPr>
        <w:ind w:firstLine="709"/>
        <w:jc w:val="both"/>
        <w:rPr>
          <w:color w:val="000000" w:themeColor="text1"/>
          <w:sz w:val="22"/>
          <w:szCs w:val="22"/>
        </w:rPr>
      </w:pPr>
    </w:p>
    <w:p w14:paraId="7AB37E60"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53041512"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EA9387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1CE820C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03E02DB" w14:textId="77777777" w:rsidR="00F734D8" w:rsidRPr="00ED1E06" w:rsidRDefault="00F734D8" w:rsidP="00F734D8">
      <w:pPr>
        <w:rPr>
          <w:color w:val="000000" w:themeColor="text1"/>
          <w:sz w:val="22"/>
          <w:szCs w:val="22"/>
        </w:rPr>
      </w:pPr>
    </w:p>
    <w:p w14:paraId="3600448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4350E48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115AE1F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669B5D9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7161CDF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5028008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29A84B7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38644F67" w14:textId="77777777" w:rsidR="00F734D8" w:rsidRPr="00ED1E06" w:rsidRDefault="00F734D8" w:rsidP="00F734D8">
      <w:pPr>
        <w:tabs>
          <w:tab w:val="left" w:pos="709"/>
        </w:tabs>
        <w:suppressAutoHyphens/>
        <w:jc w:val="center"/>
        <w:rPr>
          <w:color w:val="000000" w:themeColor="text1"/>
          <w:sz w:val="22"/>
          <w:szCs w:val="22"/>
        </w:rPr>
      </w:pPr>
    </w:p>
    <w:p w14:paraId="7B46F23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6BC712F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4F2FE95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7C17BDC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35D8F30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5EEF5AA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F76C5F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2A94644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19D7B45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032E181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1A5F03D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4A22647C"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2475C7AF"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57A47DC"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4F23A11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24E86F03"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03F796A4"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4C5ACF2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52CA8A4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3F28721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0DAE504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34963F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618BF355"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5102FB8A" w14:textId="77777777" w:rsidR="00F734D8" w:rsidRPr="00ED1E06" w:rsidRDefault="00F734D8" w:rsidP="00F734D8">
      <w:pPr>
        <w:keepNext/>
        <w:tabs>
          <w:tab w:val="left" w:pos="709"/>
        </w:tabs>
        <w:suppressAutoHyphens/>
        <w:jc w:val="center"/>
        <w:rPr>
          <w:bCs/>
          <w:color w:val="000000" w:themeColor="text1"/>
          <w:sz w:val="22"/>
          <w:szCs w:val="22"/>
        </w:rPr>
      </w:pPr>
    </w:p>
    <w:p w14:paraId="7A78BA0A"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04861AD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27C000F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BF20EA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028C70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17673CE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E97D44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1B6FB9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73DE7D0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96FB06A" w14:textId="77777777" w:rsidR="00F734D8" w:rsidRPr="00ED1E06" w:rsidRDefault="00F734D8" w:rsidP="00F734D8">
      <w:pPr>
        <w:tabs>
          <w:tab w:val="left" w:pos="709"/>
        </w:tabs>
        <w:suppressAutoHyphens/>
        <w:ind w:firstLine="567"/>
        <w:jc w:val="right"/>
        <w:rPr>
          <w:color w:val="000000" w:themeColor="text1"/>
          <w:sz w:val="22"/>
          <w:szCs w:val="22"/>
        </w:rPr>
      </w:pPr>
    </w:p>
    <w:p w14:paraId="0CCFACF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162AA2F9" w14:textId="77777777" w:rsidR="00F734D8" w:rsidRPr="00ED1E06" w:rsidRDefault="00F734D8" w:rsidP="00F734D8">
      <w:pPr>
        <w:tabs>
          <w:tab w:val="left" w:pos="709"/>
        </w:tabs>
        <w:suppressAutoHyphens/>
        <w:ind w:firstLine="567"/>
        <w:rPr>
          <w:color w:val="000000" w:themeColor="text1"/>
          <w:sz w:val="22"/>
          <w:szCs w:val="22"/>
        </w:rPr>
      </w:pPr>
    </w:p>
    <w:p w14:paraId="7CBAE2E0"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289EA2F6"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68DE8D4F" w14:textId="77777777" w:rsidR="00F734D8" w:rsidRPr="00ED1E06" w:rsidRDefault="00F734D8" w:rsidP="00F734D8">
      <w:pPr>
        <w:tabs>
          <w:tab w:val="left" w:pos="709"/>
        </w:tabs>
        <w:suppressAutoHyphens/>
        <w:rPr>
          <w:color w:val="000000" w:themeColor="text1"/>
          <w:sz w:val="22"/>
          <w:szCs w:val="22"/>
        </w:rPr>
      </w:pPr>
    </w:p>
    <w:p w14:paraId="3CDFF6A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77062E2B"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43262F17"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2AE96EC8" w14:textId="77777777" w:rsidR="00F734D8" w:rsidRPr="00ED1E06" w:rsidRDefault="00F734D8" w:rsidP="00F734D8">
      <w:pPr>
        <w:rPr>
          <w:color w:val="000000" w:themeColor="text1"/>
          <w:sz w:val="22"/>
          <w:szCs w:val="22"/>
        </w:rPr>
      </w:pPr>
    </w:p>
    <w:p w14:paraId="584BB7EF"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6BDC3E63" w14:textId="77777777" w:rsidR="00F734D8" w:rsidRPr="00ED1E06" w:rsidRDefault="00F734D8" w:rsidP="00F734D8">
      <w:pPr>
        <w:tabs>
          <w:tab w:val="left" w:pos="567"/>
        </w:tabs>
        <w:suppressAutoHyphens/>
        <w:jc w:val="right"/>
        <w:rPr>
          <w:color w:val="000000" w:themeColor="text1"/>
          <w:sz w:val="22"/>
          <w:szCs w:val="22"/>
        </w:rPr>
      </w:pPr>
    </w:p>
    <w:p w14:paraId="7B5251C0"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20172146"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32642AE9"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47CEF420"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69785467"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84AD905" w14:textId="77777777" w:rsidR="00F734D8" w:rsidRPr="00ED1E06" w:rsidRDefault="00762EE8"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45C6E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7A747A57"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61866087"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7B31FDDF"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7E54441"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23B7465C" w14:textId="77777777" w:rsidTr="00565768">
        <w:tc>
          <w:tcPr>
            <w:tcW w:w="4537" w:type="dxa"/>
            <w:tcBorders>
              <w:right w:val="single" w:sz="4" w:space="0" w:color="auto"/>
            </w:tcBorders>
            <w:shd w:val="clear" w:color="auto" w:fill="F2F2F2"/>
            <w:vAlign w:val="center"/>
          </w:tcPr>
          <w:p w14:paraId="41784F59"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3F88EC1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02D5F145"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4959F68"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5B115397"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42C0AD89"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74CE26E6"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205E3C24" w14:textId="77777777" w:rsidTr="00565768">
        <w:tc>
          <w:tcPr>
            <w:tcW w:w="4537" w:type="dxa"/>
            <w:tcBorders>
              <w:right w:val="single" w:sz="4" w:space="0" w:color="auto"/>
            </w:tcBorders>
            <w:vAlign w:val="center"/>
          </w:tcPr>
          <w:p w14:paraId="4912F430"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772EBB30"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56D013E7"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07985B50"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7AF3D018"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76832638"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60C76AAB" w14:textId="77777777" w:rsidTr="00565768">
        <w:tc>
          <w:tcPr>
            <w:tcW w:w="10686" w:type="dxa"/>
            <w:gridSpan w:val="6"/>
          </w:tcPr>
          <w:p w14:paraId="5A35E60D"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5D541C2E"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EC9E66D"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2299DC02"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39A0EAC"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48319D13"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136A0A1C" w14:textId="77777777" w:rsidTr="00565768">
        <w:tc>
          <w:tcPr>
            <w:tcW w:w="3403" w:type="dxa"/>
            <w:shd w:val="clear" w:color="auto" w:fill="auto"/>
          </w:tcPr>
          <w:p w14:paraId="3263AB68"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34B395E4"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688A0EE3"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7F53572F" w14:textId="77777777" w:rsidTr="00565768">
        <w:tc>
          <w:tcPr>
            <w:tcW w:w="3403" w:type="dxa"/>
            <w:shd w:val="clear" w:color="auto" w:fill="auto"/>
          </w:tcPr>
          <w:p w14:paraId="6612A05F"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739F524C" w14:textId="77777777" w:rsidR="00F734D8" w:rsidRPr="00ED1E06" w:rsidRDefault="00F734D8" w:rsidP="00565768">
            <w:pPr>
              <w:keepNext/>
              <w:tabs>
                <w:tab w:val="left" w:pos="709"/>
              </w:tabs>
              <w:suppressAutoHyphens/>
              <w:ind w:left="426"/>
              <w:rPr>
                <w:color w:val="000000" w:themeColor="text1"/>
                <w:sz w:val="22"/>
                <w:szCs w:val="22"/>
              </w:rPr>
            </w:pPr>
          </w:p>
          <w:p w14:paraId="42251C21"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24B4F4D5" w14:textId="77777777" w:rsidR="00F734D8" w:rsidRPr="00ED1E06" w:rsidRDefault="00F734D8" w:rsidP="00565768">
            <w:pPr>
              <w:keepNext/>
              <w:tabs>
                <w:tab w:val="left" w:pos="709"/>
              </w:tabs>
              <w:suppressAutoHyphens/>
              <w:rPr>
                <w:color w:val="000000" w:themeColor="text1"/>
                <w:sz w:val="22"/>
                <w:szCs w:val="22"/>
              </w:rPr>
            </w:pPr>
          </w:p>
          <w:p w14:paraId="4D2156DC" w14:textId="77777777" w:rsidR="00F734D8" w:rsidRPr="00ED1E06" w:rsidRDefault="00F734D8" w:rsidP="00565768">
            <w:pPr>
              <w:keepNext/>
              <w:tabs>
                <w:tab w:val="left" w:pos="709"/>
              </w:tabs>
              <w:suppressAutoHyphens/>
              <w:rPr>
                <w:color w:val="000000" w:themeColor="text1"/>
                <w:sz w:val="22"/>
                <w:szCs w:val="22"/>
              </w:rPr>
            </w:pPr>
          </w:p>
          <w:p w14:paraId="130E1AB4"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1F232AA2" w14:textId="77777777" w:rsidR="00F734D8" w:rsidRPr="00ED1E06" w:rsidRDefault="00F734D8" w:rsidP="00565768">
            <w:pPr>
              <w:jc w:val="center"/>
              <w:rPr>
                <w:color w:val="000000" w:themeColor="text1"/>
                <w:sz w:val="22"/>
                <w:szCs w:val="22"/>
              </w:rPr>
            </w:pPr>
          </w:p>
        </w:tc>
        <w:tc>
          <w:tcPr>
            <w:tcW w:w="3686" w:type="dxa"/>
            <w:shd w:val="clear" w:color="auto" w:fill="auto"/>
          </w:tcPr>
          <w:p w14:paraId="23274805"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3502A003" w14:textId="77777777" w:rsidR="00F734D8" w:rsidRPr="00ED1E06" w:rsidRDefault="00F734D8" w:rsidP="00565768">
            <w:pPr>
              <w:keepNext/>
              <w:tabs>
                <w:tab w:val="left" w:pos="709"/>
              </w:tabs>
              <w:suppressAutoHyphens/>
              <w:ind w:left="426"/>
              <w:rPr>
                <w:color w:val="000000" w:themeColor="text1"/>
                <w:sz w:val="22"/>
                <w:szCs w:val="22"/>
              </w:rPr>
            </w:pPr>
          </w:p>
          <w:p w14:paraId="40C175C5"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58CFE8DF" w14:textId="77777777" w:rsidR="00F734D8" w:rsidRPr="00ED1E06" w:rsidRDefault="00F734D8" w:rsidP="00565768">
            <w:pPr>
              <w:keepNext/>
              <w:tabs>
                <w:tab w:val="left" w:pos="709"/>
              </w:tabs>
              <w:suppressAutoHyphens/>
              <w:rPr>
                <w:color w:val="000000" w:themeColor="text1"/>
                <w:sz w:val="22"/>
                <w:szCs w:val="22"/>
              </w:rPr>
            </w:pPr>
          </w:p>
          <w:p w14:paraId="3B2598D7" w14:textId="77777777" w:rsidR="00F734D8" w:rsidRPr="00ED1E06" w:rsidRDefault="00F734D8" w:rsidP="00565768">
            <w:pPr>
              <w:keepNext/>
              <w:tabs>
                <w:tab w:val="left" w:pos="709"/>
              </w:tabs>
              <w:suppressAutoHyphens/>
              <w:rPr>
                <w:color w:val="000000" w:themeColor="text1"/>
                <w:sz w:val="22"/>
                <w:szCs w:val="22"/>
              </w:rPr>
            </w:pPr>
          </w:p>
          <w:p w14:paraId="2C65442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43F5448B" w14:textId="77777777" w:rsidR="00F734D8" w:rsidRPr="00ED1E06" w:rsidRDefault="00F734D8" w:rsidP="00565768">
            <w:pPr>
              <w:jc w:val="center"/>
              <w:rPr>
                <w:color w:val="000000" w:themeColor="text1"/>
                <w:sz w:val="22"/>
                <w:szCs w:val="22"/>
              </w:rPr>
            </w:pPr>
          </w:p>
        </w:tc>
        <w:tc>
          <w:tcPr>
            <w:tcW w:w="3969" w:type="dxa"/>
            <w:shd w:val="clear" w:color="auto" w:fill="auto"/>
          </w:tcPr>
          <w:p w14:paraId="33536C4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26E9DB7" w14:textId="77777777" w:rsidR="00F734D8" w:rsidRPr="00ED1E06" w:rsidRDefault="00F734D8" w:rsidP="00565768">
            <w:pPr>
              <w:keepNext/>
              <w:tabs>
                <w:tab w:val="left" w:pos="709"/>
              </w:tabs>
              <w:suppressAutoHyphens/>
              <w:rPr>
                <w:color w:val="000000" w:themeColor="text1"/>
                <w:sz w:val="22"/>
                <w:szCs w:val="22"/>
              </w:rPr>
            </w:pPr>
          </w:p>
          <w:p w14:paraId="08A543DC"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4729023F" w14:textId="77777777" w:rsidR="00F734D8" w:rsidRPr="00ED1E06" w:rsidRDefault="00F734D8" w:rsidP="00565768">
            <w:pPr>
              <w:keepNext/>
              <w:tabs>
                <w:tab w:val="left" w:pos="709"/>
              </w:tabs>
              <w:suppressAutoHyphens/>
              <w:rPr>
                <w:color w:val="000000" w:themeColor="text1"/>
                <w:sz w:val="22"/>
                <w:szCs w:val="22"/>
              </w:rPr>
            </w:pPr>
          </w:p>
          <w:p w14:paraId="0B4814FD" w14:textId="77777777" w:rsidR="00F734D8" w:rsidRPr="00ED1E06" w:rsidRDefault="00F734D8" w:rsidP="00565768">
            <w:pPr>
              <w:keepNext/>
              <w:tabs>
                <w:tab w:val="left" w:pos="709"/>
              </w:tabs>
              <w:suppressAutoHyphens/>
              <w:rPr>
                <w:color w:val="000000" w:themeColor="text1"/>
                <w:sz w:val="22"/>
                <w:szCs w:val="22"/>
              </w:rPr>
            </w:pPr>
          </w:p>
          <w:p w14:paraId="6759E92D"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3B449F3C" w14:textId="77777777" w:rsidR="00F734D8" w:rsidRPr="00ED1E06" w:rsidRDefault="00F734D8" w:rsidP="00F734D8">
      <w:pPr>
        <w:tabs>
          <w:tab w:val="left" w:pos="567"/>
        </w:tabs>
        <w:suppressAutoHyphens/>
        <w:jc w:val="right"/>
        <w:rPr>
          <w:color w:val="000000" w:themeColor="text1"/>
          <w:sz w:val="22"/>
          <w:szCs w:val="22"/>
        </w:rPr>
      </w:pPr>
    </w:p>
    <w:p w14:paraId="529D8FB2"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019E83C6"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3931E9D1" w14:textId="77777777" w:rsidR="00F734D8" w:rsidRPr="00ED1E06" w:rsidRDefault="00F734D8" w:rsidP="00F734D8">
      <w:pPr>
        <w:tabs>
          <w:tab w:val="left" w:pos="709"/>
        </w:tabs>
        <w:suppressAutoHyphens/>
        <w:ind w:firstLine="709"/>
        <w:jc w:val="right"/>
        <w:rPr>
          <w:color w:val="000000" w:themeColor="text1"/>
          <w:sz w:val="22"/>
          <w:szCs w:val="22"/>
        </w:rPr>
      </w:pPr>
    </w:p>
    <w:p w14:paraId="4AE3DB2E"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225C5A5D"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4C0375C8"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3BCA44E3" w14:textId="77777777" w:rsidR="00F734D8" w:rsidRPr="00ED1E06" w:rsidRDefault="00F734D8" w:rsidP="00F734D8">
      <w:pPr>
        <w:tabs>
          <w:tab w:val="left" w:pos="709"/>
        </w:tabs>
        <w:suppressAutoHyphens/>
        <w:ind w:firstLine="709"/>
        <w:jc w:val="right"/>
        <w:rPr>
          <w:color w:val="000000" w:themeColor="text1"/>
          <w:sz w:val="22"/>
          <w:szCs w:val="22"/>
        </w:rPr>
      </w:pPr>
    </w:p>
    <w:p w14:paraId="59C17A07"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6E7335E8"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54E7FD8A"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62F68580"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266C6EB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28DF6B6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1E28D00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1EC13C1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62B03E3"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5ABF24E8" w14:textId="77777777" w:rsidTr="00565768">
        <w:tc>
          <w:tcPr>
            <w:tcW w:w="4785" w:type="dxa"/>
            <w:tcBorders>
              <w:top w:val="nil"/>
              <w:left w:val="nil"/>
              <w:bottom w:val="nil"/>
              <w:right w:val="nil"/>
            </w:tcBorders>
          </w:tcPr>
          <w:p w14:paraId="6B410AE2"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394B5DD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B5BBD9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9847A4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5A53F9B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62A0C2D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4C5FA39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0C14EBB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9A3CD5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C09076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416DC5D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B4CD27B" w14:textId="77777777" w:rsidR="00F734D8" w:rsidRPr="00ED1E06" w:rsidRDefault="00F734D8" w:rsidP="00565768">
            <w:pPr>
              <w:tabs>
                <w:tab w:val="left" w:pos="709"/>
              </w:tabs>
              <w:suppressAutoHyphens/>
              <w:ind w:firstLine="567"/>
              <w:jc w:val="right"/>
              <w:rPr>
                <w:color w:val="000000" w:themeColor="text1"/>
                <w:sz w:val="22"/>
                <w:szCs w:val="22"/>
              </w:rPr>
            </w:pPr>
          </w:p>
          <w:p w14:paraId="3D3383B0"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7C4FC9F4"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1C039FBC"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5213C025" w14:textId="77777777" w:rsidR="00F734D8" w:rsidRPr="00ED1E06" w:rsidRDefault="00F734D8" w:rsidP="00565768">
            <w:pPr>
              <w:tabs>
                <w:tab w:val="left" w:pos="567"/>
              </w:tabs>
              <w:suppressAutoHyphens/>
              <w:jc w:val="right"/>
              <w:rPr>
                <w:color w:val="000000" w:themeColor="text1"/>
                <w:sz w:val="22"/>
                <w:szCs w:val="22"/>
              </w:rPr>
            </w:pPr>
          </w:p>
        </w:tc>
      </w:tr>
    </w:tbl>
    <w:p w14:paraId="71F7AD79" w14:textId="5AE5F8BA" w:rsidR="00A93477" w:rsidRDefault="00A93477" w:rsidP="00974326">
      <w:pPr>
        <w:tabs>
          <w:tab w:val="left" w:pos="0"/>
        </w:tabs>
        <w:spacing w:line="300" w:lineRule="auto"/>
        <w:ind w:firstLine="567"/>
        <w:jc w:val="right"/>
        <w:rPr>
          <w:sz w:val="20"/>
          <w:szCs w:val="20"/>
        </w:rPr>
      </w:pPr>
    </w:p>
    <w:p w14:paraId="4383D4B5" w14:textId="77777777" w:rsidR="00A93477" w:rsidRDefault="00A93477">
      <w:pPr>
        <w:spacing w:after="200" w:line="276" w:lineRule="auto"/>
        <w:rPr>
          <w:sz w:val="20"/>
          <w:szCs w:val="20"/>
        </w:rPr>
      </w:pPr>
      <w:r>
        <w:rPr>
          <w:sz w:val="20"/>
          <w:szCs w:val="20"/>
        </w:rPr>
        <w:br w:type="page"/>
      </w:r>
    </w:p>
    <w:p w14:paraId="40DD0B30" w14:textId="77777777" w:rsidR="00A93477" w:rsidRPr="00A93477" w:rsidRDefault="00A93477" w:rsidP="00A93477">
      <w:pPr>
        <w:widowControl w:val="0"/>
        <w:suppressAutoHyphens/>
        <w:ind w:firstLine="709"/>
        <w:jc w:val="center"/>
        <w:outlineLvl w:val="0"/>
        <w:rPr>
          <w:rFonts w:eastAsia="DejaVu Sans"/>
          <w:b/>
          <w:kern w:val="2"/>
          <w:sz w:val="22"/>
          <w:szCs w:val="22"/>
        </w:rPr>
      </w:pPr>
      <w:r w:rsidRPr="00A93477">
        <w:rPr>
          <w:rFonts w:eastAsia="DejaVu Sans"/>
          <w:b/>
          <w:kern w:val="2"/>
          <w:sz w:val="22"/>
          <w:szCs w:val="22"/>
          <w:lang w:val="pt-BR"/>
        </w:rPr>
        <w:lastRenderedPageBreak/>
        <w:t>ТЕХНИЧЕСКОЕ ЗАДАНИЕ</w:t>
      </w:r>
    </w:p>
    <w:p w14:paraId="7B031463" w14:textId="77777777" w:rsidR="00A93477" w:rsidRPr="00A93477" w:rsidRDefault="00A93477" w:rsidP="00A93477">
      <w:pPr>
        <w:widowControl w:val="0"/>
        <w:suppressAutoHyphens/>
        <w:ind w:firstLine="709"/>
        <w:jc w:val="center"/>
        <w:outlineLvl w:val="0"/>
        <w:rPr>
          <w:rFonts w:eastAsia="DejaVu Sans"/>
          <w:b/>
          <w:kern w:val="2"/>
          <w:sz w:val="24"/>
          <w:szCs w:val="24"/>
        </w:rPr>
      </w:pPr>
    </w:p>
    <w:p w14:paraId="40322602" w14:textId="77777777" w:rsidR="00A93477" w:rsidRPr="00A93477" w:rsidRDefault="00A93477" w:rsidP="00A93477">
      <w:pPr>
        <w:widowControl w:val="0"/>
        <w:suppressAutoHyphens/>
        <w:ind w:firstLine="709"/>
        <w:jc w:val="center"/>
        <w:outlineLvl w:val="0"/>
        <w:rPr>
          <w:rFonts w:eastAsia="DejaVu Sans"/>
          <w:b/>
          <w:kern w:val="2"/>
          <w:sz w:val="24"/>
          <w:szCs w:val="24"/>
        </w:rPr>
      </w:pPr>
      <w:r w:rsidRPr="00A93477">
        <w:rPr>
          <w:rFonts w:eastAsia="DejaVu Sans"/>
          <w:b/>
          <w:kern w:val="2"/>
          <w:sz w:val="24"/>
          <w:szCs w:val="24"/>
        </w:rPr>
        <w:t>На оказание услуги по с</w:t>
      </w:r>
      <w:r w:rsidRPr="00A93477">
        <w:rPr>
          <w:rFonts w:eastAsia="Calibri"/>
          <w:b/>
          <w:sz w:val="24"/>
          <w:szCs w:val="24"/>
          <w:lang w:eastAsia="en-US"/>
        </w:rPr>
        <w:t>одействию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14:paraId="5EE8E0EF" w14:textId="77777777" w:rsidR="00A93477" w:rsidRPr="00A93477" w:rsidRDefault="00A93477" w:rsidP="00A93477">
      <w:pPr>
        <w:widowControl w:val="0"/>
        <w:suppressAutoHyphens/>
        <w:ind w:firstLine="709"/>
        <w:jc w:val="center"/>
        <w:outlineLvl w:val="0"/>
        <w:rPr>
          <w:rFonts w:eastAsia="DejaVu Sans"/>
          <w:b/>
          <w:kern w:val="2"/>
          <w:sz w:val="22"/>
          <w:szCs w:val="22"/>
          <w:lang w:val="pt-BR"/>
        </w:rPr>
      </w:pPr>
    </w:p>
    <w:p w14:paraId="270A123C" w14:textId="77777777" w:rsidR="00A93477" w:rsidRPr="00A93477" w:rsidRDefault="00A93477" w:rsidP="00A93477">
      <w:pPr>
        <w:tabs>
          <w:tab w:val="left" w:pos="0"/>
        </w:tabs>
        <w:spacing w:after="160"/>
        <w:contextualSpacing/>
        <w:jc w:val="both"/>
        <w:rPr>
          <w:color w:val="000000"/>
          <w:sz w:val="24"/>
          <w:szCs w:val="24"/>
        </w:rPr>
      </w:pPr>
      <w:r w:rsidRPr="00A93477">
        <w:rPr>
          <w:b/>
          <w:bCs/>
          <w:color w:val="000000"/>
          <w:sz w:val="24"/>
          <w:szCs w:val="24"/>
        </w:rPr>
        <w:t>1. Заказчик:</w:t>
      </w:r>
      <w:r w:rsidRPr="00A93477">
        <w:rPr>
          <w:color w:val="000000"/>
          <w:sz w:val="24"/>
          <w:szCs w:val="24"/>
        </w:rPr>
        <w:t xml:space="preserve"> Гарантийный фонд Бурятии</w:t>
      </w:r>
    </w:p>
    <w:p w14:paraId="486A405E" w14:textId="77777777" w:rsidR="00A93477" w:rsidRPr="00A93477" w:rsidRDefault="00A93477" w:rsidP="00A93477">
      <w:pPr>
        <w:jc w:val="both"/>
        <w:rPr>
          <w:rFonts w:eastAsia="Calibri"/>
          <w:b/>
          <w:bCs/>
          <w:sz w:val="24"/>
          <w:szCs w:val="24"/>
          <w:lang w:eastAsia="en-US"/>
        </w:rPr>
      </w:pPr>
      <w:r w:rsidRPr="00A93477">
        <w:rPr>
          <w:b/>
          <w:bCs/>
          <w:color w:val="000000"/>
          <w:sz w:val="24"/>
          <w:szCs w:val="24"/>
        </w:rPr>
        <w:t>2. Получатель услуги</w:t>
      </w:r>
      <w:r w:rsidRPr="00A93477">
        <w:rPr>
          <w:color w:val="000000"/>
          <w:sz w:val="24"/>
          <w:szCs w:val="24"/>
        </w:rPr>
        <w:t xml:space="preserve">: </w:t>
      </w:r>
      <w:r w:rsidRPr="00A93477">
        <w:rPr>
          <w:rFonts w:eastAsia="Calibri"/>
          <w:b/>
          <w:bCs/>
          <w:color w:val="000000"/>
          <w:sz w:val="24"/>
          <w:szCs w:val="24"/>
          <w:lang w:eastAsia="en-US"/>
        </w:rPr>
        <w:t>ООО «</w:t>
      </w:r>
      <w:proofErr w:type="spellStart"/>
      <w:r w:rsidRPr="00A93477">
        <w:rPr>
          <w:rFonts w:eastAsia="Calibri"/>
          <w:b/>
          <w:bCs/>
          <w:color w:val="000000"/>
          <w:sz w:val="24"/>
          <w:szCs w:val="24"/>
          <w:lang w:eastAsia="en-US"/>
        </w:rPr>
        <w:t>Эмчи</w:t>
      </w:r>
      <w:proofErr w:type="spellEnd"/>
      <w:r w:rsidRPr="00A93477">
        <w:rPr>
          <w:rFonts w:eastAsia="Calibri"/>
          <w:b/>
          <w:bCs/>
          <w:color w:val="000000"/>
          <w:sz w:val="24"/>
          <w:szCs w:val="24"/>
          <w:lang w:eastAsia="en-US"/>
        </w:rPr>
        <w:t>»</w:t>
      </w:r>
    </w:p>
    <w:p w14:paraId="2F34354F" w14:textId="77777777" w:rsidR="00A93477" w:rsidRPr="00A93477" w:rsidRDefault="00A93477" w:rsidP="00A93477">
      <w:pPr>
        <w:jc w:val="both"/>
        <w:rPr>
          <w:bCs/>
          <w:color w:val="000000"/>
          <w:sz w:val="24"/>
          <w:szCs w:val="24"/>
        </w:rPr>
      </w:pPr>
      <w:r w:rsidRPr="00A93477">
        <w:rPr>
          <w:b/>
          <w:bCs/>
          <w:color w:val="000000"/>
          <w:sz w:val="24"/>
          <w:szCs w:val="24"/>
        </w:rPr>
        <w:t>3. Источник финансирования</w:t>
      </w:r>
      <w:r w:rsidRPr="00A93477">
        <w:rPr>
          <w:color w:val="000000"/>
          <w:sz w:val="24"/>
          <w:szCs w:val="24"/>
        </w:rPr>
        <w:t xml:space="preserve">: средства субсидии на развитие </w:t>
      </w:r>
      <w:r w:rsidRPr="00A93477">
        <w:rPr>
          <w:bCs/>
          <w:color w:val="000000"/>
          <w:sz w:val="24"/>
          <w:szCs w:val="24"/>
        </w:rPr>
        <w:t>Центра предпринимательства «Мой бизнес»</w:t>
      </w:r>
    </w:p>
    <w:p w14:paraId="00EDE567" w14:textId="77777777" w:rsidR="00A93477" w:rsidRPr="00A93477" w:rsidRDefault="00A93477" w:rsidP="00A93477">
      <w:pPr>
        <w:autoSpaceDE w:val="0"/>
        <w:autoSpaceDN w:val="0"/>
        <w:adjustRightInd w:val="0"/>
        <w:jc w:val="both"/>
        <w:rPr>
          <w:rFonts w:eastAsia="Calibri"/>
          <w:sz w:val="24"/>
          <w:szCs w:val="24"/>
          <w:lang w:eastAsia="en-US"/>
        </w:rPr>
      </w:pPr>
      <w:r w:rsidRPr="00A93477">
        <w:rPr>
          <w:b/>
          <w:bCs/>
          <w:color w:val="000000"/>
          <w:sz w:val="24"/>
          <w:szCs w:val="24"/>
        </w:rPr>
        <w:t xml:space="preserve">4. Наименование услуг: </w:t>
      </w:r>
      <w:r w:rsidRPr="00A93477">
        <w:rPr>
          <w:rFonts w:eastAsia="Calibri"/>
          <w:sz w:val="24"/>
          <w:szCs w:val="24"/>
          <w:lang w:eastAsia="en-US"/>
        </w:rPr>
        <w:t>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14:paraId="418661C1" w14:textId="77777777" w:rsidR="00A93477" w:rsidRPr="00A93477" w:rsidRDefault="00A93477" w:rsidP="00A93477">
      <w:pPr>
        <w:jc w:val="both"/>
        <w:rPr>
          <w:rFonts w:eastAsia="Calibri"/>
          <w:bCs/>
          <w:color w:val="000000"/>
          <w:sz w:val="24"/>
          <w:szCs w:val="24"/>
          <w:lang w:eastAsia="en-US"/>
        </w:rPr>
      </w:pPr>
      <w:r w:rsidRPr="00A93477">
        <w:rPr>
          <w:rFonts w:eastAsia="Calibri"/>
          <w:b/>
          <w:color w:val="000000"/>
          <w:sz w:val="24"/>
          <w:szCs w:val="24"/>
          <w:lang w:eastAsia="en-US"/>
        </w:rPr>
        <w:t>5. Предполагаемые классы МКТУ:</w:t>
      </w:r>
      <w:r w:rsidRPr="00A93477">
        <w:rPr>
          <w:rFonts w:eastAsia="Calibri"/>
          <w:b/>
          <w:bCs/>
          <w:color w:val="000000"/>
          <w:sz w:val="24"/>
          <w:szCs w:val="24"/>
          <w:lang w:eastAsia="en-US"/>
        </w:rPr>
        <w:t xml:space="preserve"> 5 и 35</w:t>
      </w:r>
    </w:p>
    <w:p w14:paraId="5B6111F0" w14:textId="77777777" w:rsidR="00A93477" w:rsidRPr="00A93477" w:rsidRDefault="00A93477" w:rsidP="00A93477">
      <w:pPr>
        <w:ind w:left="709" w:hanging="709"/>
        <w:jc w:val="both"/>
        <w:rPr>
          <w:rFonts w:eastAsia="Calibri"/>
          <w:b/>
          <w:color w:val="000000"/>
          <w:sz w:val="24"/>
          <w:szCs w:val="24"/>
          <w:lang w:eastAsia="en-US"/>
        </w:rPr>
      </w:pPr>
      <w:r w:rsidRPr="00A93477">
        <w:rPr>
          <w:rFonts w:eastAsia="Calibri"/>
          <w:b/>
          <w:color w:val="000000"/>
          <w:sz w:val="24"/>
          <w:szCs w:val="24"/>
          <w:lang w:eastAsia="en-US"/>
        </w:rPr>
        <w:t>6. Основное содержание услуг:</w:t>
      </w:r>
    </w:p>
    <w:p w14:paraId="35FA0DEA" w14:textId="6DD99FEA" w:rsidR="00A93477" w:rsidRPr="00A93477" w:rsidRDefault="00A93477" w:rsidP="00A93477">
      <w:pPr>
        <w:autoSpaceDE w:val="0"/>
        <w:autoSpaceDN w:val="0"/>
        <w:spacing w:before="40"/>
        <w:jc w:val="both"/>
        <w:rPr>
          <w:color w:val="000000"/>
          <w:sz w:val="24"/>
          <w:szCs w:val="24"/>
        </w:rPr>
      </w:pPr>
      <w:r w:rsidRPr="00A93477">
        <w:rPr>
          <w:color w:val="000000"/>
          <w:sz w:val="24"/>
          <w:szCs w:val="24"/>
        </w:rPr>
        <w:t xml:space="preserve">6.1 </w:t>
      </w:r>
      <w:r w:rsidRPr="00A93477">
        <w:rPr>
          <w:b/>
          <w:bCs/>
          <w:color w:val="000000"/>
          <w:sz w:val="24"/>
          <w:szCs w:val="24"/>
        </w:rPr>
        <w:t>Исполнитель услуги</w:t>
      </w:r>
      <w:r>
        <w:rPr>
          <w:color w:val="000000"/>
          <w:sz w:val="24"/>
          <w:szCs w:val="24"/>
        </w:rPr>
        <w:t xml:space="preserve"> </w:t>
      </w:r>
      <w:r w:rsidRPr="00A93477">
        <w:rPr>
          <w:color w:val="000000"/>
          <w:sz w:val="24"/>
          <w:szCs w:val="24"/>
        </w:rPr>
        <w:t>осуществляет</w:t>
      </w:r>
      <w:r>
        <w:rPr>
          <w:color w:val="000000"/>
          <w:sz w:val="24"/>
          <w:szCs w:val="24"/>
        </w:rPr>
        <w:t xml:space="preserve"> </w:t>
      </w:r>
      <w:r w:rsidRPr="00A93477">
        <w:rPr>
          <w:color w:val="000000"/>
          <w:sz w:val="24"/>
          <w:szCs w:val="24"/>
        </w:rPr>
        <w:t xml:space="preserve">дополнительную проверку заявленных </w:t>
      </w:r>
      <w:r w:rsidRPr="00A93477">
        <w:rPr>
          <w:b/>
          <w:bCs/>
          <w:color w:val="000000"/>
          <w:sz w:val="24"/>
          <w:szCs w:val="24"/>
        </w:rPr>
        <w:t>Получателем услуги</w:t>
      </w:r>
      <w:r w:rsidRPr="00A93477">
        <w:rPr>
          <w:color w:val="000000"/>
          <w:sz w:val="24"/>
          <w:szCs w:val="24"/>
        </w:rPr>
        <w:t xml:space="preserve"> классов МКТУ, в случае необходимости осуществляет подбор классов МКТУ, в рамках</w:t>
      </w:r>
      <w:r>
        <w:rPr>
          <w:color w:val="000000"/>
          <w:sz w:val="24"/>
          <w:szCs w:val="24"/>
        </w:rPr>
        <w:t xml:space="preserve"> </w:t>
      </w:r>
      <w:r w:rsidRPr="00A93477">
        <w:rPr>
          <w:color w:val="000000"/>
          <w:sz w:val="24"/>
          <w:szCs w:val="24"/>
        </w:rPr>
        <w:t>которых будет</w:t>
      </w:r>
      <w:r>
        <w:rPr>
          <w:color w:val="000000"/>
          <w:sz w:val="24"/>
          <w:szCs w:val="24"/>
        </w:rPr>
        <w:t xml:space="preserve"> </w:t>
      </w:r>
      <w:r w:rsidRPr="00A93477">
        <w:rPr>
          <w:color w:val="000000"/>
          <w:sz w:val="24"/>
          <w:szCs w:val="24"/>
        </w:rPr>
        <w:t>действовать правовая охрана товарного знака. (МКТУ</w:t>
      </w:r>
      <w:r>
        <w:rPr>
          <w:color w:val="000000"/>
          <w:sz w:val="24"/>
          <w:szCs w:val="24"/>
        </w:rPr>
        <w:t xml:space="preserve"> </w:t>
      </w:r>
      <w:r w:rsidRPr="00A93477">
        <w:rPr>
          <w:color w:val="000000"/>
          <w:sz w:val="24"/>
          <w:szCs w:val="24"/>
        </w:rPr>
        <w:t>- Международная</w:t>
      </w:r>
      <w:r>
        <w:rPr>
          <w:color w:val="000000"/>
          <w:sz w:val="24"/>
          <w:szCs w:val="24"/>
        </w:rPr>
        <w:t xml:space="preserve"> </w:t>
      </w:r>
      <w:r w:rsidRPr="00A93477">
        <w:rPr>
          <w:color w:val="000000"/>
          <w:sz w:val="24"/>
          <w:szCs w:val="24"/>
        </w:rPr>
        <w:t>классификация товаров и услуг,</w:t>
      </w:r>
      <w:r>
        <w:rPr>
          <w:color w:val="000000"/>
          <w:sz w:val="24"/>
          <w:szCs w:val="24"/>
        </w:rPr>
        <w:t xml:space="preserve"> </w:t>
      </w:r>
      <w:r w:rsidRPr="00A93477">
        <w:rPr>
          <w:color w:val="000000"/>
          <w:sz w:val="24"/>
          <w:szCs w:val="24"/>
        </w:rPr>
        <w:t>учрежденная Международным Соглашением о классификациях (</w:t>
      </w:r>
      <w:proofErr w:type="spellStart"/>
      <w:r w:rsidRPr="00A93477">
        <w:rPr>
          <w:color w:val="000000"/>
          <w:sz w:val="24"/>
          <w:szCs w:val="24"/>
        </w:rPr>
        <w:t>Ниццкое</w:t>
      </w:r>
      <w:proofErr w:type="spellEnd"/>
      <w:r w:rsidRPr="00A93477">
        <w:rPr>
          <w:color w:val="000000"/>
          <w:sz w:val="24"/>
          <w:szCs w:val="24"/>
        </w:rPr>
        <w:t xml:space="preserve"> соглашение)).</w:t>
      </w:r>
    </w:p>
    <w:p w14:paraId="54F488CC" w14:textId="35FA8EF6" w:rsidR="00A93477" w:rsidRPr="00A93477" w:rsidRDefault="00A93477" w:rsidP="00A93477">
      <w:pPr>
        <w:autoSpaceDE w:val="0"/>
        <w:autoSpaceDN w:val="0"/>
        <w:spacing w:before="40"/>
        <w:jc w:val="both"/>
        <w:rPr>
          <w:color w:val="000000"/>
          <w:sz w:val="24"/>
          <w:szCs w:val="24"/>
        </w:rPr>
      </w:pPr>
      <w:r w:rsidRPr="00A93477">
        <w:rPr>
          <w:color w:val="000000"/>
          <w:sz w:val="24"/>
          <w:szCs w:val="24"/>
        </w:rPr>
        <w:t>6.2.</w:t>
      </w:r>
      <w:r>
        <w:rPr>
          <w:color w:val="000000"/>
          <w:sz w:val="24"/>
          <w:szCs w:val="24"/>
        </w:rPr>
        <w:t xml:space="preserve"> </w:t>
      </w:r>
      <w:r w:rsidRPr="00A93477">
        <w:rPr>
          <w:color w:val="000000"/>
          <w:sz w:val="24"/>
          <w:szCs w:val="24"/>
        </w:rPr>
        <w:t>Изучение и предварительная экспертиза</w:t>
      </w:r>
      <w:r>
        <w:rPr>
          <w:color w:val="000000"/>
          <w:sz w:val="24"/>
          <w:szCs w:val="24"/>
        </w:rPr>
        <w:t xml:space="preserve"> </w:t>
      </w:r>
      <w:r w:rsidRPr="00A93477">
        <w:rPr>
          <w:color w:val="000000"/>
          <w:sz w:val="24"/>
          <w:szCs w:val="24"/>
        </w:rPr>
        <w:t xml:space="preserve">заявленного обозначения </w:t>
      </w:r>
      <w:r w:rsidRPr="00A93477">
        <w:rPr>
          <w:b/>
          <w:bCs/>
          <w:color w:val="000000"/>
          <w:sz w:val="24"/>
          <w:szCs w:val="24"/>
        </w:rPr>
        <w:t>Исполнителем услуги</w:t>
      </w:r>
      <w:r w:rsidRPr="00A93477">
        <w:rPr>
          <w:color w:val="000000"/>
          <w:sz w:val="24"/>
          <w:szCs w:val="24"/>
        </w:rPr>
        <w:t>.</w:t>
      </w:r>
    </w:p>
    <w:p w14:paraId="4430DC31" w14:textId="482FA440" w:rsidR="00A93477" w:rsidRPr="00A93477" w:rsidRDefault="00A93477" w:rsidP="00A93477">
      <w:pPr>
        <w:autoSpaceDE w:val="0"/>
        <w:autoSpaceDN w:val="0"/>
        <w:spacing w:before="40"/>
        <w:jc w:val="both"/>
        <w:rPr>
          <w:color w:val="000000"/>
          <w:sz w:val="24"/>
          <w:szCs w:val="24"/>
        </w:rPr>
      </w:pPr>
      <w:r w:rsidRPr="00A93477">
        <w:rPr>
          <w:color w:val="000000"/>
          <w:sz w:val="24"/>
          <w:szCs w:val="24"/>
        </w:rPr>
        <w:t>6.2.1. Исследование заявленного обозначения</w:t>
      </w:r>
      <w:r>
        <w:rPr>
          <w:color w:val="000000"/>
          <w:sz w:val="24"/>
          <w:szCs w:val="24"/>
        </w:rPr>
        <w:t xml:space="preserve"> </w:t>
      </w:r>
      <w:r w:rsidRPr="00A93477">
        <w:rPr>
          <w:color w:val="000000"/>
          <w:sz w:val="24"/>
          <w:szCs w:val="24"/>
        </w:rPr>
        <w:t>на предмет его соответствия требованиям</w:t>
      </w:r>
      <w:r>
        <w:rPr>
          <w:color w:val="000000"/>
          <w:sz w:val="24"/>
          <w:szCs w:val="24"/>
        </w:rPr>
        <w:t xml:space="preserve"> </w:t>
      </w:r>
      <w:r w:rsidRPr="00A93477">
        <w:rPr>
          <w:color w:val="000000"/>
          <w:sz w:val="24"/>
          <w:szCs w:val="24"/>
        </w:rPr>
        <w:t>ст. 1483 ГК РФ.</w:t>
      </w:r>
      <w:r>
        <w:rPr>
          <w:color w:val="000000"/>
          <w:sz w:val="24"/>
          <w:szCs w:val="24"/>
        </w:rPr>
        <w:t xml:space="preserve"> </w:t>
      </w:r>
    </w:p>
    <w:p w14:paraId="217C14BA" w14:textId="6D56CCC5" w:rsidR="00A93477" w:rsidRPr="00A93477" w:rsidRDefault="00A93477" w:rsidP="00A93477">
      <w:pPr>
        <w:autoSpaceDE w:val="0"/>
        <w:autoSpaceDN w:val="0"/>
        <w:spacing w:before="40"/>
        <w:jc w:val="both"/>
        <w:rPr>
          <w:color w:val="000000"/>
          <w:sz w:val="24"/>
          <w:szCs w:val="24"/>
        </w:rPr>
      </w:pPr>
      <w:r w:rsidRPr="00A93477">
        <w:rPr>
          <w:color w:val="000000"/>
          <w:sz w:val="24"/>
          <w:szCs w:val="24"/>
        </w:rPr>
        <w:t>6.2.2. Проверка заявленного обозначения по официальным российским базам</w:t>
      </w:r>
      <w:r>
        <w:rPr>
          <w:color w:val="000000"/>
          <w:sz w:val="24"/>
          <w:szCs w:val="24"/>
        </w:rPr>
        <w:t xml:space="preserve"> </w:t>
      </w:r>
      <w:r w:rsidRPr="00A93477">
        <w:rPr>
          <w:color w:val="000000"/>
          <w:sz w:val="24"/>
          <w:szCs w:val="24"/>
        </w:rPr>
        <w:t>зарегистрированных товарных знаков и поданных заявок на регистрацию обозначений, а также международных товарных знаков,</w:t>
      </w:r>
      <w:r>
        <w:rPr>
          <w:color w:val="000000"/>
          <w:sz w:val="24"/>
          <w:szCs w:val="24"/>
        </w:rPr>
        <w:t xml:space="preserve"> </w:t>
      </w:r>
      <w:r w:rsidRPr="00A93477">
        <w:rPr>
          <w:color w:val="000000"/>
          <w:sz w:val="24"/>
          <w:szCs w:val="24"/>
        </w:rPr>
        <w:t>действующих на территории РФ.</w:t>
      </w:r>
      <w:r>
        <w:rPr>
          <w:color w:val="000000"/>
          <w:sz w:val="24"/>
          <w:szCs w:val="24"/>
        </w:rPr>
        <w:t xml:space="preserve"> </w:t>
      </w:r>
      <w:r w:rsidRPr="00A93477">
        <w:rPr>
          <w:color w:val="000000"/>
          <w:sz w:val="24"/>
          <w:szCs w:val="24"/>
        </w:rPr>
        <w:t>С целью выявления объектов,</w:t>
      </w:r>
      <w:r>
        <w:rPr>
          <w:color w:val="000000"/>
          <w:sz w:val="24"/>
          <w:szCs w:val="24"/>
        </w:rPr>
        <w:t xml:space="preserve"> </w:t>
      </w:r>
      <w:r w:rsidRPr="00A93477">
        <w:rPr>
          <w:color w:val="000000"/>
          <w:sz w:val="24"/>
          <w:szCs w:val="24"/>
        </w:rPr>
        <w:t>потенциально препятствующих регистрации заявленного обозначения.</w:t>
      </w:r>
      <w:r>
        <w:rPr>
          <w:color w:val="000000"/>
          <w:sz w:val="24"/>
          <w:szCs w:val="24"/>
        </w:rPr>
        <w:t xml:space="preserve"> </w:t>
      </w:r>
    </w:p>
    <w:p w14:paraId="3033DDA4" w14:textId="4133EC91" w:rsidR="00A93477" w:rsidRPr="00A93477" w:rsidRDefault="00A93477" w:rsidP="00A93477">
      <w:pPr>
        <w:autoSpaceDE w:val="0"/>
        <w:autoSpaceDN w:val="0"/>
        <w:spacing w:before="40"/>
        <w:jc w:val="both"/>
        <w:rPr>
          <w:color w:val="000000"/>
          <w:sz w:val="24"/>
          <w:szCs w:val="24"/>
        </w:rPr>
      </w:pPr>
      <w:r w:rsidRPr="00A93477">
        <w:rPr>
          <w:color w:val="000000"/>
          <w:sz w:val="24"/>
          <w:szCs w:val="24"/>
        </w:rPr>
        <w:t>6.3. Консультирование по вопросам возможности регистрации заявленного обозначения в качестве Товарного знака, о наличии в нем неохраняемых элементов, а также о наличии в заявленном обозначении</w:t>
      </w:r>
      <w:r>
        <w:rPr>
          <w:color w:val="000000"/>
          <w:sz w:val="24"/>
          <w:szCs w:val="24"/>
        </w:rPr>
        <w:t xml:space="preserve"> </w:t>
      </w:r>
      <w:r w:rsidRPr="00A93477">
        <w:rPr>
          <w:color w:val="000000"/>
          <w:sz w:val="24"/>
          <w:szCs w:val="24"/>
        </w:rPr>
        <w:t>элементов, которые могут воспрепятствовать регистрации заявленного обозначения в целом.</w:t>
      </w:r>
    </w:p>
    <w:p w14:paraId="50CAADA6" w14:textId="35DEF026" w:rsidR="00A93477" w:rsidRPr="00A93477" w:rsidRDefault="00A93477" w:rsidP="00A93477">
      <w:pPr>
        <w:autoSpaceDE w:val="0"/>
        <w:autoSpaceDN w:val="0"/>
        <w:spacing w:before="40"/>
        <w:jc w:val="both"/>
        <w:rPr>
          <w:color w:val="000000"/>
          <w:sz w:val="24"/>
          <w:szCs w:val="24"/>
        </w:rPr>
      </w:pPr>
      <w:r w:rsidRPr="00A93477">
        <w:rPr>
          <w:color w:val="000000"/>
          <w:sz w:val="24"/>
          <w:szCs w:val="24"/>
        </w:rPr>
        <w:t xml:space="preserve">6.4 Подготовка </w:t>
      </w:r>
      <w:r w:rsidRPr="00A93477">
        <w:rPr>
          <w:b/>
          <w:bCs/>
          <w:color w:val="000000"/>
          <w:sz w:val="24"/>
          <w:szCs w:val="24"/>
        </w:rPr>
        <w:t>Исполнителем услуги</w:t>
      </w:r>
      <w:r w:rsidRPr="00A93477">
        <w:rPr>
          <w:color w:val="000000"/>
          <w:sz w:val="24"/>
          <w:szCs w:val="24"/>
        </w:rPr>
        <w:t xml:space="preserve"> письменного заключения (отчета) об </w:t>
      </w:r>
      <w:proofErr w:type="spellStart"/>
      <w:r w:rsidRPr="00A93477">
        <w:rPr>
          <w:color w:val="000000"/>
          <w:sz w:val="24"/>
          <w:szCs w:val="24"/>
        </w:rPr>
        <w:t>охраноспособности</w:t>
      </w:r>
      <w:proofErr w:type="spellEnd"/>
      <w:r>
        <w:rPr>
          <w:color w:val="000000"/>
          <w:sz w:val="24"/>
          <w:szCs w:val="24"/>
        </w:rPr>
        <w:t xml:space="preserve"> </w:t>
      </w:r>
      <w:r w:rsidRPr="00A93477">
        <w:rPr>
          <w:color w:val="000000"/>
          <w:sz w:val="24"/>
          <w:szCs w:val="24"/>
        </w:rPr>
        <w:t xml:space="preserve">заявленного обозначения и согласование его с </w:t>
      </w:r>
      <w:r w:rsidRPr="00A93477">
        <w:rPr>
          <w:b/>
          <w:bCs/>
          <w:color w:val="000000"/>
          <w:sz w:val="24"/>
          <w:szCs w:val="24"/>
        </w:rPr>
        <w:t>Получателем услуги</w:t>
      </w:r>
      <w:r w:rsidRPr="00A93477">
        <w:rPr>
          <w:color w:val="000000"/>
          <w:sz w:val="24"/>
          <w:szCs w:val="24"/>
        </w:rPr>
        <w:t xml:space="preserve">. </w:t>
      </w:r>
    </w:p>
    <w:p w14:paraId="0A74A7AD" w14:textId="4F5C08EB" w:rsidR="00A93477" w:rsidRPr="00A93477" w:rsidRDefault="00A93477" w:rsidP="00A93477">
      <w:pPr>
        <w:tabs>
          <w:tab w:val="left" w:pos="426"/>
          <w:tab w:val="left" w:pos="567"/>
        </w:tabs>
        <w:autoSpaceDE w:val="0"/>
        <w:autoSpaceDN w:val="0"/>
        <w:spacing w:before="40"/>
        <w:jc w:val="both"/>
        <w:rPr>
          <w:b/>
          <w:bCs/>
          <w:color w:val="000000"/>
          <w:sz w:val="24"/>
          <w:szCs w:val="24"/>
        </w:rPr>
      </w:pPr>
      <w:r w:rsidRPr="00A93477">
        <w:rPr>
          <w:color w:val="000000"/>
          <w:sz w:val="24"/>
          <w:szCs w:val="24"/>
        </w:rPr>
        <w:t>6.5. Составление</w:t>
      </w:r>
      <w:r>
        <w:rPr>
          <w:color w:val="000000"/>
          <w:sz w:val="24"/>
          <w:szCs w:val="24"/>
        </w:rPr>
        <w:t xml:space="preserve"> </w:t>
      </w:r>
      <w:r w:rsidRPr="00A93477">
        <w:rPr>
          <w:b/>
          <w:bCs/>
          <w:color w:val="000000"/>
          <w:sz w:val="24"/>
          <w:szCs w:val="24"/>
        </w:rPr>
        <w:t>Исполнителем услуги</w:t>
      </w:r>
      <w:r w:rsidRPr="00A93477">
        <w:rPr>
          <w:color w:val="000000"/>
          <w:sz w:val="24"/>
          <w:szCs w:val="24"/>
        </w:rPr>
        <w:t xml:space="preserve"> заявки на регистрацию заявленного обозначения в качестве</w:t>
      </w:r>
      <w:r>
        <w:rPr>
          <w:color w:val="000000"/>
          <w:sz w:val="24"/>
          <w:szCs w:val="24"/>
        </w:rPr>
        <w:t xml:space="preserve"> </w:t>
      </w:r>
      <w:r w:rsidRPr="00A93477">
        <w:rPr>
          <w:color w:val="000000"/>
          <w:sz w:val="24"/>
          <w:szCs w:val="24"/>
        </w:rPr>
        <w:t>товарного знака по установленной уполномоченным органом исполнительной власти (Федеральной службой по интеллектуальной собственности</w:t>
      </w:r>
      <w:r>
        <w:rPr>
          <w:color w:val="000000"/>
          <w:sz w:val="24"/>
          <w:szCs w:val="24"/>
        </w:rPr>
        <w:t xml:space="preserve"> </w:t>
      </w:r>
      <w:r w:rsidRPr="00A93477">
        <w:rPr>
          <w:color w:val="000000"/>
          <w:sz w:val="24"/>
          <w:szCs w:val="24"/>
        </w:rPr>
        <w:t>Роспатент)</w:t>
      </w:r>
      <w:r>
        <w:rPr>
          <w:color w:val="000000"/>
          <w:sz w:val="24"/>
          <w:szCs w:val="24"/>
        </w:rPr>
        <w:t xml:space="preserve"> </w:t>
      </w:r>
      <w:r w:rsidRPr="00A93477">
        <w:rPr>
          <w:color w:val="000000"/>
          <w:sz w:val="24"/>
          <w:szCs w:val="24"/>
        </w:rPr>
        <w:t xml:space="preserve"> форме от имени и в интересах</w:t>
      </w:r>
      <w:r>
        <w:rPr>
          <w:color w:val="000000"/>
          <w:sz w:val="24"/>
          <w:szCs w:val="24"/>
        </w:rPr>
        <w:t xml:space="preserve"> </w:t>
      </w:r>
      <w:r w:rsidRPr="00A93477">
        <w:rPr>
          <w:b/>
          <w:bCs/>
          <w:color w:val="000000"/>
          <w:sz w:val="24"/>
          <w:szCs w:val="24"/>
        </w:rPr>
        <w:t>Получателя услуги.</w:t>
      </w:r>
    </w:p>
    <w:p w14:paraId="385160AE" w14:textId="2B412368" w:rsidR="00A93477" w:rsidRPr="00A93477" w:rsidRDefault="00A93477" w:rsidP="00A93477">
      <w:pPr>
        <w:autoSpaceDE w:val="0"/>
        <w:autoSpaceDN w:val="0"/>
        <w:spacing w:before="40"/>
        <w:jc w:val="both"/>
        <w:rPr>
          <w:color w:val="000000"/>
          <w:sz w:val="24"/>
          <w:szCs w:val="24"/>
        </w:rPr>
      </w:pPr>
      <w:r w:rsidRPr="00A93477">
        <w:rPr>
          <w:color w:val="000000"/>
          <w:sz w:val="24"/>
          <w:szCs w:val="24"/>
        </w:rPr>
        <w:t>6.6 На основании Положения о пошлинах утверждённого Постановлением Правительства Российской Федерации от 10 декабря</w:t>
      </w:r>
      <w:r>
        <w:rPr>
          <w:color w:val="000000"/>
          <w:sz w:val="24"/>
          <w:szCs w:val="24"/>
        </w:rPr>
        <w:t xml:space="preserve"> </w:t>
      </w:r>
      <w:r w:rsidRPr="00A93477">
        <w:rPr>
          <w:color w:val="000000"/>
          <w:sz w:val="24"/>
          <w:szCs w:val="24"/>
        </w:rPr>
        <w:t>2008 г. № 941 , в</w:t>
      </w:r>
      <w:r>
        <w:rPr>
          <w:color w:val="000000"/>
          <w:sz w:val="24"/>
          <w:szCs w:val="24"/>
        </w:rPr>
        <w:t xml:space="preserve"> </w:t>
      </w:r>
      <w:r w:rsidRPr="00A93477">
        <w:rPr>
          <w:color w:val="000000"/>
          <w:sz w:val="24"/>
          <w:szCs w:val="24"/>
        </w:rPr>
        <w:t>действующей редакции на момент подачи заявки на регистрацию объекта интеллектуальной</w:t>
      </w:r>
      <w:r>
        <w:rPr>
          <w:color w:val="000000"/>
          <w:sz w:val="24"/>
          <w:szCs w:val="24"/>
        </w:rPr>
        <w:t xml:space="preserve"> </w:t>
      </w:r>
      <w:r w:rsidRPr="00A93477">
        <w:rPr>
          <w:color w:val="000000"/>
          <w:sz w:val="24"/>
          <w:szCs w:val="24"/>
        </w:rPr>
        <w:t xml:space="preserve">собственности (средства индивидуализации), </w:t>
      </w:r>
      <w:r w:rsidRPr="00A93477">
        <w:rPr>
          <w:b/>
          <w:bCs/>
          <w:color w:val="000000"/>
          <w:sz w:val="24"/>
          <w:szCs w:val="24"/>
        </w:rPr>
        <w:t>Исполнитель услуги</w:t>
      </w:r>
      <w:r w:rsidRPr="00A93477">
        <w:rPr>
          <w:color w:val="000000"/>
          <w:sz w:val="24"/>
          <w:szCs w:val="24"/>
        </w:rPr>
        <w:t xml:space="preserve"> выполняет расчёт размера регистрационных </w:t>
      </w:r>
      <w:r w:rsidRPr="00A93477">
        <w:rPr>
          <w:color w:val="000000"/>
          <w:sz w:val="24"/>
          <w:szCs w:val="24"/>
        </w:rPr>
        <w:lastRenderedPageBreak/>
        <w:t xml:space="preserve">пошлин, необходимых для совершения юридически значимых действий, связанных с государственной регистрацией объектов интеллектуальной собственности (товарного знака, знака обслуживания, промышленного образца, и. т.д.) </w:t>
      </w:r>
    </w:p>
    <w:p w14:paraId="24F6BBF8" w14:textId="77777777" w:rsidR="00A93477" w:rsidRPr="00A93477" w:rsidRDefault="00A93477" w:rsidP="00A93477">
      <w:pPr>
        <w:autoSpaceDE w:val="0"/>
        <w:autoSpaceDN w:val="0"/>
        <w:spacing w:before="40"/>
        <w:jc w:val="both"/>
        <w:rPr>
          <w:color w:val="000000"/>
          <w:sz w:val="24"/>
          <w:szCs w:val="24"/>
        </w:rPr>
      </w:pPr>
      <w:r w:rsidRPr="00A93477">
        <w:rPr>
          <w:color w:val="000000"/>
          <w:sz w:val="24"/>
          <w:szCs w:val="24"/>
        </w:rPr>
        <w:t xml:space="preserve">6.7. </w:t>
      </w:r>
      <w:r w:rsidRPr="00A93477">
        <w:rPr>
          <w:b/>
          <w:bCs/>
          <w:color w:val="000000"/>
          <w:sz w:val="24"/>
          <w:szCs w:val="24"/>
        </w:rPr>
        <w:t>Исполнитель услуги</w:t>
      </w:r>
      <w:r w:rsidRPr="00A93477">
        <w:rPr>
          <w:color w:val="000000"/>
          <w:sz w:val="24"/>
          <w:szCs w:val="24"/>
        </w:rPr>
        <w:t xml:space="preserve"> оплачивает регистрационные пошлины за </w:t>
      </w:r>
      <w:r w:rsidRPr="00A93477">
        <w:rPr>
          <w:b/>
          <w:bCs/>
          <w:color w:val="000000"/>
          <w:sz w:val="24"/>
          <w:szCs w:val="24"/>
        </w:rPr>
        <w:t>Получателя услуги</w:t>
      </w:r>
      <w:r w:rsidRPr="00A93477">
        <w:rPr>
          <w:color w:val="000000"/>
          <w:sz w:val="24"/>
          <w:szCs w:val="24"/>
        </w:rPr>
        <w:t>.</w:t>
      </w:r>
    </w:p>
    <w:p w14:paraId="2895DAE2" w14:textId="5675B8DD" w:rsidR="00A93477" w:rsidRPr="00A93477" w:rsidRDefault="00A93477" w:rsidP="00A93477">
      <w:pPr>
        <w:autoSpaceDE w:val="0"/>
        <w:autoSpaceDN w:val="0"/>
        <w:spacing w:before="40"/>
        <w:jc w:val="both"/>
        <w:rPr>
          <w:color w:val="000000"/>
          <w:sz w:val="24"/>
          <w:szCs w:val="24"/>
        </w:rPr>
      </w:pPr>
      <w:r w:rsidRPr="00A93477">
        <w:rPr>
          <w:color w:val="000000"/>
          <w:sz w:val="24"/>
          <w:szCs w:val="24"/>
        </w:rPr>
        <w:t xml:space="preserve">6.7.1. На основании расчета размера регистрационных пошлин, </w:t>
      </w:r>
      <w:r w:rsidRPr="00A93477">
        <w:rPr>
          <w:b/>
          <w:bCs/>
          <w:color w:val="000000"/>
          <w:sz w:val="24"/>
          <w:szCs w:val="24"/>
        </w:rPr>
        <w:t>Исполнитель услуги</w:t>
      </w:r>
      <w:r w:rsidRPr="00A93477">
        <w:rPr>
          <w:color w:val="000000"/>
          <w:sz w:val="24"/>
          <w:szCs w:val="24"/>
        </w:rPr>
        <w:t xml:space="preserve"> оплачивает следующие</w:t>
      </w:r>
      <w:r>
        <w:rPr>
          <w:color w:val="000000"/>
          <w:sz w:val="24"/>
          <w:szCs w:val="24"/>
        </w:rPr>
        <w:t xml:space="preserve"> </w:t>
      </w:r>
      <w:r w:rsidRPr="00A93477">
        <w:rPr>
          <w:color w:val="000000"/>
          <w:sz w:val="24"/>
          <w:szCs w:val="24"/>
        </w:rPr>
        <w:t xml:space="preserve">пошлины: </w:t>
      </w:r>
    </w:p>
    <w:p w14:paraId="17FAD603" w14:textId="46E6A8DB" w:rsidR="00A93477" w:rsidRPr="00A93477" w:rsidRDefault="00A93477" w:rsidP="00A93477">
      <w:pPr>
        <w:autoSpaceDE w:val="0"/>
        <w:autoSpaceDN w:val="0"/>
        <w:spacing w:before="40"/>
        <w:jc w:val="both"/>
        <w:rPr>
          <w:color w:val="000000"/>
          <w:sz w:val="24"/>
          <w:szCs w:val="24"/>
        </w:rPr>
      </w:pPr>
      <w:r>
        <w:rPr>
          <w:color w:val="000000"/>
          <w:sz w:val="24"/>
          <w:szCs w:val="24"/>
        </w:rPr>
        <w:t xml:space="preserve">   </w:t>
      </w:r>
      <w:r w:rsidRPr="00A93477">
        <w:rPr>
          <w:color w:val="000000"/>
          <w:sz w:val="24"/>
          <w:szCs w:val="24"/>
        </w:rPr>
        <w:t>- п. 2.1. Приложения №1 к Положению о пошлинах</w:t>
      </w:r>
      <w:r>
        <w:rPr>
          <w:color w:val="000000"/>
          <w:sz w:val="24"/>
          <w:szCs w:val="24"/>
        </w:rPr>
        <w:t xml:space="preserve"> </w:t>
      </w:r>
      <w:r w:rsidRPr="00A93477">
        <w:rPr>
          <w:color w:val="000000"/>
          <w:sz w:val="24"/>
          <w:szCs w:val="24"/>
        </w:rPr>
        <w:t>«Регистрация заявки на регистрацию товарного знака.</w:t>
      </w:r>
    </w:p>
    <w:p w14:paraId="0CF0F6A0" w14:textId="4EE8875C" w:rsidR="00A93477" w:rsidRPr="00A93477" w:rsidRDefault="00A93477" w:rsidP="00A93477">
      <w:pPr>
        <w:autoSpaceDE w:val="0"/>
        <w:autoSpaceDN w:val="0"/>
        <w:spacing w:before="40"/>
        <w:jc w:val="both"/>
        <w:rPr>
          <w:color w:val="000000"/>
          <w:sz w:val="24"/>
          <w:szCs w:val="24"/>
        </w:rPr>
      </w:pPr>
      <w:r>
        <w:rPr>
          <w:color w:val="000000"/>
          <w:sz w:val="24"/>
          <w:szCs w:val="24"/>
        </w:rPr>
        <w:t xml:space="preserve">   </w:t>
      </w:r>
      <w:r w:rsidRPr="00A93477">
        <w:rPr>
          <w:color w:val="000000"/>
          <w:sz w:val="24"/>
          <w:szCs w:val="24"/>
        </w:rPr>
        <w:t>знака обслуживания</w:t>
      </w:r>
      <w:r>
        <w:rPr>
          <w:color w:val="000000"/>
          <w:sz w:val="24"/>
          <w:szCs w:val="24"/>
        </w:rPr>
        <w:t xml:space="preserve"> </w:t>
      </w:r>
      <w:r w:rsidRPr="00A93477">
        <w:rPr>
          <w:color w:val="000000"/>
          <w:sz w:val="24"/>
          <w:szCs w:val="24"/>
        </w:rPr>
        <w:t>(далее- заявка на товарный знак) и принятия решения по заявке на</w:t>
      </w:r>
      <w:r>
        <w:rPr>
          <w:color w:val="000000"/>
          <w:sz w:val="24"/>
          <w:szCs w:val="24"/>
        </w:rPr>
        <w:t xml:space="preserve"> </w:t>
      </w:r>
    </w:p>
    <w:p w14:paraId="1332212F" w14:textId="04FFE677" w:rsidR="00A93477" w:rsidRPr="00A93477" w:rsidRDefault="00A93477" w:rsidP="00A93477">
      <w:pPr>
        <w:autoSpaceDE w:val="0"/>
        <w:autoSpaceDN w:val="0"/>
        <w:spacing w:before="40"/>
        <w:jc w:val="both"/>
        <w:rPr>
          <w:color w:val="000000"/>
          <w:sz w:val="24"/>
          <w:szCs w:val="24"/>
        </w:rPr>
      </w:pPr>
      <w:r>
        <w:rPr>
          <w:color w:val="000000"/>
          <w:sz w:val="24"/>
          <w:szCs w:val="24"/>
        </w:rPr>
        <w:t xml:space="preserve">   </w:t>
      </w:r>
      <w:r w:rsidRPr="00A93477">
        <w:rPr>
          <w:color w:val="000000"/>
          <w:sz w:val="24"/>
          <w:szCs w:val="24"/>
        </w:rPr>
        <w:t>товарный знак</w:t>
      </w:r>
      <w:r>
        <w:rPr>
          <w:color w:val="000000"/>
          <w:sz w:val="24"/>
          <w:szCs w:val="24"/>
        </w:rPr>
        <w:t xml:space="preserve"> </w:t>
      </w:r>
      <w:r w:rsidRPr="00A93477">
        <w:rPr>
          <w:color w:val="000000"/>
          <w:sz w:val="24"/>
          <w:szCs w:val="24"/>
        </w:rPr>
        <w:t xml:space="preserve">по результатам формальной экспертизы». </w:t>
      </w:r>
    </w:p>
    <w:p w14:paraId="052FBF60" w14:textId="0E906A24" w:rsidR="00A93477" w:rsidRPr="00A93477" w:rsidRDefault="00A93477" w:rsidP="00A93477">
      <w:pPr>
        <w:autoSpaceDE w:val="0"/>
        <w:autoSpaceDN w:val="0"/>
        <w:spacing w:before="40"/>
        <w:jc w:val="both"/>
        <w:rPr>
          <w:color w:val="000000"/>
          <w:sz w:val="24"/>
          <w:szCs w:val="24"/>
        </w:rPr>
      </w:pPr>
      <w:r>
        <w:rPr>
          <w:color w:val="000000"/>
          <w:sz w:val="24"/>
          <w:szCs w:val="24"/>
        </w:rPr>
        <w:t xml:space="preserve">   </w:t>
      </w:r>
      <w:r w:rsidRPr="00A93477">
        <w:rPr>
          <w:color w:val="000000"/>
          <w:sz w:val="24"/>
          <w:szCs w:val="24"/>
        </w:rPr>
        <w:t>- п. 2.4. Приложения №1</w:t>
      </w:r>
      <w:r>
        <w:rPr>
          <w:color w:val="000000"/>
          <w:sz w:val="24"/>
          <w:szCs w:val="24"/>
        </w:rPr>
        <w:t xml:space="preserve"> </w:t>
      </w:r>
      <w:r w:rsidRPr="00A93477">
        <w:rPr>
          <w:color w:val="000000"/>
          <w:sz w:val="24"/>
          <w:szCs w:val="24"/>
        </w:rPr>
        <w:t>к Положению о пошлинах. «Проведение экспертизы обозначения, заявленного в</w:t>
      </w:r>
      <w:r>
        <w:rPr>
          <w:color w:val="000000"/>
          <w:sz w:val="24"/>
          <w:szCs w:val="24"/>
        </w:rPr>
        <w:t xml:space="preserve"> </w:t>
      </w:r>
      <w:r w:rsidRPr="00A93477">
        <w:rPr>
          <w:color w:val="000000"/>
          <w:sz w:val="24"/>
          <w:szCs w:val="24"/>
        </w:rPr>
        <w:t>качестве товарного знака</w:t>
      </w:r>
      <w:r>
        <w:rPr>
          <w:color w:val="000000"/>
          <w:sz w:val="24"/>
          <w:szCs w:val="24"/>
        </w:rPr>
        <w:t xml:space="preserve"> </w:t>
      </w:r>
      <w:r w:rsidRPr="00A93477">
        <w:rPr>
          <w:color w:val="000000"/>
          <w:sz w:val="24"/>
          <w:szCs w:val="24"/>
        </w:rPr>
        <w:t xml:space="preserve">и принятие решения по ее результатам.» </w:t>
      </w:r>
    </w:p>
    <w:p w14:paraId="13CD7B4D" w14:textId="19E8C349" w:rsidR="00A93477" w:rsidRPr="00A93477" w:rsidRDefault="00A93477" w:rsidP="00A93477">
      <w:pPr>
        <w:autoSpaceDE w:val="0"/>
        <w:autoSpaceDN w:val="0"/>
        <w:spacing w:before="40"/>
        <w:jc w:val="both"/>
        <w:rPr>
          <w:color w:val="000000"/>
          <w:sz w:val="24"/>
          <w:szCs w:val="24"/>
        </w:rPr>
      </w:pPr>
      <w:r w:rsidRPr="00A93477">
        <w:rPr>
          <w:color w:val="000000"/>
          <w:sz w:val="24"/>
          <w:szCs w:val="24"/>
        </w:rPr>
        <w:t xml:space="preserve">6.8. </w:t>
      </w:r>
      <w:r w:rsidRPr="00A93477">
        <w:rPr>
          <w:b/>
          <w:bCs/>
          <w:color w:val="000000"/>
          <w:sz w:val="24"/>
          <w:szCs w:val="24"/>
        </w:rPr>
        <w:t>Исполнитель услуги</w:t>
      </w:r>
      <w:r w:rsidRPr="00A93477">
        <w:rPr>
          <w:color w:val="000000"/>
          <w:sz w:val="24"/>
          <w:szCs w:val="24"/>
        </w:rPr>
        <w:t xml:space="preserve"> направляет в уполномоченный орган исполнительной власти РФ- Роспатент документы</w:t>
      </w:r>
      <w:r>
        <w:rPr>
          <w:color w:val="000000"/>
          <w:sz w:val="24"/>
          <w:szCs w:val="24"/>
        </w:rPr>
        <w:t xml:space="preserve">, </w:t>
      </w:r>
      <w:r w:rsidRPr="00A93477">
        <w:rPr>
          <w:color w:val="000000"/>
          <w:sz w:val="24"/>
          <w:szCs w:val="24"/>
        </w:rPr>
        <w:t xml:space="preserve">подтверждающие оплату регистрационных пошлин. </w:t>
      </w:r>
    </w:p>
    <w:p w14:paraId="4D000001" w14:textId="768CB1DD" w:rsidR="00A93477" w:rsidRPr="00A93477" w:rsidRDefault="00A93477" w:rsidP="00A93477">
      <w:pPr>
        <w:autoSpaceDE w:val="0"/>
        <w:autoSpaceDN w:val="0"/>
        <w:spacing w:before="40"/>
        <w:jc w:val="both"/>
        <w:rPr>
          <w:color w:val="000000"/>
          <w:sz w:val="24"/>
          <w:szCs w:val="24"/>
        </w:rPr>
      </w:pPr>
      <w:r w:rsidRPr="00A93477">
        <w:rPr>
          <w:color w:val="000000"/>
          <w:sz w:val="24"/>
          <w:szCs w:val="24"/>
        </w:rPr>
        <w:t>6.9.</w:t>
      </w:r>
      <w:r>
        <w:rPr>
          <w:color w:val="000000"/>
          <w:sz w:val="24"/>
          <w:szCs w:val="24"/>
        </w:rPr>
        <w:t xml:space="preserve"> </w:t>
      </w:r>
      <w:r w:rsidRPr="00A93477">
        <w:rPr>
          <w:b/>
          <w:bCs/>
          <w:color w:val="000000"/>
          <w:sz w:val="24"/>
          <w:szCs w:val="24"/>
        </w:rPr>
        <w:t>Исполнитель услуги</w:t>
      </w:r>
      <w:r>
        <w:rPr>
          <w:color w:val="000000"/>
          <w:sz w:val="24"/>
          <w:szCs w:val="24"/>
        </w:rPr>
        <w:t xml:space="preserve"> </w:t>
      </w:r>
      <w:r w:rsidRPr="00A93477">
        <w:rPr>
          <w:color w:val="000000"/>
          <w:sz w:val="24"/>
          <w:szCs w:val="24"/>
        </w:rPr>
        <w:t>осуществляет взаимодействие со специалистами Роспатента,</w:t>
      </w:r>
      <w:r>
        <w:rPr>
          <w:color w:val="000000"/>
          <w:sz w:val="24"/>
          <w:szCs w:val="24"/>
        </w:rPr>
        <w:t xml:space="preserve"> </w:t>
      </w:r>
      <w:r w:rsidRPr="00A93477">
        <w:rPr>
          <w:color w:val="000000"/>
          <w:sz w:val="24"/>
          <w:szCs w:val="24"/>
        </w:rPr>
        <w:t xml:space="preserve">от имени и в интересах </w:t>
      </w:r>
      <w:r w:rsidRPr="00A93477">
        <w:rPr>
          <w:b/>
          <w:bCs/>
          <w:color w:val="000000"/>
          <w:sz w:val="24"/>
          <w:szCs w:val="24"/>
        </w:rPr>
        <w:t>Получателя услуги,</w:t>
      </w:r>
      <w:r>
        <w:rPr>
          <w:b/>
          <w:bCs/>
          <w:color w:val="000000"/>
          <w:sz w:val="24"/>
          <w:szCs w:val="24"/>
        </w:rPr>
        <w:t xml:space="preserve"> </w:t>
      </w:r>
      <w:r w:rsidRPr="00A93477">
        <w:rPr>
          <w:color w:val="000000"/>
          <w:sz w:val="24"/>
          <w:szCs w:val="24"/>
        </w:rPr>
        <w:t>на этапах экспертизы</w:t>
      </w:r>
      <w:r>
        <w:rPr>
          <w:color w:val="000000"/>
          <w:sz w:val="24"/>
          <w:szCs w:val="24"/>
        </w:rPr>
        <w:t xml:space="preserve"> </w:t>
      </w:r>
      <w:r w:rsidRPr="00A93477">
        <w:rPr>
          <w:color w:val="000000"/>
          <w:sz w:val="24"/>
          <w:szCs w:val="24"/>
        </w:rPr>
        <w:t xml:space="preserve">заявленного обозначения в качестве товарного знака. </w:t>
      </w:r>
    </w:p>
    <w:p w14:paraId="140D07B3" w14:textId="0800A98F" w:rsidR="00A93477" w:rsidRPr="00A93477" w:rsidRDefault="00A93477" w:rsidP="00A93477">
      <w:pPr>
        <w:autoSpaceDE w:val="0"/>
        <w:autoSpaceDN w:val="0"/>
        <w:spacing w:before="40"/>
        <w:ind w:left="709"/>
        <w:jc w:val="both"/>
        <w:rPr>
          <w:color w:val="000000"/>
          <w:sz w:val="24"/>
          <w:szCs w:val="24"/>
        </w:rPr>
      </w:pPr>
      <w:r w:rsidRPr="00A93477">
        <w:rPr>
          <w:color w:val="000000"/>
          <w:sz w:val="24"/>
          <w:szCs w:val="24"/>
        </w:rPr>
        <w:t>6.9.1.</w:t>
      </w:r>
      <w:r>
        <w:rPr>
          <w:color w:val="000000"/>
          <w:sz w:val="24"/>
          <w:szCs w:val="24"/>
        </w:rPr>
        <w:t xml:space="preserve"> </w:t>
      </w:r>
      <w:r w:rsidRPr="00A93477">
        <w:rPr>
          <w:b/>
          <w:bCs/>
          <w:color w:val="000000"/>
          <w:sz w:val="24"/>
          <w:szCs w:val="24"/>
        </w:rPr>
        <w:t>Исполнитель услуги</w:t>
      </w:r>
      <w:r w:rsidRPr="00A93477">
        <w:rPr>
          <w:color w:val="000000"/>
          <w:sz w:val="24"/>
          <w:szCs w:val="24"/>
        </w:rPr>
        <w:t xml:space="preserve"> подготавливает и направляет в Роспатент,</w:t>
      </w:r>
      <w:r>
        <w:rPr>
          <w:color w:val="000000"/>
          <w:sz w:val="24"/>
          <w:szCs w:val="24"/>
        </w:rPr>
        <w:t xml:space="preserve"> </w:t>
      </w:r>
      <w:r w:rsidRPr="00A93477">
        <w:rPr>
          <w:color w:val="000000"/>
          <w:sz w:val="24"/>
          <w:szCs w:val="24"/>
        </w:rPr>
        <w:t>от имени и в интересах Получателя услуги,</w:t>
      </w:r>
      <w:r>
        <w:rPr>
          <w:color w:val="000000"/>
          <w:sz w:val="24"/>
          <w:szCs w:val="24"/>
        </w:rPr>
        <w:t xml:space="preserve"> </w:t>
      </w:r>
      <w:r w:rsidRPr="00A93477">
        <w:rPr>
          <w:color w:val="000000"/>
          <w:sz w:val="24"/>
          <w:szCs w:val="24"/>
        </w:rPr>
        <w:t>ответы на любые входящие документы формального характера, поступающие от эксперта Роспатента, на этапе формальной экспертизы заявленного обозначения. В случае поступления таких</w:t>
      </w:r>
      <w:r>
        <w:rPr>
          <w:color w:val="000000"/>
          <w:sz w:val="24"/>
          <w:szCs w:val="24"/>
        </w:rPr>
        <w:t xml:space="preserve"> </w:t>
      </w:r>
      <w:r w:rsidRPr="00A93477">
        <w:rPr>
          <w:color w:val="000000"/>
          <w:sz w:val="24"/>
          <w:szCs w:val="24"/>
        </w:rPr>
        <w:t xml:space="preserve">запросов. </w:t>
      </w:r>
    </w:p>
    <w:p w14:paraId="52ED0FA1" w14:textId="5C013F71" w:rsidR="00A93477" w:rsidRPr="00A93477" w:rsidRDefault="00A93477" w:rsidP="00A93477">
      <w:pPr>
        <w:autoSpaceDE w:val="0"/>
        <w:autoSpaceDN w:val="0"/>
        <w:spacing w:before="40"/>
        <w:ind w:left="709"/>
        <w:jc w:val="both"/>
        <w:rPr>
          <w:color w:val="000000"/>
          <w:sz w:val="24"/>
          <w:szCs w:val="24"/>
        </w:rPr>
      </w:pPr>
      <w:r w:rsidRPr="00A93477">
        <w:rPr>
          <w:color w:val="000000"/>
          <w:sz w:val="24"/>
          <w:szCs w:val="24"/>
        </w:rPr>
        <w:t>6.9.2.</w:t>
      </w:r>
      <w:r>
        <w:rPr>
          <w:color w:val="000000"/>
          <w:sz w:val="24"/>
          <w:szCs w:val="24"/>
        </w:rPr>
        <w:t xml:space="preserve"> </w:t>
      </w:r>
      <w:r w:rsidRPr="00A93477">
        <w:rPr>
          <w:color w:val="000000"/>
          <w:sz w:val="24"/>
          <w:szCs w:val="24"/>
        </w:rPr>
        <w:t>В случае поступления от эксперта Роспатента</w:t>
      </w:r>
      <w:r>
        <w:rPr>
          <w:color w:val="000000"/>
          <w:sz w:val="24"/>
          <w:szCs w:val="24"/>
        </w:rPr>
        <w:t xml:space="preserve"> </w:t>
      </w:r>
      <w:r w:rsidRPr="00A93477">
        <w:rPr>
          <w:color w:val="000000"/>
          <w:sz w:val="24"/>
          <w:szCs w:val="24"/>
        </w:rPr>
        <w:t>Уведомления о результатах проверки соответствия заявленного обозначения</w:t>
      </w:r>
      <w:r>
        <w:rPr>
          <w:color w:val="000000"/>
          <w:sz w:val="24"/>
          <w:szCs w:val="24"/>
        </w:rPr>
        <w:t xml:space="preserve"> </w:t>
      </w:r>
      <w:r w:rsidRPr="00A93477">
        <w:rPr>
          <w:color w:val="000000"/>
          <w:sz w:val="24"/>
          <w:szCs w:val="24"/>
        </w:rPr>
        <w:t>требованиям законодательства,</w:t>
      </w:r>
      <w:r>
        <w:rPr>
          <w:color w:val="000000"/>
          <w:sz w:val="24"/>
          <w:szCs w:val="24"/>
        </w:rPr>
        <w:t xml:space="preserve"> </w:t>
      </w:r>
      <w:r w:rsidRPr="00A93477">
        <w:rPr>
          <w:b/>
          <w:bCs/>
          <w:color w:val="000000"/>
          <w:sz w:val="24"/>
          <w:szCs w:val="24"/>
        </w:rPr>
        <w:t>Исполнитель услуги</w:t>
      </w:r>
      <w:r w:rsidRPr="00A93477">
        <w:rPr>
          <w:color w:val="000000"/>
          <w:sz w:val="24"/>
          <w:szCs w:val="24"/>
        </w:rPr>
        <w:t xml:space="preserve"> анализирует доводы экспертизы, разрабатывает</w:t>
      </w:r>
      <w:r>
        <w:rPr>
          <w:color w:val="000000"/>
          <w:sz w:val="24"/>
          <w:szCs w:val="24"/>
        </w:rPr>
        <w:t xml:space="preserve"> </w:t>
      </w:r>
      <w:r w:rsidRPr="00A93477">
        <w:rPr>
          <w:color w:val="000000"/>
          <w:sz w:val="24"/>
          <w:szCs w:val="24"/>
        </w:rPr>
        <w:t>предложения</w:t>
      </w:r>
      <w:r>
        <w:rPr>
          <w:color w:val="000000"/>
          <w:sz w:val="24"/>
          <w:szCs w:val="24"/>
        </w:rPr>
        <w:t xml:space="preserve"> </w:t>
      </w:r>
      <w:r w:rsidRPr="00A93477">
        <w:rPr>
          <w:color w:val="000000"/>
          <w:sz w:val="24"/>
          <w:szCs w:val="24"/>
        </w:rPr>
        <w:t>по</w:t>
      </w:r>
      <w:r>
        <w:rPr>
          <w:color w:val="000000"/>
          <w:sz w:val="24"/>
          <w:szCs w:val="24"/>
        </w:rPr>
        <w:t xml:space="preserve"> </w:t>
      </w:r>
      <w:r w:rsidRPr="00A93477">
        <w:rPr>
          <w:color w:val="000000"/>
          <w:sz w:val="24"/>
          <w:szCs w:val="24"/>
        </w:rPr>
        <w:t>их преодолению в целях регистрации заявленного обозначения в качестве товарного знака</w:t>
      </w:r>
      <w:r>
        <w:rPr>
          <w:color w:val="000000"/>
          <w:sz w:val="24"/>
          <w:szCs w:val="24"/>
        </w:rPr>
        <w:t xml:space="preserve">  </w:t>
      </w:r>
      <w:r w:rsidRPr="00A93477">
        <w:rPr>
          <w:color w:val="000000"/>
          <w:sz w:val="24"/>
          <w:szCs w:val="24"/>
        </w:rPr>
        <w:t xml:space="preserve"> и подготавливает,</w:t>
      </w:r>
      <w:r>
        <w:rPr>
          <w:color w:val="000000"/>
          <w:sz w:val="24"/>
          <w:szCs w:val="24"/>
        </w:rPr>
        <w:t xml:space="preserve"> </w:t>
      </w:r>
      <w:r w:rsidRPr="00A93477">
        <w:rPr>
          <w:color w:val="000000"/>
          <w:sz w:val="24"/>
          <w:szCs w:val="24"/>
        </w:rPr>
        <w:t xml:space="preserve"> от имени и в интересах Получателя услуги,</w:t>
      </w:r>
      <w:r>
        <w:rPr>
          <w:color w:val="000000"/>
          <w:sz w:val="24"/>
          <w:szCs w:val="24"/>
        </w:rPr>
        <w:t xml:space="preserve"> </w:t>
      </w:r>
      <w:r w:rsidRPr="00A93477">
        <w:rPr>
          <w:color w:val="000000"/>
          <w:sz w:val="24"/>
          <w:szCs w:val="24"/>
        </w:rPr>
        <w:t>ответ на данное уведомление и направляет его в Роспатент.</w:t>
      </w:r>
    </w:p>
    <w:p w14:paraId="6B7D76C4" w14:textId="1C7579EA" w:rsidR="00A93477" w:rsidRPr="00A93477" w:rsidRDefault="00A93477" w:rsidP="00A93477">
      <w:pPr>
        <w:autoSpaceDE w:val="0"/>
        <w:autoSpaceDN w:val="0"/>
        <w:spacing w:before="40"/>
        <w:jc w:val="both"/>
        <w:rPr>
          <w:color w:val="000000"/>
          <w:sz w:val="24"/>
          <w:szCs w:val="24"/>
        </w:rPr>
      </w:pPr>
      <w:r w:rsidRPr="00A93477">
        <w:rPr>
          <w:color w:val="000000"/>
          <w:sz w:val="24"/>
          <w:szCs w:val="24"/>
        </w:rPr>
        <w:t>6.10. При принятии Роспатентом</w:t>
      </w:r>
      <w:r>
        <w:rPr>
          <w:color w:val="000000"/>
          <w:sz w:val="24"/>
          <w:szCs w:val="24"/>
        </w:rPr>
        <w:t xml:space="preserve"> </w:t>
      </w:r>
      <w:r w:rsidRPr="00A93477">
        <w:rPr>
          <w:color w:val="000000"/>
          <w:sz w:val="24"/>
          <w:szCs w:val="24"/>
        </w:rPr>
        <w:t xml:space="preserve">решения о государственной регистрации заявленного обозначения в качестве товарного знака, </w:t>
      </w:r>
      <w:r w:rsidRPr="00A93477">
        <w:rPr>
          <w:b/>
          <w:bCs/>
          <w:color w:val="000000"/>
          <w:sz w:val="24"/>
          <w:szCs w:val="24"/>
        </w:rPr>
        <w:t>Исполнитель слуги</w:t>
      </w:r>
      <w:r w:rsidRPr="00A93477">
        <w:rPr>
          <w:color w:val="000000"/>
          <w:sz w:val="24"/>
          <w:szCs w:val="24"/>
        </w:rPr>
        <w:t xml:space="preserve"> производит расчет регистрационных пошлин на основании</w:t>
      </w:r>
      <w:r>
        <w:rPr>
          <w:color w:val="000000"/>
          <w:sz w:val="24"/>
          <w:szCs w:val="24"/>
        </w:rPr>
        <w:t xml:space="preserve"> </w:t>
      </w:r>
      <w:r w:rsidRPr="00A93477">
        <w:rPr>
          <w:color w:val="000000"/>
          <w:sz w:val="24"/>
          <w:szCs w:val="24"/>
        </w:rPr>
        <w:t>Положения о пошлинах, Приложение №1 п. 2.11 и п.2.14.</w:t>
      </w:r>
      <w:r>
        <w:rPr>
          <w:color w:val="000000"/>
          <w:sz w:val="24"/>
          <w:szCs w:val="24"/>
        </w:rPr>
        <w:t xml:space="preserve"> </w:t>
      </w:r>
      <w:r w:rsidRPr="00A93477">
        <w:rPr>
          <w:color w:val="000000"/>
          <w:sz w:val="24"/>
          <w:szCs w:val="24"/>
        </w:rPr>
        <w:t xml:space="preserve">и направляет </w:t>
      </w:r>
      <w:r w:rsidRPr="00A93477">
        <w:rPr>
          <w:b/>
          <w:bCs/>
          <w:color w:val="000000"/>
          <w:sz w:val="24"/>
          <w:szCs w:val="24"/>
        </w:rPr>
        <w:t>Получателю услуги</w:t>
      </w:r>
      <w:r>
        <w:rPr>
          <w:color w:val="000000"/>
          <w:sz w:val="24"/>
          <w:szCs w:val="24"/>
        </w:rPr>
        <w:t xml:space="preserve"> </w:t>
      </w:r>
      <w:r w:rsidRPr="00A93477">
        <w:rPr>
          <w:color w:val="000000"/>
          <w:sz w:val="24"/>
          <w:szCs w:val="24"/>
        </w:rPr>
        <w:t xml:space="preserve">реквизиты для их оплаты. </w:t>
      </w:r>
    </w:p>
    <w:p w14:paraId="474230E4" w14:textId="7E14F3CF" w:rsidR="00A93477" w:rsidRPr="00A93477" w:rsidRDefault="00A93477" w:rsidP="00A93477">
      <w:pPr>
        <w:autoSpaceDE w:val="0"/>
        <w:autoSpaceDN w:val="0"/>
        <w:spacing w:before="40"/>
        <w:jc w:val="both"/>
        <w:rPr>
          <w:color w:val="000000"/>
          <w:sz w:val="24"/>
          <w:szCs w:val="24"/>
        </w:rPr>
      </w:pPr>
      <w:r w:rsidRPr="00A93477">
        <w:rPr>
          <w:color w:val="000000"/>
          <w:sz w:val="24"/>
          <w:szCs w:val="24"/>
        </w:rPr>
        <w:t xml:space="preserve">6.11. </w:t>
      </w:r>
      <w:r w:rsidRPr="00A93477">
        <w:rPr>
          <w:b/>
          <w:bCs/>
          <w:color w:val="000000"/>
          <w:sz w:val="24"/>
          <w:szCs w:val="24"/>
        </w:rPr>
        <w:t>Получатель услуги</w:t>
      </w:r>
      <w:r w:rsidRPr="00A93477">
        <w:rPr>
          <w:color w:val="000000"/>
          <w:sz w:val="24"/>
          <w:szCs w:val="24"/>
        </w:rPr>
        <w:t>, на основании расчета размера регистрационных</w:t>
      </w:r>
      <w:r>
        <w:rPr>
          <w:color w:val="000000"/>
          <w:sz w:val="24"/>
          <w:szCs w:val="24"/>
        </w:rPr>
        <w:t xml:space="preserve"> </w:t>
      </w:r>
      <w:r w:rsidRPr="00A93477">
        <w:rPr>
          <w:color w:val="000000"/>
          <w:sz w:val="24"/>
          <w:szCs w:val="24"/>
        </w:rPr>
        <w:t xml:space="preserve">пошлин и полученных реквизитов производит их оплату: </w:t>
      </w:r>
    </w:p>
    <w:p w14:paraId="515A860D" w14:textId="61D2CADD" w:rsidR="00A93477" w:rsidRPr="00A93477" w:rsidRDefault="00A93477" w:rsidP="00A93477">
      <w:pPr>
        <w:autoSpaceDE w:val="0"/>
        <w:autoSpaceDN w:val="0"/>
        <w:spacing w:before="40"/>
        <w:jc w:val="both"/>
        <w:rPr>
          <w:color w:val="000000"/>
          <w:sz w:val="24"/>
          <w:szCs w:val="24"/>
        </w:rPr>
      </w:pPr>
      <w:r>
        <w:rPr>
          <w:color w:val="000000"/>
          <w:sz w:val="24"/>
          <w:szCs w:val="24"/>
        </w:rPr>
        <w:t xml:space="preserve">    </w:t>
      </w:r>
      <w:r w:rsidRPr="00A93477">
        <w:rPr>
          <w:color w:val="000000"/>
          <w:sz w:val="24"/>
          <w:szCs w:val="24"/>
        </w:rPr>
        <w:t>- п. 2.11. Приложения №1 к Положению о пошлинах. «Регистрация товарного знака и выдача свидетельства в</w:t>
      </w:r>
      <w:r>
        <w:rPr>
          <w:color w:val="000000"/>
          <w:sz w:val="24"/>
          <w:szCs w:val="24"/>
        </w:rPr>
        <w:t xml:space="preserve"> </w:t>
      </w:r>
      <w:r w:rsidRPr="00A93477">
        <w:rPr>
          <w:color w:val="000000"/>
          <w:sz w:val="24"/>
          <w:szCs w:val="24"/>
        </w:rPr>
        <w:t xml:space="preserve">форме электронного документа». </w:t>
      </w:r>
    </w:p>
    <w:p w14:paraId="18D577CB" w14:textId="0A803196" w:rsidR="00A93477" w:rsidRPr="00A93477" w:rsidRDefault="00A93477" w:rsidP="00A93477">
      <w:pPr>
        <w:autoSpaceDE w:val="0"/>
        <w:autoSpaceDN w:val="0"/>
        <w:spacing w:before="40"/>
        <w:jc w:val="both"/>
        <w:rPr>
          <w:color w:val="000000"/>
          <w:sz w:val="24"/>
          <w:szCs w:val="24"/>
        </w:rPr>
      </w:pPr>
      <w:r>
        <w:rPr>
          <w:color w:val="000000"/>
          <w:sz w:val="24"/>
          <w:szCs w:val="24"/>
        </w:rPr>
        <w:t xml:space="preserve">    </w:t>
      </w:r>
      <w:r w:rsidRPr="00A93477">
        <w:rPr>
          <w:color w:val="000000"/>
          <w:sz w:val="24"/>
          <w:szCs w:val="24"/>
        </w:rPr>
        <w:t>- п.2.14.</w:t>
      </w:r>
      <w:r>
        <w:rPr>
          <w:color w:val="000000"/>
          <w:sz w:val="24"/>
          <w:szCs w:val="24"/>
        </w:rPr>
        <w:t xml:space="preserve"> </w:t>
      </w:r>
      <w:r w:rsidRPr="00A93477">
        <w:rPr>
          <w:color w:val="000000"/>
          <w:sz w:val="24"/>
          <w:szCs w:val="24"/>
        </w:rPr>
        <w:t>Приложения №1, к Положению о пошлинах. «Выдача на бумажном носителе по ходатайству правообладателя свидетельства на товарный знак». Оплата данной пошлины не обязательна,</w:t>
      </w:r>
      <w:r>
        <w:rPr>
          <w:color w:val="000000"/>
          <w:sz w:val="24"/>
          <w:szCs w:val="24"/>
        </w:rPr>
        <w:t xml:space="preserve"> </w:t>
      </w:r>
      <w:r w:rsidRPr="00A93477">
        <w:rPr>
          <w:color w:val="000000"/>
          <w:sz w:val="24"/>
          <w:szCs w:val="24"/>
        </w:rPr>
        <w:t xml:space="preserve">по желанию Получателя услуги. </w:t>
      </w:r>
    </w:p>
    <w:p w14:paraId="50615CC5" w14:textId="57B34D8C" w:rsidR="00A93477" w:rsidRPr="00A93477" w:rsidRDefault="00A93477" w:rsidP="00A93477">
      <w:pPr>
        <w:autoSpaceDE w:val="0"/>
        <w:autoSpaceDN w:val="0"/>
        <w:spacing w:before="40"/>
        <w:jc w:val="both"/>
        <w:rPr>
          <w:color w:val="000000"/>
          <w:sz w:val="24"/>
          <w:szCs w:val="24"/>
        </w:rPr>
      </w:pPr>
      <w:r w:rsidRPr="00A93477">
        <w:rPr>
          <w:color w:val="000000"/>
          <w:sz w:val="24"/>
          <w:szCs w:val="24"/>
        </w:rPr>
        <w:t xml:space="preserve">6.12. </w:t>
      </w:r>
      <w:r w:rsidRPr="00A93477">
        <w:rPr>
          <w:b/>
          <w:bCs/>
          <w:color w:val="000000"/>
          <w:sz w:val="24"/>
          <w:szCs w:val="24"/>
        </w:rPr>
        <w:t>Исполнитель услуги</w:t>
      </w:r>
      <w:r>
        <w:rPr>
          <w:color w:val="000000"/>
          <w:sz w:val="24"/>
          <w:szCs w:val="24"/>
        </w:rPr>
        <w:t xml:space="preserve"> </w:t>
      </w:r>
      <w:r w:rsidRPr="00A93477">
        <w:rPr>
          <w:color w:val="000000"/>
          <w:sz w:val="24"/>
          <w:szCs w:val="24"/>
        </w:rPr>
        <w:t xml:space="preserve">направляет </w:t>
      </w:r>
      <w:r w:rsidRPr="00A93477">
        <w:rPr>
          <w:b/>
          <w:bCs/>
          <w:color w:val="000000"/>
          <w:sz w:val="24"/>
          <w:szCs w:val="24"/>
        </w:rPr>
        <w:t>Получателю услуги</w:t>
      </w:r>
      <w:r w:rsidRPr="00A93477">
        <w:rPr>
          <w:color w:val="000000"/>
          <w:sz w:val="24"/>
          <w:szCs w:val="24"/>
        </w:rPr>
        <w:t xml:space="preserve"> Решение,</w:t>
      </w:r>
      <w:r>
        <w:rPr>
          <w:color w:val="000000"/>
          <w:sz w:val="24"/>
          <w:szCs w:val="24"/>
        </w:rPr>
        <w:t xml:space="preserve"> </w:t>
      </w:r>
      <w:r w:rsidRPr="00A93477">
        <w:rPr>
          <w:color w:val="000000"/>
          <w:sz w:val="24"/>
          <w:szCs w:val="24"/>
        </w:rPr>
        <w:t>принятое по результатам рассмотрения заявки на регистрацию товарного знака;</w:t>
      </w:r>
      <w:r>
        <w:rPr>
          <w:color w:val="000000"/>
          <w:sz w:val="24"/>
          <w:szCs w:val="24"/>
        </w:rPr>
        <w:t xml:space="preserve"> </w:t>
      </w:r>
      <w:r w:rsidRPr="00A93477">
        <w:rPr>
          <w:color w:val="000000"/>
          <w:sz w:val="24"/>
          <w:szCs w:val="24"/>
        </w:rPr>
        <w:t xml:space="preserve">либо, при условии оплаты </w:t>
      </w:r>
      <w:r w:rsidRPr="00A93477">
        <w:rPr>
          <w:b/>
          <w:bCs/>
          <w:color w:val="000000"/>
          <w:sz w:val="24"/>
          <w:szCs w:val="24"/>
        </w:rPr>
        <w:t>Получателем услуги</w:t>
      </w:r>
      <w:r>
        <w:rPr>
          <w:b/>
          <w:bCs/>
          <w:color w:val="000000"/>
          <w:sz w:val="24"/>
          <w:szCs w:val="24"/>
        </w:rPr>
        <w:t xml:space="preserve"> </w:t>
      </w:r>
      <w:r w:rsidRPr="00A93477">
        <w:rPr>
          <w:color w:val="000000"/>
          <w:sz w:val="24"/>
          <w:szCs w:val="24"/>
        </w:rPr>
        <w:t>пошлины по</w:t>
      </w:r>
      <w:r>
        <w:rPr>
          <w:color w:val="000000"/>
          <w:sz w:val="24"/>
          <w:szCs w:val="24"/>
        </w:rPr>
        <w:t xml:space="preserve"> </w:t>
      </w:r>
      <w:r w:rsidRPr="00A93477">
        <w:rPr>
          <w:color w:val="000000"/>
          <w:sz w:val="24"/>
          <w:szCs w:val="24"/>
        </w:rPr>
        <w:t xml:space="preserve">п. 2.14. Положения о пошлинах, Свидетельство о регистрации товарного знака на бумажном носителе. </w:t>
      </w:r>
    </w:p>
    <w:p w14:paraId="4230C9FB" w14:textId="77777777" w:rsidR="00A93477" w:rsidRPr="00A93477" w:rsidRDefault="00A93477" w:rsidP="00A93477">
      <w:pPr>
        <w:autoSpaceDE w:val="0"/>
        <w:autoSpaceDN w:val="0"/>
        <w:spacing w:before="40"/>
        <w:jc w:val="both"/>
        <w:rPr>
          <w:rFonts w:eastAsia="Calibri"/>
          <w:bCs/>
          <w:sz w:val="24"/>
          <w:szCs w:val="24"/>
        </w:rPr>
      </w:pPr>
      <w:r w:rsidRPr="00A93477">
        <w:rPr>
          <w:rFonts w:eastAsia="Calibri"/>
          <w:b/>
          <w:bCs/>
          <w:sz w:val="24"/>
          <w:szCs w:val="24"/>
        </w:rPr>
        <w:t xml:space="preserve">7. Конфиденциальность информации: </w:t>
      </w:r>
      <w:r w:rsidRPr="00A93477">
        <w:rPr>
          <w:rFonts w:eastAsia="Calibri"/>
          <w:bCs/>
          <w:sz w:val="24"/>
          <w:szCs w:val="24"/>
        </w:rPr>
        <w:t xml:space="preserve">Результаты работы являются конфиденциальной информацией. </w:t>
      </w:r>
      <w:r w:rsidRPr="00A93477">
        <w:rPr>
          <w:rFonts w:eastAsia="Calibri"/>
          <w:sz w:val="24"/>
          <w:szCs w:val="24"/>
        </w:rPr>
        <w:t>Получатель услуги</w:t>
      </w:r>
      <w:r w:rsidRPr="00A93477">
        <w:rPr>
          <w:rFonts w:eastAsia="Calibri"/>
          <w:bCs/>
          <w:sz w:val="24"/>
          <w:szCs w:val="24"/>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93477">
        <w:rPr>
          <w:rFonts w:eastAsia="Calibri"/>
          <w:sz w:val="24"/>
          <w:szCs w:val="24"/>
        </w:rPr>
        <w:t>Получателя услуги</w:t>
      </w:r>
      <w:r w:rsidRPr="00A93477">
        <w:rPr>
          <w:rFonts w:eastAsia="Calibri"/>
          <w:bCs/>
          <w:sz w:val="24"/>
          <w:szCs w:val="24"/>
        </w:rPr>
        <w:t xml:space="preserve">. Исполнитель не имеет права передавать эти материалы третьим лицам без согласия </w:t>
      </w:r>
      <w:r w:rsidRPr="00A93477">
        <w:rPr>
          <w:rFonts w:eastAsia="Calibri"/>
          <w:sz w:val="24"/>
          <w:szCs w:val="24"/>
        </w:rPr>
        <w:t>Получателя услуги</w:t>
      </w:r>
      <w:r w:rsidRPr="00A93477">
        <w:rPr>
          <w:rFonts w:eastAsia="Calibri"/>
          <w:bCs/>
          <w:sz w:val="24"/>
          <w:szCs w:val="24"/>
        </w:rPr>
        <w:t xml:space="preserve">. </w:t>
      </w:r>
    </w:p>
    <w:p w14:paraId="64C188E9" w14:textId="77777777" w:rsidR="00A93477" w:rsidRPr="00A93477" w:rsidRDefault="00A93477" w:rsidP="00A93477">
      <w:pPr>
        <w:jc w:val="both"/>
        <w:rPr>
          <w:color w:val="000000"/>
          <w:sz w:val="24"/>
          <w:szCs w:val="24"/>
        </w:rPr>
      </w:pPr>
      <w:r w:rsidRPr="00A93477">
        <w:rPr>
          <w:b/>
          <w:bCs/>
          <w:color w:val="000000"/>
          <w:sz w:val="24"/>
          <w:szCs w:val="24"/>
        </w:rPr>
        <w:t>8. По требованию Получателя</w:t>
      </w:r>
      <w:r w:rsidRPr="00A93477">
        <w:rPr>
          <w:color w:val="000000"/>
          <w:sz w:val="24"/>
          <w:szCs w:val="24"/>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6FAE2D9B" w14:textId="77777777" w:rsidR="00A93477" w:rsidRPr="00A93477" w:rsidRDefault="00A93477" w:rsidP="00A93477">
      <w:pPr>
        <w:jc w:val="both"/>
        <w:rPr>
          <w:color w:val="000000"/>
          <w:sz w:val="24"/>
          <w:szCs w:val="24"/>
        </w:rPr>
      </w:pPr>
      <w:r w:rsidRPr="00A93477">
        <w:rPr>
          <w:b/>
          <w:bCs/>
          <w:color w:val="000000"/>
          <w:sz w:val="24"/>
          <w:szCs w:val="24"/>
        </w:rPr>
        <w:lastRenderedPageBreak/>
        <w:t>9. Исполнитель обязуется</w:t>
      </w:r>
      <w:r w:rsidRPr="00A93477">
        <w:rPr>
          <w:color w:val="000000"/>
          <w:sz w:val="24"/>
          <w:szCs w:val="24"/>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1880C8" w14:textId="77777777" w:rsidR="00A93477" w:rsidRPr="00A93477" w:rsidRDefault="00A93477" w:rsidP="00A93477">
      <w:pPr>
        <w:jc w:val="both"/>
        <w:rPr>
          <w:rFonts w:eastAsia="Calibri"/>
          <w:sz w:val="24"/>
          <w:szCs w:val="24"/>
          <w:lang w:eastAsia="en-US"/>
        </w:rPr>
      </w:pPr>
      <w:r w:rsidRPr="00A93477">
        <w:rPr>
          <w:b/>
          <w:bCs/>
          <w:color w:val="000000"/>
          <w:sz w:val="24"/>
          <w:szCs w:val="24"/>
        </w:rPr>
        <w:t>10.</w:t>
      </w:r>
      <w:r w:rsidRPr="00A93477">
        <w:rPr>
          <w:rFonts w:eastAsia="Calibri"/>
          <w:b/>
          <w:sz w:val="24"/>
          <w:szCs w:val="24"/>
          <w:lang w:eastAsia="en-US"/>
        </w:rPr>
        <w:t xml:space="preserve"> Отчетные документы Исполнителя: </w:t>
      </w:r>
      <w:r w:rsidRPr="00A93477">
        <w:rPr>
          <w:rFonts w:eastAsia="Calibri"/>
          <w:sz w:val="24"/>
          <w:szCs w:val="24"/>
          <w:lang w:eastAsia="en-US"/>
        </w:rPr>
        <w:t>Исполнитель передает Заказчику и Получателю услуги</w:t>
      </w:r>
      <w:r w:rsidRPr="00A93477">
        <w:rPr>
          <w:rFonts w:eastAsia="Calibri"/>
          <w:sz w:val="24"/>
          <w:szCs w:val="24"/>
        </w:rPr>
        <w:t xml:space="preserve"> после регистрации заявки в Роспатенте и оплаты пошлин в соответствии с п </w:t>
      </w:r>
      <w:r w:rsidRPr="00A93477">
        <w:rPr>
          <w:color w:val="000000"/>
          <w:sz w:val="24"/>
          <w:szCs w:val="24"/>
          <w:lang w:eastAsia="en-US"/>
        </w:rPr>
        <w:t xml:space="preserve">6.7.1. </w:t>
      </w:r>
      <w:r w:rsidRPr="00A93477">
        <w:rPr>
          <w:rFonts w:eastAsia="Calibri"/>
          <w:sz w:val="24"/>
          <w:szCs w:val="24"/>
          <w:lang w:eastAsia="en-US"/>
        </w:rPr>
        <w:t>следующую документацию:</w:t>
      </w:r>
    </w:p>
    <w:p w14:paraId="2F113AAB" w14:textId="77777777" w:rsidR="00A93477" w:rsidRPr="00A93477" w:rsidRDefault="00A93477" w:rsidP="00A93477">
      <w:pPr>
        <w:ind w:left="851"/>
        <w:jc w:val="both"/>
        <w:rPr>
          <w:color w:val="000000"/>
          <w:sz w:val="24"/>
          <w:szCs w:val="24"/>
          <w:lang w:eastAsia="en-US"/>
        </w:rPr>
      </w:pPr>
      <w:r w:rsidRPr="00A93477">
        <w:rPr>
          <w:rFonts w:eastAsia="Calibri"/>
          <w:sz w:val="24"/>
          <w:szCs w:val="24"/>
          <w:lang w:eastAsia="en-US"/>
        </w:rPr>
        <w:t xml:space="preserve">10.1. Письменное заключение </w:t>
      </w:r>
      <w:r w:rsidRPr="00A93477">
        <w:rPr>
          <w:color w:val="000000"/>
          <w:sz w:val="24"/>
          <w:szCs w:val="24"/>
          <w:lang w:eastAsia="en-US"/>
        </w:rPr>
        <w:t xml:space="preserve">об </w:t>
      </w:r>
      <w:proofErr w:type="spellStart"/>
      <w:r w:rsidRPr="00A93477">
        <w:rPr>
          <w:color w:val="000000"/>
          <w:sz w:val="24"/>
          <w:szCs w:val="24"/>
          <w:lang w:eastAsia="en-US"/>
        </w:rPr>
        <w:t>охраноспособности</w:t>
      </w:r>
      <w:proofErr w:type="spellEnd"/>
      <w:r w:rsidRPr="00A93477">
        <w:rPr>
          <w:color w:val="000000"/>
          <w:sz w:val="24"/>
          <w:szCs w:val="24"/>
          <w:lang w:eastAsia="en-US"/>
        </w:rPr>
        <w:t xml:space="preserve"> заявленного обозначения (согласно п. 6.4.);</w:t>
      </w:r>
    </w:p>
    <w:p w14:paraId="43048CEF" w14:textId="77777777" w:rsidR="00A93477" w:rsidRPr="00A93477" w:rsidRDefault="00A93477" w:rsidP="00A93477">
      <w:pPr>
        <w:ind w:left="851"/>
        <w:jc w:val="both"/>
        <w:rPr>
          <w:color w:val="000000"/>
          <w:sz w:val="24"/>
          <w:szCs w:val="24"/>
          <w:lang w:eastAsia="en-US"/>
        </w:rPr>
      </w:pPr>
      <w:r w:rsidRPr="00A93477">
        <w:rPr>
          <w:color w:val="000000"/>
          <w:sz w:val="24"/>
          <w:szCs w:val="24"/>
          <w:lang w:eastAsia="en-US"/>
        </w:rPr>
        <w:t>10.2. Копию зарегистрированной в Роспатенте заявки на регистрацию заявленного обозначения;</w:t>
      </w:r>
    </w:p>
    <w:p w14:paraId="209F8C5C" w14:textId="77777777" w:rsidR="00A93477" w:rsidRPr="00A93477" w:rsidRDefault="00A93477" w:rsidP="00A93477">
      <w:pPr>
        <w:ind w:left="851"/>
        <w:jc w:val="both"/>
        <w:rPr>
          <w:color w:val="000000"/>
          <w:sz w:val="24"/>
          <w:szCs w:val="24"/>
          <w:lang w:eastAsia="en-US"/>
        </w:rPr>
      </w:pPr>
      <w:r w:rsidRPr="00A93477">
        <w:rPr>
          <w:color w:val="000000"/>
          <w:sz w:val="24"/>
          <w:szCs w:val="24"/>
          <w:lang w:eastAsia="en-US"/>
        </w:rPr>
        <w:t>10.3. Копию платежных документов, подтверждающих оплату регистрационных пошлин (согласно п. 6.7.1);</w:t>
      </w:r>
    </w:p>
    <w:p w14:paraId="23D86F9A" w14:textId="31C5018F" w:rsidR="00A93477" w:rsidRPr="00A93477" w:rsidRDefault="00A93477" w:rsidP="00A93477">
      <w:pPr>
        <w:ind w:left="851"/>
        <w:jc w:val="both"/>
        <w:rPr>
          <w:rFonts w:eastAsia="Calibri"/>
          <w:sz w:val="24"/>
          <w:szCs w:val="24"/>
          <w:lang w:eastAsia="en-US"/>
        </w:rPr>
      </w:pPr>
      <w:r w:rsidRPr="00A93477">
        <w:rPr>
          <w:color w:val="000000"/>
          <w:sz w:val="24"/>
          <w:szCs w:val="24"/>
          <w:lang w:eastAsia="en-US"/>
        </w:rPr>
        <w:t>10.4. Выписка</w:t>
      </w:r>
      <w:r>
        <w:rPr>
          <w:color w:val="000000"/>
          <w:sz w:val="24"/>
          <w:szCs w:val="24"/>
          <w:lang w:eastAsia="en-US"/>
        </w:rPr>
        <w:t xml:space="preserve"> </w:t>
      </w:r>
      <w:r w:rsidRPr="00A93477">
        <w:rPr>
          <w:color w:val="000000"/>
          <w:sz w:val="24"/>
          <w:szCs w:val="24"/>
          <w:lang w:eastAsia="en-US"/>
        </w:rPr>
        <w:t>из открытого реестра</w:t>
      </w:r>
      <w:r>
        <w:rPr>
          <w:color w:val="000000"/>
          <w:sz w:val="24"/>
          <w:szCs w:val="24"/>
          <w:lang w:eastAsia="en-US"/>
        </w:rPr>
        <w:t xml:space="preserve"> </w:t>
      </w:r>
      <w:r w:rsidRPr="00A93477">
        <w:rPr>
          <w:color w:val="000000"/>
          <w:sz w:val="24"/>
          <w:szCs w:val="24"/>
          <w:lang w:eastAsia="en-US"/>
        </w:rPr>
        <w:t>ФИПС о регистрации заявки</w:t>
      </w:r>
      <w:r>
        <w:rPr>
          <w:color w:val="000000"/>
          <w:sz w:val="24"/>
          <w:szCs w:val="24"/>
          <w:lang w:eastAsia="en-US"/>
        </w:rPr>
        <w:t xml:space="preserve"> </w:t>
      </w:r>
      <w:r w:rsidRPr="00A93477">
        <w:rPr>
          <w:color w:val="000000"/>
          <w:sz w:val="24"/>
          <w:szCs w:val="24"/>
          <w:lang w:eastAsia="en-US"/>
        </w:rPr>
        <w:t>с указанием правового статуса или состоянии делопроизводства,</w:t>
      </w:r>
      <w:r>
        <w:rPr>
          <w:color w:val="000000"/>
          <w:sz w:val="24"/>
          <w:szCs w:val="24"/>
          <w:lang w:eastAsia="en-US"/>
        </w:rPr>
        <w:t xml:space="preserve"> </w:t>
      </w:r>
      <w:r w:rsidRPr="00A93477">
        <w:rPr>
          <w:color w:val="000000"/>
          <w:sz w:val="24"/>
          <w:szCs w:val="24"/>
          <w:lang w:eastAsia="en-US"/>
        </w:rPr>
        <w:t>с информацией об оплате,</w:t>
      </w:r>
      <w:r w:rsidRPr="00A93477">
        <w:rPr>
          <w:rFonts w:ascii="PT Sans" w:eastAsia="Calibri" w:hAnsi="PT Sans"/>
          <w:color w:val="262626"/>
          <w:sz w:val="22"/>
          <w:szCs w:val="22"/>
          <w:shd w:val="clear" w:color="auto" w:fill="FFFFFF"/>
          <w:lang w:eastAsia="en-US"/>
        </w:rPr>
        <w:t>.</w:t>
      </w:r>
    </w:p>
    <w:p w14:paraId="413E3A0B" w14:textId="77777777" w:rsidR="00A93477" w:rsidRPr="00A93477" w:rsidRDefault="00A93477" w:rsidP="00A93477">
      <w:pPr>
        <w:jc w:val="both"/>
        <w:rPr>
          <w:b/>
          <w:bCs/>
          <w:color w:val="000000"/>
          <w:sz w:val="24"/>
          <w:szCs w:val="24"/>
        </w:rPr>
      </w:pPr>
      <w:r w:rsidRPr="00A93477">
        <w:rPr>
          <w:b/>
          <w:bCs/>
          <w:color w:val="000000"/>
          <w:sz w:val="24"/>
          <w:szCs w:val="24"/>
        </w:rPr>
        <w:t xml:space="preserve">11. </w:t>
      </w:r>
      <w:r w:rsidRPr="00A93477">
        <w:rPr>
          <w:bCs/>
          <w:color w:val="000000"/>
          <w:sz w:val="24"/>
          <w:szCs w:val="24"/>
        </w:rPr>
        <w:t>После предоставления Исполнителем документов, указанных в п. 10, возможна оплата со стороны Заказчика.</w:t>
      </w:r>
    </w:p>
    <w:p w14:paraId="0B457C56" w14:textId="77777777" w:rsidR="00A93477" w:rsidRPr="00A93477" w:rsidRDefault="00A93477" w:rsidP="00A93477">
      <w:pPr>
        <w:jc w:val="both"/>
        <w:rPr>
          <w:color w:val="000000"/>
          <w:sz w:val="24"/>
          <w:szCs w:val="24"/>
        </w:rPr>
      </w:pPr>
      <w:r w:rsidRPr="00A93477">
        <w:rPr>
          <w:b/>
          <w:bCs/>
          <w:color w:val="000000"/>
          <w:sz w:val="24"/>
          <w:szCs w:val="24"/>
        </w:rPr>
        <w:t>12. Место предоставления отчетных документов</w:t>
      </w:r>
      <w:r w:rsidRPr="00A93477">
        <w:rPr>
          <w:color w:val="000000"/>
          <w:sz w:val="24"/>
          <w:szCs w:val="24"/>
        </w:rPr>
        <w:t>: 670000, г. Улан-Удэ, ул. Смолина 65.</w:t>
      </w:r>
    </w:p>
    <w:p w14:paraId="03BF9589" w14:textId="77777777" w:rsidR="00A93477" w:rsidRPr="00A93477" w:rsidRDefault="00A93477" w:rsidP="00A93477">
      <w:pPr>
        <w:jc w:val="both"/>
        <w:rPr>
          <w:color w:val="000000"/>
          <w:sz w:val="24"/>
          <w:szCs w:val="24"/>
        </w:rPr>
      </w:pPr>
      <w:r w:rsidRPr="00A93477">
        <w:rPr>
          <w:color w:val="000000"/>
          <w:sz w:val="24"/>
          <w:szCs w:val="24"/>
        </w:rPr>
        <w:t>Отчет должен быть представлен на бумажном носителе и подписанный Исполнителем.</w:t>
      </w:r>
    </w:p>
    <w:p w14:paraId="4D088513"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Mincho"/>
    <w:charset w:val="80"/>
    <w:family w:val="auto"/>
    <w:pitch w:val="variable"/>
  </w:font>
  <w:font w:name="PT Sans">
    <w:altName w:val="Arial"/>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785008535">
    <w:abstractNumId w:val="13"/>
  </w:num>
  <w:num w:numId="2" w16cid:durableId="1315984324">
    <w:abstractNumId w:val="15"/>
  </w:num>
  <w:num w:numId="3" w16cid:durableId="1712725324">
    <w:abstractNumId w:val="10"/>
  </w:num>
  <w:num w:numId="4" w16cid:durableId="5751655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5587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918919">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9920727">
    <w:abstractNumId w:val="5"/>
  </w:num>
  <w:num w:numId="8" w16cid:durableId="1733888690">
    <w:abstractNumId w:val="16"/>
  </w:num>
  <w:num w:numId="9" w16cid:durableId="11372640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0848270">
    <w:abstractNumId w:val="8"/>
  </w:num>
  <w:num w:numId="11" w16cid:durableId="174537281">
    <w:abstractNumId w:val="9"/>
  </w:num>
  <w:num w:numId="12" w16cid:durableId="1655985682">
    <w:abstractNumId w:val="2"/>
  </w:num>
  <w:num w:numId="13" w16cid:durableId="1557085747">
    <w:abstractNumId w:val="17"/>
  </w:num>
  <w:num w:numId="14" w16cid:durableId="1764494285">
    <w:abstractNumId w:val="6"/>
  </w:num>
  <w:num w:numId="15" w16cid:durableId="257492125">
    <w:abstractNumId w:val="0"/>
    <w:lvlOverride w:ilvl="0">
      <w:startOverride w:val="1"/>
    </w:lvlOverride>
  </w:num>
  <w:num w:numId="16" w16cid:durableId="683939435">
    <w:abstractNumId w:val="18"/>
  </w:num>
  <w:num w:numId="17" w16cid:durableId="1520848857">
    <w:abstractNumId w:val="4"/>
  </w:num>
  <w:num w:numId="18" w16cid:durableId="396324656">
    <w:abstractNumId w:val="3"/>
  </w:num>
  <w:num w:numId="19" w16cid:durableId="12713554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220A08"/>
    <w:rsid w:val="00007966"/>
    <w:rsid w:val="000451C8"/>
    <w:rsid w:val="000A0BF3"/>
    <w:rsid w:val="000B314C"/>
    <w:rsid w:val="000C06C8"/>
    <w:rsid w:val="000D5FA7"/>
    <w:rsid w:val="00124648"/>
    <w:rsid w:val="00127D13"/>
    <w:rsid w:val="0015526D"/>
    <w:rsid w:val="001A52F0"/>
    <w:rsid w:val="001C5E5C"/>
    <w:rsid w:val="0020238F"/>
    <w:rsid w:val="00220A08"/>
    <w:rsid w:val="0022567F"/>
    <w:rsid w:val="00242411"/>
    <w:rsid w:val="002814DA"/>
    <w:rsid w:val="0030466C"/>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078C"/>
    <w:rsid w:val="006F787A"/>
    <w:rsid w:val="007353D6"/>
    <w:rsid w:val="007413DE"/>
    <w:rsid w:val="00762EE8"/>
    <w:rsid w:val="007830A4"/>
    <w:rsid w:val="00783604"/>
    <w:rsid w:val="007A6B29"/>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93477"/>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A30A47"/>
  <w15:docId w15:val="{EB495CB5-F68A-488B-BF55-96710B1F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220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90160">
      <w:bodyDiv w:val="1"/>
      <w:marLeft w:val="0"/>
      <w:marRight w:val="0"/>
      <w:marTop w:val="0"/>
      <w:marBottom w:val="0"/>
      <w:divBdr>
        <w:top w:val="none" w:sz="0" w:space="0" w:color="auto"/>
        <w:left w:val="none" w:sz="0" w:space="0" w:color="auto"/>
        <w:bottom w:val="none" w:sz="0" w:space="0" w:color="auto"/>
        <w:right w:val="none" w:sz="0" w:space="0" w:color="auto"/>
      </w:divBdr>
    </w:div>
    <w:div w:id="471825653">
      <w:bodyDiv w:val="1"/>
      <w:marLeft w:val="0"/>
      <w:marRight w:val="0"/>
      <w:marTop w:val="0"/>
      <w:marBottom w:val="0"/>
      <w:divBdr>
        <w:top w:val="none" w:sz="0" w:space="0" w:color="auto"/>
        <w:left w:val="none" w:sz="0" w:space="0" w:color="auto"/>
        <w:bottom w:val="none" w:sz="0" w:space="0" w:color="auto"/>
        <w:right w:val="none" w:sz="0" w:space="0" w:color="auto"/>
      </w:divBdr>
    </w:div>
    <w:div w:id="695932931">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5</TotalTime>
  <Pages>18</Pages>
  <Words>6895</Words>
  <Characters>39305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4</cp:revision>
  <dcterms:created xsi:type="dcterms:W3CDTF">2024-11-14T08:52:00Z</dcterms:created>
  <dcterms:modified xsi:type="dcterms:W3CDTF">2024-11-14T08:57:00Z</dcterms:modified>
</cp:coreProperties>
</file>